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194A82"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A347BD" w:rsidRDefault="00194A82">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9197919" w:history="1">
            <w:r w:rsidR="00A347BD" w:rsidRPr="00232A93">
              <w:rPr>
                <w:rStyle w:val="Hyperlink"/>
                <w:noProof/>
              </w:rPr>
              <w:t>1.</w:t>
            </w:r>
            <w:r w:rsidR="00A347BD">
              <w:rPr>
                <w:rFonts w:eastAsiaTheme="minorEastAsia"/>
                <w:noProof/>
                <w:lang w:eastAsia="de-DE"/>
              </w:rPr>
              <w:tab/>
            </w:r>
            <w:r w:rsidR="00A347BD" w:rsidRPr="00232A93">
              <w:rPr>
                <w:rStyle w:val="Hyperlink"/>
                <w:noProof/>
              </w:rPr>
              <w:t>Vorwort</w:t>
            </w:r>
            <w:r w:rsidR="00A347BD">
              <w:rPr>
                <w:noProof/>
                <w:webHidden/>
              </w:rPr>
              <w:tab/>
            </w:r>
            <w:r w:rsidR="00A347BD">
              <w:rPr>
                <w:noProof/>
                <w:webHidden/>
              </w:rPr>
              <w:fldChar w:fldCharType="begin"/>
            </w:r>
            <w:r w:rsidR="00A347BD">
              <w:rPr>
                <w:noProof/>
                <w:webHidden/>
              </w:rPr>
              <w:instrText xml:space="preserve"> PAGEREF _Toc419197919 \h </w:instrText>
            </w:r>
            <w:r w:rsidR="00A347BD">
              <w:rPr>
                <w:noProof/>
                <w:webHidden/>
              </w:rPr>
            </w:r>
            <w:r w:rsidR="00A347BD">
              <w:rPr>
                <w:noProof/>
                <w:webHidden/>
              </w:rPr>
              <w:fldChar w:fldCharType="separate"/>
            </w:r>
            <w:r w:rsidR="00A347BD">
              <w:rPr>
                <w:noProof/>
                <w:webHidden/>
              </w:rPr>
              <w:t>- 1 -</w:t>
            </w:r>
            <w:r w:rsidR="00A347BD">
              <w:rPr>
                <w:noProof/>
                <w:webHidden/>
              </w:rPr>
              <w:fldChar w:fldCharType="end"/>
            </w:r>
          </w:hyperlink>
        </w:p>
        <w:p w:rsidR="00A347BD" w:rsidRDefault="00A347BD">
          <w:pPr>
            <w:pStyle w:val="Verzeichnis1"/>
            <w:tabs>
              <w:tab w:val="left" w:pos="440"/>
              <w:tab w:val="right" w:leader="dot" w:pos="9062"/>
            </w:tabs>
            <w:rPr>
              <w:rFonts w:eastAsiaTheme="minorEastAsia"/>
              <w:noProof/>
              <w:lang w:eastAsia="de-DE"/>
            </w:rPr>
          </w:pPr>
          <w:hyperlink w:anchor="_Toc419197920" w:history="1">
            <w:r w:rsidRPr="00232A93">
              <w:rPr>
                <w:rStyle w:val="Hyperlink"/>
                <w:noProof/>
              </w:rPr>
              <w:t>2.</w:t>
            </w:r>
            <w:r>
              <w:rPr>
                <w:rFonts w:eastAsiaTheme="minorEastAsia"/>
                <w:noProof/>
                <w:lang w:eastAsia="de-DE"/>
              </w:rPr>
              <w:tab/>
            </w:r>
            <w:r w:rsidRPr="00232A93">
              <w:rPr>
                <w:rStyle w:val="Hyperlink"/>
                <w:noProof/>
              </w:rPr>
              <w:t>Vorgehen im Projekt</w:t>
            </w:r>
            <w:r>
              <w:rPr>
                <w:noProof/>
                <w:webHidden/>
              </w:rPr>
              <w:tab/>
            </w:r>
            <w:r>
              <w:rPr>
                <w:noProof/>
                <w:webHidden/>
              </w:rPr>
              <w:fldChar w:fldCharType="begin"/>
            </w:r>
            <w:r>
              <w:rPr>
                <w:noProof/>
                <w:webHidden/>
              </w:rPr>
              <w:instrText xml:space="preserve"> PAGEREF _Toc419197920 \h </w:instrText>
            </w:r>
            <w:r>
              <w:rPr>
                <w:noProof/>
                <w:webHidden/>
              </w:rPr>
            </w:r>
            <w:r>
              <w:rPr>
                <w:noProof/>
                <w:webHidden/>
              </w:rPr>
              <w:fldChar w:fldCharType="separate"/>
            </w:r>
            <w:r>
              <w:rPr>
                <w:noProof/>
                <w:webHidden/>
              </w:rPr>
              <w:t>- 1 -</w:t>
            </w:r>
            <w:r>
              <w:rPr>
                <w:noProof/>
                <w:webHidden/>
              </w:rPr>
              <w:fldChar w:fldCharType="end"/>
            </w:r>
          </w:hyperlink>
        </w:p>
        <w:p w:rsidR="00A347BD" w:rsidRDefault="00A347BD">
          <w:pPr>
            <w:pStyle w:val="Verzeichnis1"/>
            <w:tabs>
              <w:tab w:val="left" w:pos="440"/>
              <w:tab w:val="right" w:leader="dot" w:pos="9062"/>
            </w:tabs>
            <w:rPr>
              <w:rFonts w:eastAsiaTheme="minorEastAsia"/>
              <w:noProof/>
              <w:lang w:eastAsia="de-DE"/>
            </w:rPr>
          </w:pPr>
          <w:hyperlink w:anchor="_Toc419197921" w:history="1">
            <w:r w:rsidRPr="00232A93">
              <w:rPr>
                <w:rStyle w:val="Hyperlink"/>
                <w:noProof/>
              </w:rPr>
              <w:t>3.</w:t>
            </w:r>
            <w:r>
              <w:rPr>
                <w:rFonts w:eastAsiaTheme="minorEastAsia"/>
                <w:noProof/>
                <w:lang w:eastAsia="de-DE"/>
              </w:rPr>
              <w:tab/>
            </w:r>
            <w:r w:rsidRPr="00232A93">
              <w:rPr>
                <w:rStyle w:val="Hyperlink"/>
                <w:noProof/>
              </w:rPr>
              <w:t>Installationsanleitung</w:t>
            </w:r>
            <w:r>
              <w:rPr>
                <w:noProof/>
                <w:webHidden/>
              </w:rPr>
              <w:tab/>
            </w:r>
            <w:r>
              <w:rPr>
                <w:noProof/>
                <w:webHidden/>
              </w:rPr>
              <w:fldChar w:fldCharType="begin"/>
            </w:r>
            <w:r>
              <w:rPr>
                <w:noProof/>
                <w:webHidden/>
              </w:rPr>
              <w:instrText xml:space="preserve"> PAGEREF _Toc419197921 \h </w:instrText>
            </w:r>
            <w:r>
              <w:rPr>
                <w:noProof/>
                <w:webHidden/>
              </w:rPr>
            </w:r>
            <w:r>
              <w:rPr>
                <w:noProof/>
                <w:webHidden/>
              </w:rPr>
              <w:fldChar w:fldCharType="separate"/>
            </w:r>
            <w:r>
              <w:rPr>
                <w:noProof/>
                <w:webHidden/>
              </w:rPr>
              <w:t>- 2 -</w:t>
            </w:r>
            <w:r>
              <w:rPr>
                <w:noProof/>
                <w:webHidden/>
              </w:rPr>
              <w:fldChar w:fldCharType="end"/>
            </w:r>
          </w:hyperlink>
        </w:p>
        <w:p w:rsidR="00A347BD" w:rsidRDefault="00A347BD">
          <w:pPr>
            <w:pStyle w:val="Verzeichnis1"/>
            <w:tabs>
              <w:tab w:val="left" w:pos="660"/>
              <w:tab w:val="right" w:leader="dot" w:pos="9062"/>
            </w:tabs>
            <w:rPr>
              <w:rFonts w:eastAsiaTheme="minorEastAsia"/>
              <w:noProof/>
              <w:lang w:eastAsia="de-DE"/>
            </w:rPr>
          </w:pPr>
          <w:hyperlink w:anchor="_Toc419197922" w:history="1">
            <w:r w:rsidRPr="00232A93">
              <w:rPr>
                <w:rStyle w:val="Hyperlink"/>
                <w:noProof/>
              </w:rPr>
              <w:t>3.1.</w:t>
            </w:r>
            <w:r>
              <w:rPr>
                <w:rFonts w:eastAsiaTheme="minorEastAsia"/>
                <w:noProof/>
                <w:lang w:eastAsia="de-DE"/>
              </w:rPr>
              <w:tab/>
            </w:r>
            <w:r w:rsidRPr="00232A93">
              <w:rPr>
                <w:rStyle w:val="Hyperlink"/>
                <w:noProof/>
              </w:rPr>
              <w:t>Voraussetzungen</w:t>
            </w:r>
            <w:r>
              <w:rPr>
                <w:noProof/>
                <w:webHidden/>
              </w:rPr>
              <w:tab/>
            </w:r>
            <w:r>
              <w:rPr>
                <w:noProof/>
                <w:webHidden/>
              </w:rPr>
              <w:fldChar w:fldCharType="begin"/>
            </w:r>
            <w:r>
              <w:rPr>
                <w:noProof/>
                <w:webHidden/>
              </w:rPr>
              <w:instrText xml:space="preserve"> PAGEREF _Toc419197922 \h </w:instrText>
            </w:r>
            <w:r>
              <w:rPr>
                <w:noProof/>
                <w:webHidden/>
              </w:rPr>
            </w:r>
            <w:r>
              <w:rPr>
                <w:noProof/>
                <w:webHidden/>
              </w:rPr>
              <w:fldChar w:fldCharType="separate"/>
            </w:r>
            <w:r>
              <w:rPr>
                <w:noProof/>
                <w:webHidden/>
              </w:rPr>
              <w:t>- 2 -</w:t>
            </w:r>
            <w:r>
              <w:rPr>
                <w:noProof/>
                <w:webHidden/>
              </w:rPr>
              <w:fldChar w:fldCharType="end"/>
            </w:r>
          </w:hyperlink>
        </w:p>
        <w:p w:rsidR="00A347BD" w:rsidRDefault="00A347BD">
          <w:pPr>
            <w:pStyle w:val="Verzeichnis1"/>
            <w:tabs>
              <w:tab w:val="left" w:pos="660"/>
              <w:tab w:val="right" w:leader="dot" w:pos="9062"/>
            </w:tabs>
            <w:rPr>
              <w:rFonts w:eastAsiaTheme="minorEastAsia"/>
              <w:noProof/>
              <w:lang w:eastAsia="de-DE"/>
            </w:rPr>
          </w:pPr>
          <w:hyperlink w:anchor="_Toc419197923" w:history="1">
            <w:r w:rsidRPr="00232A93">
              <w:rPr>
                <w:rStyle w:val="Hyperlink"/>
                <w:noProof/>
              </w:rPr>
              <w:t>3.2.</w:t>
            </w:r>
            <w:r>
              <w:rPr>
                <w:rFonts w:eastAsiaTheme="minorEastAsia"/>
                <w:noProof/>
                <w:lang w:eastAsia="de-DE"/>
              </w:rPr>
              <w:tab/>
            </w:r>
            <w:r w:rsidRPr="00232A93">
              <w:rPr>
                <w:rStyle w:val="Hyperlink"/>
                <w:noProof/>
              </w:rPr>
              <w:t>Installation</w:t>
            </w:r>
            <w:r>
              <w:rPr>
                <w:noProof/>
                <w:webHidden/>
              </w:rPr>
              <w:tab/>
            </w:r>
            <w:r>
              <w:rPr>
                <w:noProof/>
                <w:webHidden/>
              </w:rPr>
              <w:fldChar w:fldCharType="begin"/>
            </w:r>
            <w:r>
              <w:rPr>
                <w:noProof/>
                <w:webHidden/>
              </w:rPr>
              <w:instrText xml:space="preserve"> PAGEREF _Toc419197923 \h </w:instrText>
            </w:r>
            <w:r>
              <w:rPr>
                <w:noProof/>
                <w:webHidden/>
              </w:rPr>
            </w:r>
            <w:r>
              <w:rPr>
                <w:noProof/>
                <w:webHidden/>
              </w:rPr>
              <w:fldChar w:fldCharType="separate"/>
            </w:r>
            <w:r>
              <w:rPr>
                <w:noProof/>
                <w:webHidden/>
              </w:rPr>
              <w:t>- 2 -</w:t>
            </w:r>
            <w:r>
              <w:rPr>
                <w:noProof/>
                <w:webHidden/>
              </w:rPr>
              <w:fldChar w:fldCharType="end"/>
            </w:r>
          </w:hyperlink>
        </w:p>
        <w:p w:rsidR="00A347BD" w:rsidRDefault="00A347BD">
          <w:pPr>
            <w:pStyle w:val="Verzeichnis1"/>
            <w:tabs>
              <w:tab w:val="left" w:pos="440"/>
              <w:tab w:val="right" w:leader="dot" w:pos="9062"/>
            </w:tabs>
            <w:rPr>
              <w:rFonts w:eastAsiaTheme="minorEastAsia"/>
              <w:noProof/>
              <w:lang w:eastAsia="de-DE"/>
            </w:rPr>
          </w:pPr>
          <w:hyperlink w:anchor="_Toc419197924" w:history="1">
            <w:r w:rsidRPr="00232A93">
              <w:rPr>
                <w:rStyle w:val="Hyperlink"/>
                <w:noProof/>
              </w:rPr>
              <w:t>4.</w:t>
            </w:r>
            <w:r>
              <w:rPr>
                <w:rFonts w:eastAsiaTheme="minorEastAsia"/>
                <w:noProof/>
                <w:lang w:eastAsia="de-DE"/>
              </w:rPr>
              <w:tab/>
            </w:r>
            <w:r w:rsidRPr="00232A93">
              <w:rPr>
                <w:rStyle w:val="Hyperlink"/>
                <w:noProof/>
              </w:rPr>
              <w:t>Technische Umsetzung</w:t>
            </w:r>
            <w:r>
              <w:rPr>
                <w:noProof/>
                <w:webHidden/>
              </w:rPr>
              <w:tab/>
            </w:r>
            <w:r>
              <w:rPr>
                <w:noProof/>
                <w:webHidden/>
              </w:rPr>
              <w:fldChar w:fldCharType="begin"/>
            </w:r>
            <w:r>
              <w:rPr>
                <w:noProof/>
                <w:webHidden/>
              </w:rPr>
              <w:instrText xml:space="preserve"> PAGEREF _Toc419197924 \h </w:instrText>
            </w:r>
            <w:r>
              <w:rPr>
                <w:noProof/>
                <w:webHidden/>
              </w:rPr>
            </w:r>
            <w:r>
              <w:rPr>
                <w:noProof/>
                <w:webHidden/>
              </w:rPr>
              <w:fldChar w:fldCharType="separate"/>
            </w:r>
            <w:r>
              <w:rPr>
                <w:noProof/>
                <w:webHidden/>
              </w:rPr>
              <w:t>- 2 -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25" w:history="1">
            <w:r w:rsidRPr="00232A93">
              <w:rPr>
                <w:rStyle w:val="Hyperlink"/>
                <w:noProof/>
              </w:rPr>
              <w:t>4.1.</w:t>
            </w:r>
            <w:r>
              <w:rPr>
                <w:rFonts w:eastAsiaTheme="minorEastAsia"/>
                <w:noProof/>
                <w:lang w:eastAsia="de-DE"/>
              </w:rPr>
              <w:tab/>
            </w:r>
            <w:r w:rsidRPr="00232A93">
              <w:rPr>
                <w:rStyle w:val="Hyperlink"/>
                <w:noProof/>
              </w:rPr>
              <w:t>Eigenschaften des Spiels</w:t>
            </w:r>
            <w:r>
              <w:rPr>
                <w:noProof/>
                <w:webHidden/>
              </w:rPr>
              <w:tab/>
            </w:r>
            <w:r>
              <w:rPr>
                <w:noProof/>
                <w:webHidden/>
              </w:rPr>
              <w:fldChar w:fldCharType="begin"/>
            </w:r>
            <w:r>
              <w:rPr>
                <w:noProof/>
                <w:webHidden/>
              </w:rPr>
              <w:instrText xml:space="preserve"> PAGEREF _Toc419197925 \h </w:instrText>
            </w:r>
            <w:r>
              <w:rPr>
                <w:noProof/>
                <w:webHidden/>
              </w:rPr>
            </w:r>
            <w:r>
              <w:rPr>
                <w:noProof/>
                <w:webHidden/>
              </w:rPr>
              <w:fldChar w:fldCharType="separate"/>
            </w:r>
            <w:r>
              <w:rPr>
                <w:noProof/>
                <w:webHidden/>
              </w:rPr>
              <w:t>- 2 -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26" w:history="1">
            <w:r w:rsidRPr="00232A93">
              <w:rPr>
                <w:rStyle w:val="Hyperlink"/>
                <w:noProof/>
              </w:rPr>
              <w:t>4.2.</w:t>
            </w:r>
            <w:r>
              <w:rPr>
                <w:rFonts w:eastAsiaTheme="minorEastAsia"/>
                <w:noProof/>
                <w:lang w:eastAsia="de-DE"/>
              </w:rPr>
              <w:tab/>
            </w:r>
            <w:r w:rsidRPr="00232A93">
              <w:rPr>
                <w:rStyle w:val="Hyperlink"/>
                <w:noProof/>
              </w:rPr>
              <w:t>Ordnerstruktur</w:t>
            </w:r>
            <w:r>
              <w:rPr>
                <w:noProof/>
                <w:webHidden/>
              </w:rPr>
              <w:tab/>
            </w:r>
            <w:r>
              <w:rPr>
                <w:noProof/>
                <w:webHidden/>
              </w:rPr>
              <w:fldChar w:fldCharType="begin"/>
            </w:r>
            <w:r>
              <w:rPr>
                <w:noProof/>
                <w:webHidden/>
              </w:rPr>
              <w:instrText xml:space="preserve"> PAGEREF _Toc419197926 \h </w:instrText>
            </w:r>
            <w:r>
              <w:rPr>
                <w:noProof/>
                <w:webHidden/>
              </w:rPr>
            </w:r>
            <w:r>
              <w:rPr>
                <w:noProof/>
                <w:webHidden/>
              </w:rPr>
              <w:fldChar w:fldCharType="separate"/>
            </w:r>
            <w:r>
              <w:rPr>
                <w:noProof/>
                <w:webHidden/>
              </w:rPr>
              <w:t>- 3 -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27" w:history="1">
            <w:r w:rsidRPr="00232A93">
              <w:rPr>
                <w:rStyle w:val="Hyperlink"/>
                <w:noProof/>
              </w:rPr>
              <w:t>4.3.</w:t>
            </w:r>
            <w:r>
              <w:rPr>
                <w:rFonts w:eastAsiaTheme="minorEastAsia"/>
                <w:noProof/>
                <w:lang w:eastAsia="de-DE"/>
              </w:rPr>
              <w:tab/>
            </w:r>
            <w:r w:rsidRPr="00232A93">
              <w:rPr>
                <w:rStyle w:val="Hyperlink"/>
                <w:noProof/>
              </w:rPr>
              <w:t>Architektur</w:t>
            </w:r>
            <w:r>
              <w:rPr>
                <w:noProof/>
                <w:webHidden/>
              </w:rPr>
              <w:tab/>
            </w:r>
            <w:r>
              <w:rPr>
                <w:noProof/>
                <w:webHidden/>
              </w:rPr>
              <w:fldChar w:fldCharType="begin"/>
            </w:r>
            <w:r>
              <w:rPr>
                <w:noProof/>
                <w:webHidden/>
              </w:rPr>
              <w:instrText xml:space="preserve"> PAGEREF _Toc419197927 \h </w:instrText>
            </w:r>
            <w:r>
              <w:rPr>
                <w:noProof/>
                <w:webHidden/>
              </w:rPr>
            </w:r>
            <w:r>
              <w:rPr>
                <w:noProof/>
                <w:webHidden/>
              </w:rPr>
              <w:fldChar w:fldCharType="separate"/>
            </w:r>
            <w:r>
              <w:rPr>
                <w:noProof/>
                <w:webHidden/>
              </w:rPr>
              <w:t>- 3 -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28" w:history="1">
            <w:r w:rsidRPr="00232A93">
              <w:rPr>
                <w:rStyle w:val="Hyperlink"/>
                <w:noProof/>
              </w:rPr>
              <w:t>4.4.</w:t>
            </w:r>
            <w:r>
              <w:rPr>
                <w:rFonts w:eastAsiaTheme="minorEastAsia"/>
                <w:noProof/>
                <w:lang w:eastAsia="de-DE"/>
              </w:rPr>
              <w:tab/>
            </w:r>
            <w:r w:rsidRPr="00232A93">
              <w:rPr>
                <w:rStyle w:val="Hyperlink"/>
                <w:noProof/>
              </w:rPr>
              <w:t>Datenbankrealisierung</w:t>
            </w:r>
            <w:r>
              <w:rPr>
                <w:noProof/>
                <w:webHidden/>
              </w:rPr>
              <w:tab/>
            </w:r>
            <w:r>
              <w:rPr>
                <w:noProof/>
                <w:webHidden/>
              </w:rPr>
              <w:fldChar w:fldCharType="begin"/>
            </w:r>
            <w:r>
              <w:rPr>
                <w:noProof/>
                <w:webHidden/>
              </w:rPr>
              <w:instrText xml:space="preserve"> PAGEREF _Toc419197928 \h </w:instrText>
            </w:r>
            <w:r>
              <w:rPr>
                <w:noProof/>
                <w:webHidden/>
              </w:rPr>
            </w:r>
            <w:r>
              <w:rPr>
                <w:noProof/>
                <w:webHidden/>
              </w:rPr>
              <w:fldChar w:fldCharType="separate"/>
            </w:r>
            <w:r>
              <w:rPr>
                <w:noProof/>
                <w:webHidden/>
              </w:rPr>
              <w:t>- 3 -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29" w:history="1">
            <w:r w:rsidRPr="00232A93">
              <w:rPr>
                <w:rStyle w:val="Hyperlink"/>
                <w:noProof/>
              </w:rPr>
              <w:t>4.5.</w:t>
            </w:r>
            <w:r>
              <w:rPr>
                <w:rFonts w:eastAsiaTheme="minorEastAsia"/>
                <w:noProof/>
                <w:lang w:eastAsia="de-DE"/>
              </w:rPr>
              <w:tab/>
            </w:r>
            <w:r w:rsidRPr="00232A93">
              <w:rPr>
                <w:rStyle w:val="Hyperlink"/>
                <w:noProof/>
              </w:rPr>
              <w:t>Java-Script-Anwendung</w:t>
            </w:r>
            <w:r>
              <w:rPr>
                <w:noProof/>
                <w:webHidden/>
              </w:rPr>
              <w:tab/>
            </w:r>
            <w:r>
              <w:rPr>
                <w:noProof/>
                <w:webHidden/>
              </w:rPr>
              <w:fldChar w:fldCharType="begin"/>
            </w:r>
            <w:r>
              <w:rPr>
                <w:noProof/>
                <w:webHidden/>
              </w:rPr>
              <w:instrText xml:space="preserve"> PAGEREF _Toc419197929 \h </w:instrText>
            </w:r>
            <w:r>
              <w:rPr>
                <w:noProof/>
                <w:webHidden/>
              </w:rPr>
            </w:r>
            <w:r>
              <w:rPr>
                <w:noProof/>
                <w:webHidden/>
              </w:rPr>
              <w:fldChar w:fldCharType="separate"/>
            </w:r>
            <w:r>
              <w:rPr>
                <w:noProof/>
                <w:webHidden/>
              </w:rPr>
              <w:t>- 4 -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30" w:history="1">
            <w:r w:rsidRPr="00232A93">
              <w:rPr>
                <w:rStyle w:val="Hyperlink"/>
                <w:noProof/>
              </w:rPr>
              <w:t>4.6.</w:t>
            </w:r>
            <w:r>
              <w:rPr>
                <w:rFonts w:eastAsiaTheme="minorEastAsia"/>
                <w:noProof/>
                <w:lang w:eastAsia="de-DE"/>
              </w:rPr>
              <w:tab/>
            </w:r>
            <w:r w:rsidRPr="00232A93">
              <w:rPr>
                <w:rStyle w:val="Hyperlink"/>
                <w:noProof/>
              </w:rPr>
              <w:t>Websiteprogrammierung</w:t>
            </w:r>
            <w:r>
              <w:rPr>
                <w:noProof/>
                <w:webHidden/>
              </w:rPr>
              <w:tab/>
            </w:r>
            <w:r>
              <w:rPr>
                <w:noProof/>
                <w:webHidden/>
              </w:rPr>
              <w:fldChar w:fldCharType="begin"/>
            </w:r>
            <w:r>
              <w:rPr>
                <w:noProof/>
                <w:webHidden/>
              </w:rPr>
              <w:instrText xml:space="preserve"> PAGEREF _Toc419197930 \h </w:instrText>
            </w:r>
            <w:r>
              <w:rPr>
                <w:noProof/>
                <w:webHidden/>
              </w:rPr>
            </w:r>
            <w:r>
              <w:rPr>
                <w:noProof/>
                <w:webHidden/>
              </w:rPr>
              <w:fldChar w:fldCharType="separate"/>
            </w:r>
            <w:r>
              <w:rPr>
                <w:noProof/>
                <w:webHidden/>
              </w:rPr>
              <w:t>- 4 -</w:t>
            </w:r>
            <w:r>
              <w:rPr>
                <w:noProof/>
                <w:webHidden/>
              </w:rPr>
              <w:fldChar w:fldCharType="end"/>
            </w:r>
          </w:hyperlink>
        </w:p>
        <w:p w:rsidR="00A347BD" w:rsidRDefault="00A347BD">
          <w:pPr>
            <w:pStyle w:val="Verzeichnis2"/>
            <w:tabs>
              <w:tab w:val="left" w:pos="880"/>
              <w:tab w:val="right" w:leader="dot" w:pos="9062"/>
            </w:tabs>
            <w:rPr>
              <w:rFonts w:eastAsiaTheme="minorEastAsia"/>
              <w:noProof/>
              <w:lang w:eastAsia="de-DE"/>
            </w:rPr>
          </w:pPr>
          <w:hyperlink w:anchor="_Toc419197931" w:history="1">
            <w:r w:rsidRPr="00232A93">
              <w:rPr>
                <w:rStyle w:val="Hyperlink"/>
                <w:noProof/>
              </w:rPr>
              <w:t>4.7.</w:t>
            </w:r>
            <w:r>
              <w:rPr>
                <w:rFonts w:eastAsiaTheme="minorEastAsia"/>
                <w:noProof/>
                <w:lang w:eastAsia="de-DE"/>
              </w:rPr>
              <w:tab/>
            </w:r>
            <w:r w:rsidRPr="00232A93">
              <w:rPr>
                <w:rStyle w:val="Hyperlink"/>
                <w:noProof/>
              </w:rPr>
              <w:t>Sicherheit</w:t>
            </w:r>
            <w:r>
              <w:rPr>
                <w:noProof/>
                <w:webHidden/>
              </w:rPr>
              <w:tab/>
            </w:r>
            <w:r>
              <w:rPr>
                <w:noProof/>
                <w:webHidden/>
              </w:rPr>
              <w:fldChar w:fldCharType="begin"/>
            </w:r>
            <w:r>
              <w:rPr>
                <w:noProof/>
                <w:webHidden/>
              </w:rPr>
              <w:instrText xml:space="preserve"> PAGEREF _Toc419197931 \h </w:instrText>
            </w:r>
            <w:r>
              <w:rPr>
                <w:noProof/>
                <w:webHidden/>
              </w:rPr>
            </w:r>
            <w:r>
              <w:rPr>
                <w:noProof/>
                <w:webHidden/>
              </w:rPr>
              <w:fldChar w:fldCharType="separate"/>
            </w:r>
            <w:r>
              <w:rPr>
                <w:noProof/>
                <w:webHidden/>
              </w:rPr>
              <w:t>- 4 -</w:t>
            </w:r>
            <w:r>
              <w:rPr>
                <w:noProof/>
                <w:webHidden/>
              </w:rPr>
              <w:fldChar w:fldCharType="end"/>
            </w:r>
          </w:hyperlink>
        </w:p>
        <w:p w:rsidR="00A347BD" w:rsidRDefault="00A347BD">
          <w:pPr>
            <w:pStyle w:val="Verzeichnis1"/>
            <w:tabs>
              <w:tab w:val="left" w:pos="440"/>
              <w:tab w:val="right" w:leader="dot" w:pos="9062"/>
            </w:tabs>
            <w:rPr>
              <w:rFonts w:eastAsiaTheme="minorEastAsia"/>
              <w:noProof/>
              <w:lang w:eastAsia="de-DE"/>
            </w:rPr>
          </w:pPr>
          <w:hyperlink w:anchor="_Toc419197932" w:history="1">
            <w:r w:rsidRPr="00232A93">
              <w:rPr>
                <w:rStyle w:val="Hyperlink"/>
                <w:noProof/>
              </w:rPr>
              <w:t>5.</w:t>
            </w:r>
            <w:r>
              <w:rPr>
                <w:rFonts w:eastAsiaTheme="minorEastAsia"/>
                <w:noProof/>
                <w:lang w:eastAsia="de-DE"/>
              </w:rPr>
              <w:tab/>
            </w:r>
            <w:r w:rsidRPr="00232A93">
              <w:rPr>
                <w:rStyle w:val="Hyperlink"/>
                <w:noProof/>
              </w:rPr>
              <w:t>Spielregeln und -ablauf</w:t>
            </w:r>
            <w:r>
              <w:rPr>
                <w:noProof/>
                <w:webHidden/>
              </w:rPr>
              <w:tab/>
            </w:r>
            <w:r>
              <w:rPr>
                <w:noProof/>
                <w:webHidden/>
              </w:rPr>
              <w:fldChar w:fldCharType="begin"/>
            </w:r>
            <w:r>
              <w:rPr>
                <w:noProof/>
                <w:webHidden/>
              </w:rPr>
              <w:instrText xml:space="preserve"> PAGEREF _Toc419197932 \h </w:instrText>
            </w:r>
            <w:r>
              <w:rPr>
                <w:noProof/>
                <w:webHidden/>
              </w:rPr>
            </w:r>
            <w:r>
              <w:rPr>
                <w:noProof/>
                <w:webHidden/>
              </w:rPr>
              <w:fldChar w:fldCharType="separate"/>
            </w:r>
            <w:r>
              <w:rPr>
                <w:noProof/>
                <w:webHidden/>
              </w:rPr>
              <w:t>- 4 -</w:t>
            </w:r>
            <w:r>
              <w:rPr>
                <w:noProof/>
                <w:webHidden/>
              </w:rPr>
              <w:fldChar w:fldCharType="end"/>
            </w:r>
          </w:hyperlink>
        </w:p>
        <w:p w:rsidR="00A347BD" w:rsidRDefault="00A347BD">
          <w:pPr>
            <w:pStyle w:val="Verzeichnis1"/>
            <w:tabs>
              <w:tab w:val="left" w:pos="440"/>
              <w:tab w:val="right" w:leader="dot" w:pos="9062"/>
            </w:tabs>
            <w:rPr>
              <w:rFonts w:eastAsiaTheme="minorEastAsia"/>
              <w:noProof/>
              <w:lang w:eastAsia="de-DE"/>
            </w:rPr>
          </w:pPr>
          <w:hyperlink w:anchor="_Toc419197933" w:history="1">
            <w:r w:rsidRPr="00232A93">
              <w:rPr>
                <w:rStyle w:val="Hyperlink"/>
                <w:noProof/>
              </w:rPr>
              <w:t>6.</w:t>
            </w:r>
            <w:r>
              <w:rPr>
                <w:rFonts w:eastAsiaTheme="minorEastAsia"/>
                <w:noProof/>
                <w:lang w:eastAsia="de-DE"/>
              </w:rPr>
              <w:tab/>
            </w:r>
            <w:r w:rsidRPr="00232A93">
              <w:rPr>
                <w:rStyle w:val="Hyperlink"/>
                <w:noProof/>
              </w:rPr>
              <w:t>Zusammenfassung (Erweiterbarkeit)</w:t>
            </w:r>
            <w:r>
              <w:rPr>
                <w:noProof/>
                <w:webHidden/>
              </w:rPr>
              <w:tab/>
            </w:r>
            <w:r>
              <w:rPr>
                <w:noProof/>
                <w:webHidden/>
              </w:rPr>
              <w:fldChar w:fldCharType="begin"/>
            </w:r>
            <w:r>
              <w:rPr>
                <w:noProof/>
                <w:webHidden/>
              </w:rPr>
              <w:instrText xml:space="preserve"> PAGEREF _Toc419197933 \h </w:instrText>
            </w:r>
            <w:r>
              <w:rPr>
                <w:noProof/>
                <w:webHidden/>
              </w:rPr>
            </w:r>
            <w:r>
              <w:rPr>
                <w:noProof/>
                <w:webHidden/>
              </w:rPr>
              <w:fldChar w:fldCharType="separate"/>
            </w:r>
            <w:r>
              <w:rPr>
                <w:noProof/>
                <w:webHidden/>
              </w:rPr>
              <w:t>- 5 -</w:t>
            </w:r>
            <w:r>
              <w:rPr>
                <w:noProof/>
                <w:webHidden/>
              </w:rPr>
              <w:fldChar w:fldCharType="end"/>
            </w:r>
          </w:hyperlink>
        </w:p>
        <w:p w:rsidR="00A347BD" w:rsidRDefault="00A347BD">
          <w:pPr>
            <w:pStyle w:val="Verzeichnis1"/>
            <w:tabs>
              <w:tab w:val="right" w:leader="dot" w:pos="9062"/>
            </w:tabs>
            <w:rPr>
              <w:rFonts w:eastAsiaTheme="minorEastAsia"/>
              <w:noProof/>
              <w:lang w:eastAsia="de-DE"/>
            </w:rPr>
          </w:pPr>
          <w:hyperlink w:anchor="_Toc419197934" w:history="1">
            <w:r w:rsidRPr="00232A93">
              <w:rPr>
                <w:rStyle w:val="Hyperlink"/>
                <w:noProof/>
              </w:rPr>
              <w:t>Eigenständigkeitserklärung</w:t>
            </w:r>
            <w:r>
              <w:rPr>
                <w:noProof/>
                <w:webHidden/>
              </w:rPr>
              <w:tab/>
            </w:r>
            <w:r>
              <w:rPr>
                <w:noProof/>
                <w:webHidden/>
              </w:rPr>
              <w:fldChar w:fldCharType="begin"/>
            </w:r>
            <w:r>
              <w:rPr>
                <w:noProof/>
                <w:webHidden/>
              </w:rPr>
              <w:instrText xml:space="preserve"> PAGEREF _Toc419197934 \h </w:instrText>
            </w:r>
            <w:r>
              <w:rPr>
                <w:noProof/>
                <w:webHidden/>
              </w:rPr>
            </w:r>
            <w:r>
              <w:rPr>
                <w:noProof/>
                <w:webHidden/>
              </w:rPr>
              <w:fldChar w:fldCharType="separate"/>
            </w:r>
            <w:r>
              <w:rPr>
                <w:noProof/>
                <w:webHidden/>
              </w:rPr>
              <w:t>- 6 -</w:t>
            </w:r>
            <w:r>
              <w:rPr>
                <w:noProof/>
                <w:webHidden/>
              </w:rPr>
              <w:fldChar w:fldCharType="end"/>
            </w:r>
          </w:hyperlink>
        </w:p>
        <w:p w:rsidR="00007E8C" w:rsidRDefault="00194A82">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9197919"/>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9197920"/>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9197921"/>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Default="001B4624" w:rsidP="001B4624">
      <w:pPr>
        <w:pStyle w:val="berschrift1"/>
        <w:numPr>
          <w:ilvl w:val="1"/>
          <w:numId w:val="1"/>
        </w:numPr>
        <w:ind w:hanging="650"/>
        <w:rPr>
          <w:color w:val="943634" w:themeColor="accent2" w:themeShade="BF"/>
        </w:rPr>
      </w:pPr>
      <w:bookmarkStart w:id="3" w:name="_Toc419197922"/>
      <w:r>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1B4624" w:rsidP="001B4624">
      <w:pPr>
        <w:pStyle w:val="berschrift1"/>
        <w:numPr>
          <w:ilvl w:val="1"/>
          <w:numId w:val="1"/>
        </w:numPr>
        <w:ind w:hanging="650"/>
        <w:rPr>
          <w:color w:val="943634" w:themeColor="accent2" w:themeShade="BF"/>
        </w:rPr>
      </w:pPr>
      <w:bookmarkStart w:id="4" w:name="_Toc419197923"/>
      <w:r>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007E8C"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007E8C" w:rsidRDefault="008C19E9" w:rsidP="00643073">
      <w:pPr>
        <w:pStyle w:val="berschrift1"/>
        <w:numPr>
          <w:ilvl w:val="0"/>
          <w:numId w:val="1"/>
        </w:numPr>
        <w:rPr>
          <w:color w:val="943634" w:themeColor="accent2" w:themeShade="BF"/>
        </w:rPr>
      </w:pPr>
      <w:bookmarkStart w:id="5" w:name="_Toc419197924"/>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9197925"/>
      <w:r w:rsidR="00007E8C" w:rsidRPr="008C19E9">
        <w:rPr>
          <w:color w:val="943634" w:themeColor="accent2" w:themeShade="BF"/>
        </w:rPr>
        <w:t>Eigenschaften des Spiels</w:t>
      </w:r>
      <w:bookmarkEnd w:id="6"/>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r w:rsidR="00E3435B">
        <w:t xml:space="preserve"> So kann ein Spieler mehrere Spiele gleichzeitig spielen.</w:t>
      </w:r>
    </w:p>
    <w:p w:rsidR="00AE5F10"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1639CE" w:rsidRDefault="001639CE" w:rsidP="003E34FE"/>
    <w:p w:rsidR="001639CE" w:rsidRDefault="001639CE" w:rsidP="001639CE">
      <w:pPr>
        <w:pStyle w:val="berschrift2"/>
        <w:numPr>
          <w:ilvl w:val="1"/>
          <w:numId w:val="1"/>
        </w:numPr>
        <w:ind w:left="709" w:hanging="567"/>
        <w:rPr>
          <w:color w:val="943634" w:themeColor="accent2" w:themeShade="BF"/>
        </w:rPr>
      </w:pPr>
      <w:bookmarkStart w:id="7" w:name="_Toc419197926"/>
      <w:r w:rsidRPr="001639CE">
        <w:rPr>
          <w:color w:val="943634" w:themeColor="accent2" w:themeShade="BF"/>
        </w:rPr>
        <w:lastRenderedPageBreak/>
        <w:t>Ordnerstruktur</w:t>
      </w:r>
      <w:bookmarkEnd w:id="7"/>
    </w:p>
    <w:p w:rsidR="001639CE" w:rsidRDefault="009F21CC" w:rsidP="001639CE">
      <w:r>
        <w:t>Intern ist Schiffe Versenken in der folgenden Ordnerstruktur organisiert:</w:t>
      </w:r>
    </w:p>
    <w:p w:rsidR="001639CE" w:rsidRDefault="001639CE" w:rsidP="001639CE">
      <w:r>
        <w:object w:dxaOrig="11086"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77.05pt" o:ole="">
            <v:imagedata r:id="rId12" o:title=""/>
          </v:shape>
          <o:OLEObject Type="Embed" ProgID="Visio.Drawing.15" ShapeID="_x0000_i1025" DrawAspect="Content" ObjectID="_1492939752" r:id="rId13"/>
        </w:object>
      </w:r>
    </w:p>
    <w:p w:rsidR="009F21CC" w:rsidRPr="001639CE" w:rsidRDefault="009F21CC" w:rsidP="001639CE">
      <w:r>
        <w:t xml:space="preserve">In dem Ordner </w:t>
      </w:r>
      <w:r w:rsidR="00BF3C09">
        <w:t>"</w:t>
      </w:r>
      <w:r>
        <w:t>Organisation</w:t>
      </w:r>
      <w:r w:rsidR="00BF3C09">
        <w:t>"</w:t>
      </w:r>
      <w:r>
        <w:t xml:space="preserve"> werden alle wichtigen Daten zu</w:t>
      </w:r>
      <w:r w:rsidR="00011B89">
        <w:t>r Dokumentation</w:t>
      </w:r>
      <w:r>
        <w:t xml:space="preserve"> gespeichert. Der Ordner </w:t>
      </w:r>
      <w:r w:rsidR="00BF3C09">
        <w:t>"</w:t>
      </w:r>
      <w:r>
        <w:t>Datenbank</w:t>
      </w:r>
      <w:r w:rsidR="00BF3C09">
        <w:t>"</w:t>
      </w:r>
      <w:r>
        <w:t xml:space="preserve"> beinhaltet die nötigen Dateien, welche zum Betrieben der Datenbank nötig sind. Hier werden auch die Speicher- und Ladedateien, sowie Logins gespeichert. Die Websitedaten an sich werden in dem Ordner </w:t>
      </w:r>
      <w:r w:rsidR="00BF3C09">
        <w:t>"</w:t>
      </w:r>
      <w:r>
        <w:t>Website</w:t>
      </w:r>
      <w:r w:rsidR="00BF3C09">
        <w:t>"</w:t>
      </w:r>
      <w:r>
        <w:t xml:space="preserve"> gehalten. Dazu zählen sowohl die Logik, als auch die Designs und die Kommunikation mit der Datenbank. Die Ordner </w:t>
      </w:r>
      <w:r w:rsidR="00BF3C09">
        <w:t>"</w:t>
      </w:r>
      <w:r>
        <w:t>DAO</w:t>
      </w:r>
      <w:r w:rsidR="00BF3C09">
        <w:t>"</w:t>
      </w:r>
      <w:r>
        <w:t xml:space="preserve">, </w:t>
      </w:r>
      <w:r w:rsidR="00BF3C09">
        <w:t>"</w:t>
      </w:r>
      <w:r>
        <w:t>Rest</w:t>
      </w:r>
      <w:r w:rsidR="00BF3C09">
        <w:t>"</w:t>
      </w:r>
      <w:r>
        <w:t xml:space="preserve"> und </w:t>
      </w:r>
      <w:r w:rsidR="00BF3C09">
        <w:t>"</w:t>
      </w:r>
      <w:proofErr w:type="spellStart"/>
      <w:r>
        <w:t>scripts</w:t>
      </w:r>
      <w:proofErr w:type="spellEnd"/>
      <w:r w:rsidR="00BF3C09">
        <w:t>"</w:t>
      </w:r>
      <w:r>
        <w:t xml:space="preserve"> weisen noch weitere Unterdateien auf, welche für den Inhalt und den Betrieb der Website notwendig sind.</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8" w:name="_Toc419197927"/>
      <w:r w:rsidR="00A01837">
        <w:rPr>
          <w:color w:val="943634" w:themeColor="accent2" w:themeShade="BF"/>
        </w:rPr>
        <w:t>Architektur</w:t>
      </w:r>
      <w:bookmarkEnd w:id="8"/>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t xml:space="preserve"> </w:t>
      </w:r>
      <w:bookmarkStart w:id="9" w:name="_Toc419197928"/>
      <w:r w:rsidR="00AE5F10" w:rsidRPr="008C19E9">
        <w:rPr>
          <w:color w:val="943634" w:themeColor="accent2" w:themeShade="BF"/>
        </w:rPr>
        <w:t>Datenbankrealisierung</w:t>
      </w:r>
      <w:bookmarkEnd w:id="9"/>
    </w:p>
    <w:p w:rsidR="00E3435B" w:rsidRDefault="00CF02AC" w:rsidP="00E3435B">
      <w:r>
        <w:t xml:space="preserve">Das Datenmodell der Datenbank ist möglichst einfach gehalten. </w:t>
      </w:r>
      <w:r w:rsidR="00E3435B">
        <w:t>Sowohl die GUI der Website, als auch das Spiel selbst kommunizieren stets mit der Datenbank. Die Website speichert persönliche Daten, welche aus Registrierungsvorgängen gewonnen werden, in der Datenbank. Diese werden ebenfalls verwendet, um spätere Logins verschiedener Benutzer zu ermöglichen und zu verifizieren.</w:t>
      </w:r>
    </w:p>
    <w:p w:rsidR="00E3435B"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Löschen und Angriff. </w:t>
      </w:r>
    </w:p>
    <w:p w:rsidR="00270532" w:rsidRDefault="00661C89" w:rsidP="00661C89">
      <w:r>
        <w:lastRenderedPageBreak/>
        <w:t>Durch diese verschiedenen Zustände und Spielzugtypen wird es außerdem ermöglicht, eine Spieler- bzw. Spielstatistik zu erstellen.</w:t>
      </w: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0" w:name="_Toc419197929"/>
      <w:r w:rsidR="00270532" w:rsidRPr="008C19E9">
        <w:rPr>
          <w:color w:val="943634" w:themeColor="accent2" w:themeShade="BF"/>
        </w:rPr>
        <w:t>Java-Script-</w:t>
      </w:r>
      <w:r w:rsidR="008C19E9" w:rsidRPr="008C19E9">
        <w:rPr>
          <w:color w:val="943634" w:themeColor="accent2" w:themeShade="BF"/>
        </w:rPr>
        <w:t>Anwendung</w:t>
      </w:r>
      <w:bookmarkEnd w:id="10"/>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1" w:name="_Toc419197930"/>
      <w:r w:rsidR="00270532" w:rsidRPr="008C19E9">
        <w:rPr>
          <w:color w:val="943634" w:themeColor="accent2" w:themeShade="BF"/>
        </w:rPr>
        <w:t>Websiteprogrammierung</w:t>
      </w:r>
      <w:bookmarkEnd w:id="11"/>
    </w:p>
    <w:p w:rsidR="003E34FE" w:rsidRDefault="003E34FE" w:rsidP="003E34FE"/>
    <w:p w:rsidR="00BF3C09" w:rsidRDefault="00BF3C09" w:rsidP="003E34FE"/>
    <w:p w:rsidR="003E34FE" w:rsidRPr="00967D29" w:rsidRDefault="00967D29" w:rsidP="00967D29">
      <w:pPr>
        <w:pStyle w:val="berschrift2"/>
        <w:numPr>
          <w:ilvl w:val="1"/>
          <w:numId w:val="1"/>
        </w:numPr>
        <w:ind w:left="709" w:hanging="567"/>
        <w:rPr>
          <w:color w:val="943634" w:themeColor="accent2" w:themeShade="BF"/>
        </w:rPr>
      </w:pPr>
      <w:bookmarkStart w:id="12" w:name="_Toc419197931"/>
      <w:r w:rsidRPr="00967D29">
        <w:rPr>
          <w:color w:val="943634" w:themeColor="accent2" w:themeShade="BF"/>
        </w:rPr>
        <w:t>Sicherheit</w:t>
      </w:r>
      <w:bookmarkEnd w:id="12"/>
    </w:p>
    <w:p w:rsidR="00EF2821" w:rsidRPr="003E34FE" w:rsidRDefault="00967D29" w:rsidP="003E34FE">
      <w:r>
        <w:t xml:space="preserve">Schiffe Versenken ist durch einen qualitativen Programmierstil vor ungewollter und gewollter Manipulation durch Benutzer gesichert. Mit Hilfe von </w:t>
      </w:r>
      <w:r w:rsidR="00A347BD">
        <w:t>regulären Ausdrücken</w:t>
      </w:r>
      <w:r>
        <w:t xml:space="preserve"> werden SQL-</w:t>
      </w:r>
      <w:proofErr w:type="spellStart"/>
      <w:r>
        <w:t>Injections</w:t>
      </w:r>
      <w:proofErr w:type="spellEnd"/>
      <w:r>
        <w:t xml:space="preserve"> verhindert, welche Schäden in der Datenbank hervorrufen könnten.</w:t>
      </w:r>
      <w:r w:rsidR="00A347BD">
        <w:t xml:space="preserve"> Das bedeutet, gewisse Eingaben dürfen durch die Nutzer nicht vorgenommen werden bzw. sind nicht möglich.</w:t>
      </w:r>
      <w:r>
        <w:t xml:space="preserve"> </w:t>
      </w:r>
      <w:r w:rsidR="00A347BD">
        <w:t xml:space="preserve">Zusätzlich verfügt der Login über eine </w:t>
      </w:r>
      <w:r w:rsidR="00A347BD" w:rsidRPr="00A347BD">
        <w:t>SHA2-256</w:t>
      </w:r>
      <w:r w:rsidR="00A347BD">
        <w:t xml:space="preserve"> Passwortverschlüsselung. </w:t>
      </w:r>
      <w:r>
        <w:t>Auch Session-</w:t>
      </w:r>
      <w:proofErr w:type="spellStart"/>
      <w:r>
        <w:t>Hijacking</w:t>
      </w:r>
      <w:proofErr w:type="spellEnd"/>
      <w:r>
        <w:t xml:space="preserve"> wird mittels .</w:t>
      </w:r>
      <w:r w:rsidR="00BF3C09">
        <w:t>..........</w:t>
      </w:r>
      <w:r>
        <w:t>.. verhindert. So sind Nutzer vor dem Übergriff auf Ihre Spieldaten geschützt</w:t>
      </w:r>
      <w:r w:rsidR="00BF3C09">
        <w:t>.</w:t>
      </w:r>
    </w:p>
    <w:p w:rsidR="003E34FE" w:rsidRPr="00007E8C" w:rsidRDefault="00EF2821" w:rsidP="003E34FE">
      <w:pPr>
        <w:pStyle w:val="berschrift1"/>
        <w:numPr>
          <w:ilvl w:val="0"/>
          <w:numId w:val="1"/>
        </w:numPr>
        <w:rPr>
          <w:color w:val="943634" w:themeColor="accent2" w:themeShade="BF"/>
        </w:rPr>
      </w:pPr>
      <w:bookmarkStart w:id="13" w:name="_Toc419197932"/>
      <w:r>
        <w:rPr>
          <w:color w:val="943634" w:themeColor="accent2" w:themeShade="BF"/>
        </w:rPr>
        <w:t>Spielregeln und -</w:t>
      </w:r>
      <w:r w:rsidR="003E34FE">
        <w:rPr>
          <w:color w:val="943634" w:themeColor="accent2" w:themeShade="BF"/>
        </w:rPr>
        <w:t>ablauf</w:t>
      </w:r>
      <w:bookmarkEnd w:id="13"/>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Einzelspieler- oder 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w:t>
      </w:r>
      <w:r w:rsidR="00891EBC">
        <w:lastRenderedPageBreak/>
        <w:t>platziert, wird mit dem Bestätigungsbutton die Runde gestartet. Im Unterschied zu Mehrspielerpartie 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"Schuss" abgeben um ein gegnerisches Schiff zu treffen. Dies geschieht durch ein einfachen Klick in ein Kästchen. Hat der Spieler keinen Treffer gelandet, wird das Kästchen ......</w:t>
      </w:r>
      <w:r w:rsidR="00BF3C09">
        <w:t>......</w:t>
      </w:r>
      <w:r w:rsidR="00C60841">
        <w:t xml:space="preserve">.... eingefärbt und der Gegenspieler ist an der Reihe. Hat der Spieler jedoch einen Treffer gelandet, wird das Kästchen </w:t>
      </w:r>
      <w:r w:rsidR="00661C89">
        <w:t>rot</w:t>
      </w:r>
      <w:r w:rsidR="00C60841">
        <w:t xml:space="preserve">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4" w:name="_Toc419197933"/>
      <w:r>
        <w:rPr>
          <w:color w:val="943634" w:themeColor="accent2" w:themeShade="BF"/>
        </w:rPr>
        <w:t>Zusammenfassung</w:t>
      </w:r>
      <w:r w:rsidR="0043756B">
        <w:rPr>
          <w:color w:val="943634" w:themeColor="accent2" w:themeShade="BF"/>
        </w:rPr>
        <w:t xml:space="preserve"> (Erweiterbarkeit)</w:t>
      </w:r>
      <w:bookmarkEnd w:id="14"/>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5" w:name="_Toc419197934"/>
      <w:r w:rsidRPr="00B52A41">
        <w:rPr>
          <w:rStyle w:val="IntensiverVerweis"/>
          <w:b/>
          <w:smallCaps w:val="0"/>
          <w:color w:val="943634" w:themeColor="accent2" w:themeShade="BF"/>
          <w:spacing w:val="0"/>
          <w:u w:val="none"/>
        </w:rPr>
        <w:lastRenderedPageBreak/>
        <w:t>Eigenständigkeitserklärung</w:t>
      </w:r>
      <w:bookmarkEnd w:id="15"/>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103141" w:rsidRDefault="00103141" w:rsidP="00B52A41"/>
    <w:p w:rsidR="00353422" w:rsidRDefault="00194A82"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194A82" w:rsidP="00353422">
      <w:pPr>
        <w:jc w:val="left"/>
        <w:rPr>
          <w:sz w:val="20"/>
        </w:rPr>
      </w:pPr>
      <w:r w:rsidRPr="00194A82">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194A82" w:rsidP="00353422">
      <w:pPr>
        <w:jc w:val="left"/>
        <w:rPr>
          <w:sz w:val="20"/>
        </w:rPr>
      </w:pPr>
      <w:r w:rsidRPr="00194A82">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194A82" w:rsidP="00353422">
      <w:pPr>
        <w:jc w:val="left"/>
        <w:rPr>
          <w:sz w:val="20"/>
        </w:rPr>
      </w:pPr>
      <w:r w:rsidRPr="00194A82">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194A82"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4"/>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426" w:rsidRDefault="004D3426" w:rsidP="00D81FC3">
      <w:pPr>
        <w:spacing w:line="240" w:lineRule="auto"/>
      </w:pPr>
      <w:r>
        <w:separator/>
      </w:r>
    </w:p>
  </w:endnote>
  <w:endnote w:type="continuationSeparator" w:id="0">
    <w:p w:rsidR="004D3426" w:rsidRDefault="004D3426"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194A82"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194A82">
                      <w:pPr>
                        <w:jc w:val="center"/>
                      </w:pPr>
                      <w:fldSimple w:instr=" PAGE    \* MERGEFORMAT ">
                        <w:r w:rsidR="00A347BD" w:rsidRPr="00A347BD">
                          <w:rPr>
                            <w:noProof/>
                            <w:color w:val="8C8C8C" w:themeColor="background1" w:themeShade="8C"/>
                          </w:rPr>
                          <w:t>II</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194A82">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194A82">
                      <w:pPr>
                        <w:jc w:val="center"/>
                      </w:pPr>
                      <w:fldSimple w:instr=" PAGE    \* MERGEFORMAT ">
                        <w:r w:rsidR="00A347BD">
                          <w:rPr>
                            <w:noProof/>
                          </w:rPr>
                          <w:t>I</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426" w:rsidRDefault="004D3426" w:rsidP="00D81FC3">
      <w:pPr>
        <w:spacing w:line="240" w:lineRule="auto"/>
      </w:pPr>
      <w:r>
        <w:separator/>
      </w:r>
    </w:p>
  </w:footnote>
  <w:footnote w:type="continuationSeparator" w:id="0">
    <w:p w:rsidR="004D3426" w:rsidRDefault="004D3426"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14338"/>
    <o:shapelayout v:ext="edit">
      <o:idmap v:ext="edit" data="3"/>
      <o:rules v:ext="edit">
        <o:r id="V:Rule5" type="connector" idref="#_x0000_s3081"/>
        <o:r id="V:Rule6" type="connector" idref="#_x0000_s3087"/>
        <o:r id="V:Rule7" type="connector" idref="#_x0000_s3082"/>
        <o:r id="V:Rule8" type="connector" idref="#_x0000_s3086"/>
      </o:rules>
    </o:shapelayout>
  </w:hdrShapeDefaults>
  <w:footnotePr>
    <w:footnote w:id="-1"/>
    <w:footnote w:id="0"/>
  </w:footnotePr>
  <w:endnotePr>
    <w:endnote w:id="-1"/>
    <w:endnote w:id="0"/>
  </w:endnotePr>
  <w:compat/>
  <w:rsids>
    <w:rsidRoot w:val="004370BC"/>
    <w:rsid w:val="00007E8C"/>
    <w:rsid w:val="00011B89"/>
    <w:rsid w:val="0004173D"/>
    <w:rsid w:val="0004546C"/>
    <w:rsid w:val="000524B7"/>
    <w:rsid w:val="00067EEF"/>
    <w:rsid w:val="000F3C56"/>
    <w:rsid w:val="00103141"/>
    <w:rsid w:val="001639CE"/>
    <w:rsid w:val="00194A82"/>
    <w:rsid w:val="001B4624"/>
    <w:rsid w:val="00214E85"/>
    <w:rsid w:val="00260F80"/>
    <w:rsid w:val="00264B16"/>
    <w:rsid w:val="00270532"/>
    <w:rsid w:val="002B5E0B"/>
    <w:rsid w:val="00353422"/>
    <w:rsid w:val="003C2368"/>
    <w:rsid w:val="003E34FE"/>
    <w:rsid w:val="00430AD3"/>
    <w:rsid w:val="004370BC"/>
    <w:rsid w:val="0043756B"/>
    <w:rsid w:val="004D3426"/>
    <w:rsid w:val="00507A35"/>
    <w:rsid w:val="00534D85"/>
    <w:rsid w:val="0056274E"/>
    <w:rsid w:val="00637C89"/>
    <w:rsid w:val="00643073"/>
    <w:rsid w:val="00651CC0"/>
    <w:rsid w:val="00661C89"/>
    <w:rsid w:val="006B5A7D"/>
    <w:rsid w:val="006D5002"/>
    <w:rsid w:val="00721DA5"/>
    <w:rsid w:val="007C7D14"/>
    <w:rsid w:val="007F748E"/>
    <w:rsid w:val="008465C6"/>
    <w:rsid w:val="00891EBC"/>
    <w:rsid w:val="008C19E9"/>
    <w:rsid w:val="008D2181"/>
    <w:rsid w:val="00957DFD"/>
    <w:rsid w:val="00967D29"/>
    <w:rsid w:val="009F21CC"/>
    <w:rsid w:val="00A01837"/>
    <w:rsid w:val="00A102B0"/>
    <w:rsid w:val="00A347BD"/>
    <w:rsid w:val="00AE5F10"/>
    <w:rsid w:val="00AF313C"/>
    <w:rsid w:val="00B1484B"/>
    <w:rsid w:val="00B52A41"/>
    <w:rsid w:val="00B5425F"/>
    <w:rsid w:val="00B74305"/>
    <w:rsid w:val="00BF3C09"/>
    <w:rsid w:val="00C60841"/>
    <w:rsid w:val="00CC3277"/>
    <w:rsid w:val="00CE3E01"/>
    <w:rsid w:val="00CF02AC"/>
    <w:rsid w:val="00D12874"/>
    <w:rsid w:val="00D21E0C"/>
    <w:rsid w:val="00D81FC3"/>
    <w:rsid w:val="00DC4FAD"/>
    <w:rsid w:val="00DC5B21"/>
    <w:rsid w:val="00DD5A0E"/>
    <w:rsid w:val="00E3435B"/>
    <w:rsid w:val="00E8693F"/>
    <w:rsid w:val="00EF2821"/>
    <w:rsid w:val="00F07DA9"/>
    <w:rsid w:val="00F76881"/>
    <w:rsid w:val="00FB73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46"/>
        <o:r id="V:Rule7" type="connector" idref="#_x0000_s1045"/>
        <o:r id="V:Rule8" type="connector" idref="#_x0000_s1048"/>
        <o:r id="V:Rule9" type="connector" idref="#_x0000_s1049"/>
        <o:r id="V:Rule1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CC862-3A95-4A68-BB7E-EC0CA320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1509</Words>
  <Characters>9509</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10997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25</cp:revision>
  <dcterms:created xsi:type="dcterms:W3CDTF">2015-04-28T05:51:00Z</dcterms:created>
  <dcterms:modified xsi:type="dcterms:W3CDTF">2015-05-12T10:43:00Z</dcterms:modified>
</cp:coreProperties>
</file>