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7809" w14:textId="3C43D1B6" w:rsidR="00DD690C" w:rsidRDefault="00DD690C" w:rsidP="00D3346C">
      <w:pPr>
        <w:jc w:val="both"/>
        <w:rPr>
          <w:b/>
          <w:bCs/>
          <w:lang w:val="nl-NL"/>
        </w:rPr>
      </w:pPr>
      <w:proofErr w:type="spellStart"/>
      <w:r>
        <w:rPr>
          <w:b/>
          <w:bCs/>
          <w:lang w:val="nl-NL"/>
        </w:rPr>
        <w:t>Livechat</w:t>
      </w:r>
      <w:proofErr w:type="spellEnd"/>
      <w:r>
        <w:rPr>
          <w:b/>
          <w:bCs/>
          <w:lang w:val="nl-NL"/>
        </w:rPr>
        <w:t xml:space="preserve"> onderzoek</w:t>
      </w:r>
    </w:p>
    <w:p w14:paraId="10D101F2" w14:textId="3D4457B0" w:rsidR="00DD690C" w:rsidRDefault="00DD690C" w:rsidP="00D3346C">
      <w:pPr>
        <w:jc w:val="both"/>
        <w:rPr>
          <w:b/>
          <w:bCs/>
          <w:lang w:val="nl-NL"/>
        </w:rPr>
      </w:pPr>
    </w:p>
    <w:p w14:paraId="0BD643BC" w14:textId="3FE6986E" w:rsidR="00DD690C" w:rsidRDefault="00DD690C" w:rsidP="00D3346C">
      <w:pPr>
        <w:jc w:val="both"/>
        <w:rPr>
          <w:i/>
          <w:iCs/>
          <w:lang w:val="nl-NL"/>
        </w:rPr>
      </w:pPr>
      <w:r>
        <w:rPr>
          <w:i/>
          <w:iCs/>
          <w:lang w:val="nl-NL"/>
        </w:rPr>
        <w:t>Algemeen</w:t>
      </w:r>
    </w:p>
    <w:p w14:paraId="0C728F60" w14:textId="6847638C" w:rsidR="00D3346C" w:rsidRDefault="00D3346C" w:rsidP="00D3346C">
      <w:pPr>
        <w:jc w:val="both"/>
        <w:rPr>
          <w:lang w:val="nl-NL"/>
        </w:rPr>
      </w:pPr>
      <w:r>
        <w:rPr>
          <w:lang w:val="nl-NL"/>
        </w:rPr>
        <w:t xml:space="preserve">Om </w:t>
      </w:r>
      <w:proofErr w:type="spellStart"/>
      <w:r>
        <w:rPr>
          <w:lang w:val="nl-NL"/>
        </w:rPr>
        <w:t>geauthenticeerd</w:t>
      </w:r>
      <w:proofErr w:type="spellEnd"/>
      <w:r>
        <w:rPr>
          <w:lang w:val="nl-NL"/>
        </w:rPr>
        <w:t xml:space="preserve"> te kunnen chatten met inwoners dient er eerst een robuuste basis te staan van het kanaal. In tegenstelling tot telefonie is </w:t>
      </w:r>
      <w:proofErr w:type="spellStart"/>
      <w:r>
        <w:rPr>
          <w:lang w:val="nl-NL"/>
        </w:rPr>
        <w:t>livechat</w:t>
      </w:r>
      <w:proofErr w:type="spellEnd"/>
      <w:r>
        <w:rPr>
          <w:lang w:val="nl-NL"/>
        </w:rPr>
        <w:t xml:space="preserve"> nog niet (vergevorderd) ingebed bij veel overheidsorganisaties. Daarom begint dit onderzoek met een beschouwing van de benodigde basis voor een succesvol chatcontact. </w:t>
      </w:r>
      <w:r w:rsidR="00A7349C">
        <w:rPr>
          <w:lang w:val="nl-NL"/>
        </w:rPr>
        <w:t xml:space="preserve">Voor dit onderzoek zijn bronnen met zowel </w:t>
      </w:r>
      <w:proofErr w:type="spellStart"/>
      <w:r w:rsidR="00A7349C">
        <w:rPr>
          <w:lang w:val="nl-NL"/>
        </w:rPr>
        <w:t>overheidsspecifieke</w:t>
      </w:r>
      <w:proofErr w:type="spellEnd"/>
      <w:r w:rsidR="00A7349C">
        <w:rPr>
          <w:lang w:val="nl-NL"/>
        </w:rPr>
        <w:t xml:space="preserve"> als private doelgroepen gebruikt. </w:t>
      </w:r>
    </w:p>
    <w:p w14:paraId="1AE8E9EB" w14:textId="77777777" w:rsidR="00D3346C" w:rsidRPr="00D3346C" w:rsidRDefault="00D3346C" w:rsidP="00D3346C">
      <w:pPr>
        <w:jc w:val="both"/>
        <w:rPr>
          <w:lang w:val="nl-NL"/>
        </w:rPr>
      </w:pPr>
    </w:p>
    <w:p w14:paraId="45156104" w14:textId="727C035D" w:rsidR="00DD690C" w:rsidRDefault="00DD690C" w:rsidP="00D3346C">
      <w:pPr>
        <w:jc w:val="both"/>
        <w:rPr>
          <w:lang w:val="nl-NL"/>
        </w:rPr>
      </w:pPr>
      <w:proofErr w:type="spellStart"/>
      <w:r>
        <w:rPr>
          <w:lang w:val="nl-NL"/>
        </w:rPr>
        <w:t>Livechat</w:t>
      </w:r>
      <w:proofErr w:type="spellEnd"/>
      <w:r>
        <w:rPr>
          <w:lang w:val="nl-NL"/>
        </w:rPr>
        <w:t xml:space="preserve"> is een vorm van real-time service via web. Veel overheidsinstanties zijn alleen gewend real-time dienstverlening via de fysieke balie en telefonie te verzorgen. In de loop der jaren is de adoptie van </w:t>
      </w:r>
      <w:proofErr w:type="spellStart"/>
      <w:r>
        <w:rPr>
          <w:lang w:val="nl-NL"/>
        </w:rPr>
        <w:t>livechat</w:t>
      </w:r>
      <w:proofErr w:type="spellEnd"/>
      <w:r>
        <w:rPr>
          <w:lang w:val="nl-NL"/>
        </w:rPr>
        <w:t xml:space="preserve"> over het algemeen (dus ook bij private partijen) meer dan verdubbeld, volgens een onderzoek van </w:t>
      </w:r>
      <w:proofErr w:type="spellStart"/>
      <w:r>
        <w:rPr>
          <w:lang w:val="nl-NL"/>
        </w:rPr>
        <w:t>Forrester</w:t>
      </w:r>
      <w:proofErr w:type="spellEnd"/>
      <w:r>
        <w:rPr>
          <w:rStyle w:val="FootnoteReference"/>
          <w:lang w:val="nl-NL"/>
        </w:rPr>
        <w:footnoteReference w:id="1"/>
      </w:r>
      <w:r>
        <w:rPr>
          <w:lang w:val="nl-NL"/>
        </w:rPr>
        <w:t xml:space="preserve">. Telefonie is daarbij steeds meer een kanaal voor de escalatie van vragen vanuit andere kanalen dan een primair middel voor alle vragen. Complexere vraagstukken vinden daarbij nog wel steeds plaats via de telefoon. </w:t>
      </w:r>
    </w:p>
    <w:p w14:paraId="1A99FD19" w14:textId="208F7ABB" w:rsidR="0020401E" w:rsidRDefault="0020401E" w:rsidP="00D3346C">
      <w:pPr>
        <w:jc w:val="both"/>
        <w:rPr>
          <w:lang w:val="nl-NL"/>
        </w:rPr>
      </w:pPr>
    </w:p>
    <w:p w14:paraId="3B6418D2" w14:textId="3A8F5363" w:rsidR="0020401E" w:rsidRDefault="0020401E" w:rsidP="00D3346C">
      <w:pPr>
        <w:jc w:val="both"/>
        <w:rPr>
          <w:b/>
          <w:bCs/>
          <w:lang w:val="nl-NL"/>
        </w:rPr>
      </w:pPr>
      <w:r>
        <w:rPr>
          <w:lang w:val="nl-NL"/>
        </w:rPr>
        <w:t>Daarnaast gebruikt inmiddels 39% van de overheidsorganisaties een vorm van web-</w:t>
      </w:r>
      <w:proofErr w:type="spellStart"/>
      <w:r>
        <w:rPr>
          <w:lang w:val="nl-NL"/>
        </w:rPr>
        <w:t>based</w:t>
      </w:r>
      <w:proofErr w:type="spellEnd"/>
      <w:r>
        <w:rPr>
          <w:lang w:val="nl-NL"/>
        </w:rPr>
        <w:t xml:space="preserve"> </w:t>
      </w:r>
      <w:proofErr w:type="spellStart"/>
      <w:r>
        <w:rPr>
          <w:lang w:val="nl-NL"/>
        </w:rPr>
        <w:t>livechat</w:t>
      </w:r>
      <w:proofErr w:type="spellEnd"/>
      <w:r>
        <w:rPr>
          <w:lang w:val="nl-NL"/>
        </w:rPr>
        <w:t>, met 93% tevreden reacties van websitebezoekers</w:t>
      </w:r>
      <w:r>
        <w:rPr>
          <w:rStyle w:val="FootnoteReference"/>
          <w:lang w:val="nl-NL"/>
        </w:rPr>
        <w:footnoteReference w:id="2"/>
      </w:r>
      <w:r>
        <w:rPr>
          <w:lang w:val="nl-NL"/>
        </w:rPr>
        <w:t xml:space="preserve">. De meeste overheidsorganisaties beleggen de chat bij het KCC, of een combinatie van KCC en Communicatie. </w:t>
      </w:r>
      <w:proofErr w:type="spellStart"/>
      <w:r>
        <w:rPr>
          <w:lang w:val="nl-NL"/>
        </w:rPr>
        <w:t>Tweederde</w:t>
      </w:r>
      <w:proofErr w:type="spellEnd"/>
      <w:r>
        <w:rPr>
          <w:lang w:val="nl-NL"/>
        </w:rPr>
        <w:t xml:space="preserve"> van de organisaties met chatfunctie, hebben deze op de gehele site beschikbaar gemaakt. </w:t>
      </w:r>
      <w:r w:rsidRPr="0020401E">
        <w:rPr>
          <w:b/>
          <w:bCs/>
          <w:lang w:val="nl-NL"/>
        </w:rPr>
        <w:t xml:space="preserve">Een van de belangrijkste redenen om chat te gebruiken is dat dit laagdrempelig en efficiënt is, en omdat het de site persoonlijker maakt, volgens onderzoek van </w:t>
      </w:r>
      <w:proofErr w:type="spellStart"/>
      <w:r w:rsidRPr="0020401E">
        <w:rPr>
          <w:b/>
          <w:bCs/>
          <w:lang w:val="nl-NL"/>
        </w:rPr>
        <w:t>HowAboutYou</w:t>
      </w:r>
      <w:proofErr w:type="spellEnd"/>
      <w:r w:rsidRPr="0020401E">
        <w:rPr>
          <w:b/>
          <w:bCs/>
          <w:lang w:val="nl-NL"/>
        </w:rPr>
        <w:t xml:space="preserve">. </w:t>
      </w:r>
    </w:p>
    <w:p w14:paraId="277EC4BF" w14:textId="454EADAD" w:rsidR="0020401E" w:rsidRDefault="0020401E" w:rsidP="00D3346C">
      <w:pPr>
        <w:jc w:val="both"/>
        <w:rPr>
          <w:b/>
          <w:bCs/>
          <w:lang w:val="nl-NL"/>
        </w:rPr>
      </w:pPr>
    </w:p>
    <w:p w14:paraId="76699AF7" w14:textId="0EF86BC3" w:rsidR="0020401E" w:rsidRPr="0020401E" w:rsidRDefault="0020401E" w:rsidP="00D3346C">
      <w:pPr>
        <w:jc w:val="both"/>
        <w:rPr>
          <w:lang w:val="nl-NL"/>
        </w:rPr>
      </w:pPr>
      <w:r>
        <w:rPr>
          <w:lang w:val="nl-NL"/>
        </w:rPr>
        <w:t xml:space="preserve">De coronacrisis heeft ook impact op het gebruik van chat door inwoners. In een onderzoek van Accenture komt naar voren dat 42% van de deelnemers die weleens </w:t>
      </w:r>
      <w:proofErr w:type="spellStart"/>
      <w:r>
        <w:rPr>
          <w:lang w:val="nl-NL"/>
        </w:rPr>
        <w:t>livechat</w:t>
      </w:r>
      <w:proofErr w:type="spellEnd"/>
      <w:r>
        <w:rPr>
          <w:lang w:val="nl-NL"/>
        </w:rPr>
        <w:t xml:space="preserve"> gebruiken, dit tijdens de coronacrisis vaker heeft gedaan. Daarbij geeft nog eens 77% daarvan aan dat deze stijging in gebruik na corona aan zal houden</w:t>
      </w:r>
      <w:r>
        <w:rPr>
          <w:rStyle w:val="FootnoteReference"/>
          <w:lang w:val="nl-NL"/>
        </w:rPr>
        <w:footnoteReference w:id="3"/>
      </w:r>
      <w:r>
        <w:rPr>
          <w:lang w:val="nl-NL"/>
        </w:rPr>
        <w:t xml:space="preserve">. Oftewel; chat is </w:t>
      </w:r>
      <w:proofErr w:type="spellStart"/>
      <w:r>
        <w:rPr>
          <w:lang w:val="nl-NL"/>
        </w:rPr>
        <w:t>here</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stay</w:t>
      </w:r>
      <w:proofErr w:type="spellEnd"/>
      <w:r>
        <w:rPr>
          <w:lang w:val="nl-NL"/>
        </w:rPr>
        <w:t xml:space="preserve">. Deze trend zet zich overigens in zijn geheel door voor digitaal aangeboden services, zoals </w:t>
      </w:r>
      <w:r w:rsidR="00A7349C">
        <w:rPr>
          <w:lang w:val="nl-NL"/>
        </w:rPr>
        <w:t xml:space="preserve">thuisbezorging van producten en appgebruik. </w:t>
      </w:r>
    </w:p>
    <w:p w14:paraId="4C767629" w14:textId="7A941D0F" w:rsidR="00DD690C" w:rsidRDefault="00DD690C" w:rsidP="00D3346C">
      <w:pPr>
        <w:jc w:val="both"/>
        <w:rPr>
          <w:lang w:val="nl-NL"/>
        </w:rPr>
      </w:pPr>
    </w:p>
    <w:p w14:paraId="1F2BB373" w14:textId="60832E99" w:rsidR="00DD690C" w:rsidRDefault="00DD690C" w:rsidP="00D3346C">
      <w:pPr>
        <w:jc w:val="both"/>
        <w:rPr>
          <w:lang w:val="nl-NL"/>
        </w:rPr>
      </w:pPr>
      <w:r>
        <w:rPr>
          <w:lang w:val="nl-NL"/>
        </w:rPr>
        <w:t xml:space="preserve">In een onderzoek naar 1.000 websites met </w:t>
      </w:r>
      <w:proofErr w:type="spellStart"/>
      <w:r>
        <w:rPr>
          <w:lang w:val="nl-NL"/>
        </w:rPr>
        <w:t>livechatfunctionaliteit</w:t>
      </w:r>
      <w:proofErr w:type="spellEnd"/>
      <w:r>
        <w:rPr>
          <w:lang w:val="nl-NL"/>
        </w:rPr>
        <w:t xml:space="preserve"> vindt </w:t>
      </w:r>
      <w:proofErr w:type="spellStart"/>
      <w:r>
        <w:rPr>
          <w:lang w:val="nl-NL"/>
        </w:rPr>
        <w:t>SuperOffice</w:t>
      </w:r>
      <w:proofErr w:type="spellEnd"/>
      <w:r>
        <w:rPr>
          <w:lang w:val="nl-NL"/>
        </w:rPr>
        <w:t xml:space="preserve"> dat </w:t>
      </w:r>
      <w:r w:rsidR="00D3346C">
        <w:rPr>
          <w:lang w:val="nl-NL"/>
        </w:rPr>
        <w:t>21% van de chatgesprekken onbeantwoord blijven</w:t>
      </w:r>
      <w:r w:rsidR="00D3346C">
        <w:rPr>
          <w:rStyle w:val="FootnoteReference"/>
          <w:lang w:val="nl-NL"/>
        </w:rPr>
        <w:footnoteReference w:id="4"/>
      </w:r>
      <w:r w:rsidR="00D3346C">
        <w:rPr>
          <w:lang w:val="nl-NL"/>
        </w:rPr>
        <w:t xml:space="preserve">. Bovendien moet een klant gemiddeld 2 minuten en 50 seconden wachten op antwoord. Ook vraagt 45% van de websites geen feedback na het einde van de chat. Dit alles zorgt ervoor dat chat, een in beginne geliefd kanaal voor (digitaal vaardige) inwoners, vaak een negatieve ervaring achterlaat bij klanten. Dit is een belangrijk aandachtspunt bij de adoptie van het kanaal voor organisaties. Bij een slechte reactietijd of afhandelingstijd wordt het gehele kanaal namelijk minder aantrekkelijk en is de klant slecht geholpen. </w:t>
      </w:r>
      <w:r w:rsidR="00D3346C" w:rsidRPr="00D3346C">
        <w:rPr>
          <w:b/>
          <w:bCs/>
          <w:lang w:val="nl-NL"/>
        </w:rPr>
        <w:t>Degelijke integratie binnen het bedrijfsproces is dus een randvoorwaarde voor een succesvolle ID Chat-afhandeling.</w:t>
      </w:r>
    </w:p>
    <w:p w14:paraId="726B93E5" w14:textId="77777777" w:rsidR="00DD690C" w:rsidRDefault="00DD690C" w:rsidP="00D3346C">
      <w:pPr>
        <w:jc w:val="both"/>
        <w:rPr>
          <w:lang w:val="nl-NL"/>
        </w:rPr>
      </w:pPr>
    </w:p>
    <w:p w14:paraId="72206048" w14:textId="77777777" w:rsidR="00DD690C" w:rsidRPr="00DD690C" w:rsidRDefault="00DD690C" w:rsidP="00D3346C">
      <w:pPr>
        <w:jc w:val="both"/>
        <w:rPr>
          <w:lang w:val="nl-NL"/>
        </w:rPr>
      </w:pPr>
    </w:p>
    <w:p w14:paraId="01E4CC50" w14:textId="559D3A66" w:rsidR="00DD690C" w:rsidRDefault="00DD690C" w:rsidP="00D3346C">
      <w:pPr>
        <w:jc w:val="both"/>
        <w:rPr>
          <w:i/>
          <w:iCs/>
          <w:lang w:val="nl-NL"/>
        </w:rPr>
      </w:pPr>
      <w:r>
        <w:rPr>
          <w:i/>
          <w:iCs/>
          <w:lang w:val="nl-NL"/>
        </w:rPr>
        <w:t>Veiligheid</w:t>
      </w:r>
    </w:p>
    <w:p w14:paraId="43B847C3" w14:textId="02043EE7" w:rsidR="00DD690C" w:rsidRDefault="00DD690C" w:rsidP="00D3346C">
      <w:pPr>
        <w:pStyle w:val="ListParagraph"/>
        <w:numPr>
          <w:ilvl w:val="0"/>
          <w:numId w:val="1"/>
        </w:numPr>
        <w:jc w:val="both"/>
        <w:rPr>
          <w:lang w:val="nl-NL"/>
        </w:rPr>
      </w:pPr>
      <w:r>
        <w:rPr>
          <w:lang w:val="nl-NL"/>
        </w:rPr>
        <w:lastRenderedPageBreak/>
        <w:t>Framework voor videobellen gebruiken van de IBD</w:t>
      </w:r>
    </w:p>
    <w:p w14:paraId="77EDDA76" w14:textId="1F4FE7D2" w:rsidR="00DD690C" w:rsidRDefault="00DD690C" w:rsidP="00D3346C">
      <w:pPr>
        <w:jc w:val="both"/>
        <w:rPr>
          <w:lang w:val="nl-NL"/>
        </w:rPr>
      </w:pPr>
    </w:p>
    <w:p w14:paraId="577D1963" w14:textId="2C6D0625" w:rsidR="00DD690C" w:rsidRDefault="00DD690C" w:rsidP="00D3346C">
      <w:pPr>
        <w:jc w:val="both"/>
        <w:rPr>
          <w:i/>
          <w:iCs/>
          <w:lang w:val="nl-NL"/>
        </w:rPr>
      </w:pPr>
      <w:r>
        <w:rPr>
          <w:i/>
          <w:iCs/>
          <w:lang w:val="nl-NL"/>
        </w:rPr>
        <w:t>Wet- en regelgeving</w:t>
      </w:r>
    </w:p>
    <w:p w14:paraId="6D9176BB" w14:textId="0084D41B" w:rsidR="00DD690C" w:rsidRDefault="00DD690C" w:rsidP="00D3346C">
      <w:pPr>
        <w:jc w:val="both"/>
        <w:rPr>
          <w:i/>
          <w:iCs/>
          <w:lang w:val="nl-NL"/>
        </w:rPr>
      </w:pPr>
    </w:p>
    <w:p w14:paraId="02C9C024" w14:textId="7258D982" w:rsidR="00DD690C" w:rsidRDefault="00DD690C" w:rsidP="00D3346C">
      <w:pPr>
        <w:jc w:val="both"/>
        <w:rPr>
          <w:i/>
          <w:iCs/>
          <w:lang w:val="nl-NL"/>
        </w:rPr>
      </w:pPr>
      <w:r>
        <w:rPr>
          <w:i/>
          <w:iCs/>
          <w:lang w:val="nl-NL"/>
        </w:rPr>
        <w:t>Normenkaders</w:t>
      </w:r>
    </w:p>
    <w:p w14:paraId="6CFD3C14" w14:textId="49F6BDFB" w:rsidR="00DD690C" w:rsidRDefault="00DD690C" w:rsidP="00D3346C">
      <w:pPr>
        <w:jc w:val="both"/>
        <w:rPr>
          <w:i/>
          <w:iCs/>
          <w:lang w:val="nl-NL"/>
        </w:rPr>
      </w:pPr>
    </w:p>
    <w:p w14:paraId="19E3239F" w14:textId="15DFE8B9" w:rsidR="00DD690C" w:rsidRDefault="00DD690C" w:rsidP="00D3346C">
      <w:pPr>
        <w:jc w:val="both"/>
        <w:rPr>
          <w:i/>
          <w:iCs/>
          <w:lang w:val="nl-NL"/>
        </w:rPr>
      </w:pPr>
      <w:r>
        <w:rPr>
          <w:i/>
          <w:iCs/>
          <w:lang w:val="nl-NL"/>
        </w:rPr>
        <w:t>Techniek</w:t>
      </w:r>
    </w:p>
    <w:p w14:paraId="49EFCE88" w14:textId="0FD322A2" w:rsidR="00DD690C" w:rsidRDefault="00DD690C" w:rsidP="00D3346C">
      <w:pPr>
        <w:jc w:val="both"/>
        <w:rPr>
          <w:i/>
          <w:iCs/>
          <w:lang w:val="nl-NL"/>
        </w:rPr>
      </w:pPr>
    </w:p>
    <w:p w14:paraId="31E4518E" w14:textId="031F182C" w:rsidR="00DD690C" w:rsidRDefault="00DD690C" w:rsidP="00D3346C">
      <w:pPr>
        <w:jc w:val="both"/>
        <w:rPr>
          <w:i/>
          <w:iCs/>
          <w:lang w:val="nl-NL"/>
        </w:rPr>
      </w:pPr>
      <w:r>
        <w:rPr>
          <w:i/>
          <w:iCs/>
          <w:lang w:val="nl-NL"/>
        </w:rPr>
        <w:t>Proces</w:t>
      </w:r>
    </w:p>
    <w:p w14:paraId="5AEEF61F" w14:textId="444EC736" w:rsidR="00DD690C" w:rsidRPr="003B7B3D" w:rsidRDefault="00DD690C" w:rsidP="00D3346C">
      <w:pPr>
        <w:pStyle w:val="ListParagraph"/>
        <w:numPr>
          <w:ilvl w:val="0"/>
          <w:numId w:val="1"/>
        </w:numPr>
        <w:jc w:val="both"/>
        <w:rPr>
          <w:i/>
          <w:iCs/>
          <w:lang w:val="nl-NL"/>
        </w:rPr>
      </w:pPr>
      <w:r>
        <w:rPr>
          <w:lang w:val="nl-NL"/>
        </w:rPr>
        <w:t xml:space="preserve">Onderwerpen – data </w:t>
      </w:r>
      <w:proofErr w:type="spellStart"/>
      <w:r>
        <w:rPr>
          <w:lang w:val="nl-NL"/>
        </w:rPr>
        <w:t>Livecom</w:t>
      </w:r>
      <w:proofErr w:type="spellEnd"/>
    </w:p>
    <w:p w14:paraId="1D3D2AED" w14:textId="00CA2E00" w:rsidR="003B7B3D" w:rsidRDefault="003B7B3D" w:rsidP="003B7B3D">
      <w:pPr>
        <w:jc w:val="both"/>
        <w:rPr>
          <w:i/>
          <w:iCs/>
          <w:lang w:val="nl-NL"/>
        </w:rPr>
      </w:pPr>
    </w:p>
    <w:p w14:paraId="67537576" w14:textId="07CE2A4E" w:rsidR="003B7B3D" w:rsidRDefault="003B7B3D" w:rsidP="003B7B3D">
      <w:pPr>
        <w:jc w:val="both"/>
        <w:rPr>
          <w:i/>
          <w:iCs/>
          <w:lang w:val="nl-NL"/>
        </w:rPr>
      </w:pPr>
    </w:p>
    <w:p w14:paraId="0B39A9A3" w14:textId="450D40F3" w:rsidR="003B7B3D" w:rsidRDefault="003B7B3D" w:rsidP="003B7B3D">
      <w:pPr>
        <w:jc w:val="both"/>
        <w:rPr>
          <w:lang w:val="nl-NL"/>
        </w:rPr>
      </w:pPr>
      <w:hyperlink r:id="rId8" w:history="1">
        <w:r w:rsidRPr="00AD4018">
          <w:rPr>
            <w:rStyle w:val="Hyperlink"/>
            <w:lang w:val="nl-NL"/>
          </w:rPr>
          <w:t>https://nieuws.securitas.nl/hoe-gastvrij-is-livechat/</w:t>
        </w:r>
      </w:hyperlink>
    </w:p>
    <w:p w14:paraId="07416AAC" w14:textId="4D738F0A" w:rsidR="003B7B3D" w:rsidRDefault="003B7B3D" w:rsidP="003B7B3D">
      <w:pPr>
        <w:jc w:val="both"/>
        <w:rPr>
          <w:lang w:val="nl-NL"/>
        </w:rPr>
      </w:pPr>
      <w:hyperlink r:id="rId9" w:history="1">
        <w:r w:rsidRPr="00AD4018">
          <w:rPr>
            <w:rStyle w:val="Hyperlink"/>
            <w:lang w:val="nl-NL"/>
          </w:rPr>
          <w:t>https://www.frankwatching.com/?redirect_to=/archive/2016/05/04/de-strijd-bij-online-klantenservices-kies-je-voor-een-chatbot-of-livechat/</w:t>
        </w:r>
      </w:hyperlink>
      <w:r>
        <w:rPr>
          <w:lang w:val="nl-NL"/>
        </w:rPr>
        <w:t xml:space="preserve"> </w:t>
      </w:r>
    </w:p>
    <w:p w14:paraId="65435E9A" w14:textId="5B501A45" w:rsidR="003B7B3D" w:rsidRDefault="003B7B3D" w:rsidP="003B7B3D">
      <w:pPr>
        <w:jc w:val="both"/>
        <w:rPr>
          <w:lang w:val="nl-NL"/>
        </w:rPr>
      </w:pPr>
      <w:hyperlink r:id="rId10" w:history="1">
        <w:r w:rsidRPr="00AD4018">
          <w:rPr>
            <w:rStyle w:val="Hyperlink"/>
            <w:lang w:val="nl-NL"/>
          </w:rPr>
          <w:t>https://www.frankwatching.com/archive/2020/08/13/klanten-behoeften-trendupdate/</w:t>
        </w:r>
      </w:hyperlink>
    </w:p>
    <w:p w14:paraId="2CBBDC62" w14:textId="7D2A2FD3" w:rsidR="003B7B3D" w:rsidRDefault="003B7B3D" w:rsidP="003B7B3D">
      <w:pPr>
        <w:jc w:val="both"/>
        <w:rPr>
          <w:lang w:val="nl-NL"/>
        </w:rPr>
      </w:pPr>
      <w:hyperlink r:id="rId11" w:history="1">
        <w:r w:rsidRPr="00AD4018">
          <w:rPr>
            <w:rStyle w:val="Hyperlink"/>
            <w:lang w:val="nl-NL"/>
          </w:rPr>
          <w:t>https://www.frankwatching.com/archive/2020/04/16/telefonische-conversies/</w:t>
        </w:r>
      </w:hyperlink>
    </w:p>
    <w:p w14:paraId="6C549B1F" w14:textId="07A06F0B" w:rsidR="003B7B3D" w:rsidRDefault="003B7B3D" w:rsidP="003B7B3D">
      <w:pPr>
        <w:jc w:val="both"/>
        <w:rPr>
          <w:lang w:val="nl-NL"/>
        </w:rPr>
      </w:pPr>
      <w:hyperlink r:id="rId12" w:history="1">
        <w:r w:rsidRPr="00AD4018">
          <w:rPr>
            <w:rStyle w:val="Hyperlink"/>
            <w:lang w:val="nl-NL"/>
          </w:rPr>
          <w:t>https://www.frankwatching.com/archive/2019/11/11/digitaal-contact-gemeenten-onderzoek/</w:t>
        </w:r>
      </w:hyperlink>
    </w:p>
    <w:p w14:paraId="7E0BB65D" w14:textId="23DC305E" w:rsidR="003B7B3D" w:rsidRDefault="003B7B3D" w:rsidP="003B7B3D">
      <w:pPr>
        <w:jc w:val="both"/>
        <w:rPr>
          <w:lang w:val="nl-NL"/>
        </w:rPr>
      </w:pPr>
      <w:hyperlink r:id="rId13" w:history="1">
        <w:r w:rsidRPr="00AD4018">
          <w:rPr>
            <w:rStyle w:val="Hyperlink"/>
            <w:lang w:val="nl-NL"/>
          </w:rPr>
          <w:t>https://www.frankwatching.com/archive/2019/03/18/chatbot-onboarding-tips-voor-een-vlotte-start/</w:t>
        </w:r>
      </w:hyperlink>
    </w:p>
    <w:p w14:paraId="3DFBA817" w14:textId="30E05FDA" w:rsidR="003B7B3D" w:rsidRDefault="003B7B3D" w:rsidP="003B7B3D">
      <w:pPr>
        <w:jc w:val="both"/>
        <w:rPr>
          <w:lang w:val="nl-NL"/>
        </w:rPr>
      </w:pPr>
      <w:hyperlink r:id="rId14" w:history="1">
        <w:r w:rsidRPr="00AD4018">
          <w:rPr>
            <w:rStyle w:val="Hyperlink"/>
            <w:lang w:val="nl-NL"/>
          </w:rPr>
          <w:t>https://www.superoffice.nl/resources/artikelen/live-chat-support/</w:t>
        </w:r>
      </w:hyperlink>
    </w:p>
    <w:p w14:paraId="533AC051" w14:textId="02F02D0C" w:rsidR="003B7B3D" w:rsidRDefault="003B7B3D" w:rsidP="003B7B3D">
      <w:pPr>
        <w:jc w:val="both"/>
        <w:rPr>
          <w:lang w:val="nl-NL"/>
        </w:rPr>
      </w:pPr>
      <w:hyperlink r:id="rId15" w:history="1">
        <w:r w:rsidRPr="00AD4018">
          <w:rPr>
            <w:rStyle w:val="Hyperlink"/>
            <w:lang w:val="nl-NL"/>
          </w:rPr>
          <w:t>https://www.247.ai/blogs/high-cost-cheap-chat</w:t>
        </w:r>
      </w:hyperlink>
    </w:p>
    <w:p w14:paraId="6696649E" w14:textId="2CB0FE90" w:rsidR="003B7B3D" w:rsidRDefault="003B7B3D" w:rsidP="003B7B3D">
      <w:pPr>
        <w:jc w:val="both"/>
        <w:rPr>
          <w:lang w:val="nl-NL"/>
        </w:rPr>
      </w:pPr>
      <w:hyperlink r:id="rId16" w:history="1">
        <w:r w:rsidRPr="00AD4018">
          <w:rPr>
            <w:rStyle w:val="Hyperlink"/>
            <w:lang w:val="nl-NL"/>
          </w:rPr>
          <w:t>https://www.247.ai/blogs/chatbots-and-future-customer-service</w:t>
        </w:r>
      </w:hyperlink>
    </w:p>
    <w:p w14:paraId="28998CFE" w14:textId="02A7D550" w:rsidR="003B7B3D" w:rsidRDefault="003B7B3D" w:rsidP="003B7B3D">
      <w:pPr>
        <w:jc w:val="both"/>
        <w:rPr>
          <w:lang w:val="nl-NL"/>
        </w:rPr>
      </w:pPr>
      <w:hyperlink r:id="rId17" w:history="1">
        <w:r w:rsidRPr="00AD4018">
          <w:rPr>
            <w:rStyle w:val="Hyperlink"/>
            <w:lang w:val="nl-NL"/>
          </w:rPr>
          <w:t>https://www.binnenlandsbestuur.nl/digitaal/nieuws/livechat-niet-zo-laagdrempelig-als-whatsapp.15734956.lynkx</w:t>
        </w:r>
      </w:hyperlink>
    </w:p>
    <w:p w14:paraId="659B2326" w14:textId="77777777" w:rsidR="003B7B3D" w:rsidRPr="003B7B3D" w:rsidRDefault="003B7B3D" w:rsidP="003B7B3D">
      <w:pPr>
        <w:jc w:val="both"/>
        <w:rPr>
          <w:lang w:val="nl-NL"/>
        </w:rPr>
      </w:pPr>
    </w:p>
    <w:sectPr w:rsidR="003B7B3D" w:rsidRPr="003B7B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1481B" w14:textId="77777777" w:rsidR="00022DCF" w:rsidRDefault="00022DCF" w:rsidP="00DD690C">
      <w:r>
        <w:separator/>
      </w:r>
    </w:p>
  </w:endnote>
  <w:endnote w:type="continuationSeparator" w:id="0">
    <w:p w14:paraId="54CDEC87" w14:textId="77777777" w:rsidR="00022DCF" w:rsidRDefault="00022DCF" w:rsidP="00DD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543D8" w14:textId="77777777" w:rsidR="00022DCF" w:rsidRDefault="00022DCF" w:rsidP="00DD690C">
      <w:r>
        <w:separator/>
      </w:r>
    </w:p>
  </w:footnote>
  <w:footnote w:type="continuationSeparator" w:id="0">
    <w:p w14:paraId="4BD8E7EE" w14:textId="77777777" w:rsidR="00022DCF" w:rsidRDefault="00022DCF" w:rsidP="00DD690C">
      <w:r>
        <w:continuationSeparator/>
      </w:r>
    </w:p>
  </w:footnote>
  <w:footnote w:id="1">
    <w:p w14:paraId="48CA416D" w14:textId="34C6A653" w:rsidR="00DD690C" w:rsidRPr="00DD690C" w:rsidRDefault="00DD690C">
      <w:pPr>
        <w:pStyle w:val="FootnoteText"/>
        <w:rPr>
          <w:lang w:val="nl-NL"/>
        </w:rPr>
      </w:pPr>
      <w:r>
        <w:rPr>
          <w:rStyle w:val="FootnoteReference"/>
        </w:rPr>
        <w:footnoteRef/>
      </w:r>
      <w:r>
        <w:t xml:space="preserve"> </w:t>
      </w:r>
      <w:r w:rsidRPr="00DD690C">
        <w:t>https://go.forrester.com/blogs/16-01-28-online_self_service_dominates_yet_again_why_its_an_effortless_way_to_get_to_your_answers/</w:t>
      </w:r>
    </w:p>
  </w:footnote>
  <w:footnote w:id="2">
    <w:p w14:paraId="622E8850" w14:textId="26E67A60" w:rsidR="0020401E" w:rsidRPr="0020401E" w:rsidRDefault="0020401E">
      <w:pPr>
        <w:pStyle w:val="FootnoteText"/>
      </w:pPr>
      <w:r>
        <w:rPr>
          <w:rStyle w:val="FootnoteReference"/>
        </w:rPr>
        <w:footnoteRef/>
      </w:r>
      <w:r>
        <w:t xml:space="preserve"> </w:t>
      </w:r>
      <w:r w:rsidRPr="0020401E">
        <w:t>https://ingovernment.maglr.com/ingovernment-november-2020/live-chat-is-in-opmars-bij-de-overheid</w:t>
      </w:r>
    </w:p>
  </w:footnote>
  <w:footnote w:id="3">
    <w:p w14:paraId="27C341FB" w14:textId="7156109B" w:rsidR="0020401E" w:rsidRPr="0020401E" w:rsidRDefault="0020401E">
      <w:pPr>
        <w:pStyle w:val="FootnoteText"/>
      </w:pPr>
      <w:r>
        <w:rPr>
          <w:rStyle w:val="FootnoteReference"/>
        </w:rPr>
        <w:footnoteRef/>
      </w:r>
      <w:r>
        <w:t xml:space="preserve"> </w:t>
      </w:r>
      <w:r w:rsidRPr="0020401E">
        <w:t>https://www.accenture.com/us-en/insights/retail/coronavirus-consumer-habits</w:t>
      </w:r>
    </w:p>
  </w:footnote>
  <w:footnote w:id="4">
    <w:p w14:paraId="239F9AF2" w14:textId="10EF1ADF" w:rsidR="00D3346C" w:rsidRPr="0020401E" w:rsidRDefault="00D3346C">
      <w:pPr>
        <w:pStyle w:val="FootnoteText"/>
      </w:pPr>
      <w:r>
        <w:rPr>
          <w:rStyle w:val="FootnoteReference"/>
        </w:rPr>
        <w:footnoteRef/>
      </w:r>
      <w:r>
        <w:t xml:space="preserve"> </w:t>
      </w:r>
      <w:r w:rsidRPr="00D3346C">
        <w:t>https://www.superoffice.nl/resources/artikelen/live-chat-support/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06F7B"/>
    <w:multiLevelType w:val="hybridMultilevel"/>
    <w:tmpl w:val="F400305E"/>
    <w:lvl w:ilvl="0" w:tplc="FFCCBC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0C"/>
    <w:rsid w:val="00022DCF"/>
    <w:rsid w:val="0020401E"/>
    <w:rsid w:val="003B7B3D"/>
    <w:rsid w:val="00A7349C"/>
    <w:rsid w:val="00B81D7B"/>
    <w:rsid w:val="00D30E08"/>
    <w:rsid w:val="00D3346C"/>
    <w:rsid w:val="00DD69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1D7B49"/>
  <w15:chartTrackingRefBased/>
  <w15:docId w15:val="{5AF9022F-0304-9545-A60B-EB5E961C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0C"/>
    <w:pPr>
      <w:ind w:left="720"/>
      <w:contextualSpacing/>
    </w:pPr>
  </w:style>
  <w:style w:type="paragraph" w:styleId="FootnoteText">
    <w:name w:val="footnote text"/>
    <w:basedOn w:val="Normal"/>
    <w:link w:val="FootnoteTextChar"/>
    <w:uiPriority w:val="99"/>
    <w:semiHidden/>
    <w:unhideWhenUsed/>
    <w:rsid w:val="00DD690C"/>
    <w:rPr>
      <w:sz w:val="20"/>
      <w:szCs w:val="20"/>
    </w:rPr>
  </w:style>
  <w:style w:type="character" w:customStyle="1" w:styleId="FootnoteTextChar">
    <w:name w:val="Footnote Text Char"/>
    <w:basedOn w:val="DefaultParagraphFont"/>
    <w:link w:val="FootnoteText"/>
    <w:uiPriority w:val="99"/>
    <w:semiHidden/>
    <w:rsid w:val="00DD690C"/>
    <w:rPr>
      <w:sz w:val="20"/>
      <w:szCs w:val="20"/>
    </w:rPr>
  </w:style>
  <w:style w:type="character" w:styleId="FootnoteReference">
    <w:name w:val="footnote reference"/>
    <w:basedOn w:val="DefaultParagraphFont"/>
    <w:uiPriority w:val="99"/>
    <w:semiHidden/>
    <w:unhideWhenUsed/>
    <w:rsid w:val="00DD690C"/>
    <w:rPr>
      <w:vertAlign w:val="superscript"/>
    </w:rPr>
  </w:style>
  <w:style w:type="character" w:styleId="Hyperlink">
    <w:name w:val="Hyperlink"/>
    <w:basedOn w:val="DefaultParagraphFont"/>
    <w:uiPriority w:val="99"/>
    <w:unhideWhenUsed/>
    <w:rsid w:val="003B7B3D"/>
    <w:rPr>
      <w:color w:val="0563C1" w:themeColor="hyperlink"/>
      <w:u w:val="single"/>
    </w:rPr>
  </w:style>
  <w:style w:type="character" w:styleId="UnresolvedMention">
    <w:name w:val="Unresolved Mention"/>
    <w:basedOn w:val="DefaultParagraphFont"/>
    <w:uiPriority w:val="99"/>
    <w:semiHidden/>
    <w:unhideWhenUsed/>
    <w:rsid w:val="003B7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euws.securitas.nl/hoe-gastvrij-is-livechat/" TargetMode="External"/><Relationship Id="rId13" Type="http://schemas.openxmlformats.org/officeDocument/2006/relationships/hyperlink" Target="https://www.frankwatching.com/archive/2019/03/18/chatbot-onboarding-tips-voor-een-vlotte-start/"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frankwatching.com/archive/2019/11/11/digitaal-contact-gemeenten-onderzoek/" TargetMode="External"/><Relationship Id="rId17" Type="http://schemas.openxmlformats.org/officeDocument/2006/relationships/hyperlink" Target="https://www.binnenlandsbestuur.nl/digitaal/nieuws/livechat-niet-zo-laagdrempelig-als-whatsapp.15734956.lynkx" TargetMode="External"/><Relationship Id="rId2" Type="http://schemas.openxmlformats.org/officeDocument/2006/relationships/numbering" Target="numbering.xml"/><Relationship Id="rId16" Type="http://schemas.openxmlformats.org/officeDocument/2006/relationships/hyperlink" Target="https://www.247.ai/blogs/chatbots-and-future-customer-service"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ankwatching.com/archive/2020/04/16/telefonische-conversies/" TargetMode="External"/><Relationship Id="rId5" Type="http://schemas.openxmlformats.org/officeDocument/2006/relationships/webSettings" Target="webSettings.xml"/><Relationship Id="rId15" Type="http://schemas.openxmlformats.org/officeDocument/2006/relationships/hyperlink" Target="https://www.247.ai/blogs/high-cost-cheap-chat" TargetMode="External"/><Relationship Id="rId10" Type="http://schemas.openxmlformats.org/officeDocument/2006/relationships/hyperlink" Target="https://www.frankwatching.com/archive/2020/08/13/klanten-behoeften-trendupd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ankwatching.com/?redirect_to=/archive/2016/05/04/de-strijd-bij-online-klantenservices-kies-je-voor-een-chatbot-of-livechat/" TargetMode="External"/><Relationship Id="rId14" Type="http://schemas.openxmlformats.org/officeDocument/2006/relationships/hyperlink" Target="https://www.superoffice.nl/resources/artikelen/live-chat-support/"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C59BAF-6D41-5045-9F00-C363497179A1}">
  <ds:schemaRefs>
    <ds:schemaRef ds:uri="http://schemas.openxmlformats.org/officeDocument/2006/bibliography"/>
  </ds:schemaRefs>
</ds:datastoreItem>
</file>

<file path=customXml/itemProps2.xml><?xml version="1.0" encoding="utf-8"?>
<ds:datastoreItem xmlns:ds="http://schemas.openxmlformats.org/officeDocument/2006/customXml" ds:itemID="{DE7AA0B0-A98A-475F-9A21-C3D0696EE309}"/>
</file>

<file path=customXml/itemProps3.xml><?xml version="1.0" encoding="utf-8"?>
<ds:datastoreItem xmlns:ds="http://schemas.openxmlformats.org/officeDocument/2006/customXml" ds:itemID="{3E278314-222F-42E8-9166-DEFC27986C5C}"/>
</file>

<file path=customXml/itemProps4.xml><?xml version="1.0" encoding="utf-8"?>
<ds:datastoreItem xmlns:ds="http://schemas.openxmlformats.org/officeDocument/2006/customXml" ds:itemID="{746ABDCE-EDD4-4774-952A-667423F1CAA9}"/>
</file>

<file path=docProps/app.xml><?xml version="1.0" encoding="utf-8"?>
<Properties xmlns="http://schemas.openxmlformats.org/officeDocument/2006/extended-properties" xmlns:vt="http://schemas.openxmlformats.org/officeDocument/2006/docPropsVTypes">
  <Template>Normal.dotm</Template>
  <TotalTime>28</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Bosma</dc:creator>
  <cp:keywords/>
  <dc:description/>
  <cp:lastModifiedBy>Lisa Bosma</cp:lastModifiedBy>
  <cp:revision>2</cp:revision>
  <dcterms:created xsi:type="dcterms:W3CDTF">2021-01-13T13:32:00Z</dcterms:created>
  <dcterms:modified xsi:type="dcterms:W3CDTF">2021-01-18T16:00:00Z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