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[Наименование образовательной организации]</w:t>
      </w:r>
    </w:p>
    <w:p>
      <w:pPr>
        <w:ind w:firstLine="0"/>
        <w:jc w:val="center"/>
      </w:pPr>
      <w:r>
        <w:t>[Факультет или институт]</w:t>
      </w:r>
    </w:p>
    <w:p>
      <w:pPr>
        <w:ind w:firstLine="0"/>
        <w:jc w:val="center"/>
      </w:pPr>
      <w:r>
        <w:t>[Кафедра]</w:t>
      </w:r>
    </w:p>
    <w:p>
      <w:pPr>
        <w:spacing w:after="1701" w:line="20" w:lineRule="exact"/>
      </w:pPr>
    </w:p>
    <w:p>
      <w:pPr>
        <w:pStyle w:val="Title"/>
        <w:ind w:firstLine="0"/>
        <w:jc w:val="center"/>
      </w:pPr>
      <w:r>
        <w:t>ОТЧЁТ</w:t>
      </w:r>
    </w:p>
    <w:p>
      <w:pPr>
        <w:ind w:firstLine="0"/>
        <w:jc w:val="center"/>
      </w:pPr>
      <w:r>
        <w:t>по лабораторной работе № 3</w:t>
      </w:r>
    </w:p>
    <w:p>
      <w:pPr>
        <w:ind w:firstLine="0"/>
        <w:jc w:val="center"/>
      </w:pPr>
      <w:r>
        <w:t>Регрессия</w:t>
      </w:r>
    </w:p>
    <w:p>
      <w:pPr>
        <w:ind w:firstLine="0"/>
        <w:jc w:val="center"/>
      </w:pPr>
      <w:r>
        <w:t>по дисциплине</w:t>
      </w:r>
    </w:p>
    <w:p>
      <w:pPr>
        <w:ind w:firstLine="0"/>
        <w:jc w:val="center"/>
      </w:pPr>
      <w:r>
        <w:t>[Наименование дисциплины]</w:t>
      </w:r>
    </w:p>
    <w:p>
      <w:pPr>
        <w:spacing w:after="1134" w:line="20" w:lineRule="exact"/>
      </w:pPr>
    </w:p>
    <w:p>
      <w:pPr>
        <w:ind w:firstLine="0"/>
        <w:jc w:val="center"/>
      </w:pPr>
      <w:r>
        <w:t>Выполнил: [ФИО студента]</w:t>
      </w:r>
    </w:p>
    <w:p>
      <w:pPr>
        <w:ind w:firstLine="0"/>
        <w:jc w:val="center"/>
      </w:pPr>
      <w:r>
        <w:t>Группа: [Номер группы]</w:t>
      </w:r>
    </w:p>
    <w:p>
      <w:pPr>
        <w:ind w:firstLine="0"/>
        <w:jc w:val="center"/>
      </w:pPr>
      <w:r>
        <w:t>Проверил: [ФИО преподавателя]</w:t>
      </w:r>
    </w:p>
    <w:p>
      <w:pPr>
        <w:ind w:firstLine="0"/>
        <w:jc w:val="center"/>
      </w:pPr>
      <w:r>
        <w:t>Подпись: __________________</w:t>
      </w:r>
    </w:p>
    <w:p>
      <w:pPr>
        <w:ind w:firstLine="0"/>
        <w:jc w:val="center"/>
      </w:pPr>
      <w:r>
        <w:t>Дата: __________________</w:t>
      </w:r>
    </w:p>
    <w:p>
      <w:pPr>
        <w:spacing w:after="680" w:line="20" w:lineRule="exact"/>
      </w:pPr>
    </w:p>
    <w:p>
      <w:pPr>
        <w:ind w:firstLine="0"/>
        <w:jc w:val="center"/>
      </w:pPr>
      <w:r>
        <w:t>[Город] 2026</w:t>
      </w:r>
    </w:p>
    <w:p>
      <w:r>
        <w:br w:type="page"/>
      </w:r>
    </w:p>
    <w:p>
      <w:pPr>
        <w:ind w:firstLine="0"/>
        <w:jc w:val="center"/>
      </w:pPr>
      <w:r>
        <w:t>СОДЕРЖАНИЕ</w:t>
      </w:r>
    </w:p>
    <w:p>
      <w:r>
        <w:fldChar w:fldCharType="begin"/>
        <w:instrText xml:space="preserve"> TOC \o "1-2" \h \z \u </w:instrText>
        <w:fldChar w:fldCharType="separate"/>
      </w:r>
      <w:r>
        <w:t>1 Цель и задачи работы</w:t>
        <w:br/>
        <w:t>2 Краткие теоретические сведения</w:t>
        <w:br/>
        <w:t>3 Исходные данные и среда выполнения</w:t>
        <w:br/>
        <w:t>4 Подробный процесс выполнения</w:t>
        <w:br/>
        <w:t>5 Данные</w:t>
        <w:br/>
        <w:t>6 Методика</w:t>
        <w:br/>
        <w:t>7 Метрики на тесте</w:t>
        <w:br/>
        <w:t>8 Подобранные параметры</w:t>
        <w:br/>
        <w:t>9 Ограничения и интерпретация</w:t>
        <w:br/>
        <w:t>10 Истинные и предсказанные ставки</w:t>
        <w:br/>
        <w:t>11 Остатки относительно прогноза</w:t>
        <w:br/>
        <w:t>12 Распределения остатков</w:t>
        <w:br/>
        <w:t>13 Коэффициенты моделей</w:t>
        <w:br/>
        <w:t>14 Гистограммы — исходные данные</w:t>
        <w:br/>
        <w:t>15 Диаграммы рассеяния — исходные данные</w:t>
        <w:br/>
        <w:t>16 Ящики с усами: ставка по категории кредита — исходные данные</w:t>
        <w:br/>
        <w:t>17 Гистограммы — очищенная тренировочная выборка</w:t>
        <w:br/>
        <w:t>18 Диаграммы рассеяния — очищенная тренировочная выборка</w:t>
        <w:br/>
        <w:t>19 Ящики с усами: ставка по категории кредита — очищенная тренировочная выборка</w:t>
        <w:br/>
        <w:t>ЗАКЛЮЧЕНИЕ</w:t>
        <w:br/>
        <w:t>СПИСОК ИСПОЛЬЗОВАННЫХ ИСТОЧНИКОВ</w:t>
        <w:br/>
        <w:t>ПРИЛОЖЕНИЕ А</w:t>
      </w:r>
      <w:r>
        <w:fldChar w:fldCharType="end"/>
      </w:r>
    </w:p>
    <w:p>
      <w:r>
        <w:br w:type="page"/>
      </w:r>
    </w:p>
    <w:p>
      <w:pPr>
        <w:pStyle w:val="Heading1"/>
      </w:pPr>
      <w:r>
        <w:t>1 Цель и задачи работы</w:t>
      </w:r>
    </w:p>
    <w:p>
      <w:pPr/>
      <w:r>
        <w:t>Получить и закрепить навыки предварительной обработки данных и применения методов регрессии для прогнозирования процентной ставки по кредиту.</w:t>
      </w:r>
    </w:p>
    <w:p>
      <w:pPr/>
      <w:r>
        <w:t>Для достижения цели поставлены следующие задачи:</w:t>
      </w:r>
    </w:p>
    <w:p>
      <w:pPr/>
      <w:r>
        <w:t>- Выбрать непрерывную цель и исключить её, а также исход кредита, из признаков.</w:t>
      </w:r>
    </w:p>
    <w:p>
      <w:pPr/>
      <w:r>
        <w:t>- Выполнить визуализацию, удаление пропусков и дубликатов, масштабирование и кодирование.</w:t>
      </w:r>
    </w:p>
    <w:p>
      <w:pPr/>
      <w:r>
        <w:t>- Обучить линейную регрессию, LASSO и Ridge, подобрать α по кросс-валидации.</w:t>
      </w:r>
    </w:p>
    <w:p>
      <w:pPr/>
      <w:r>
        <w:t>- Вычислить MAE, RMSE и R²; построить графики прогнозов, остатков и коэффициентов.</w:t>
      </w:r>
    </w:p>
    <w:p>
      <w:pPr/>
      <w:r>
        <w:t>- Сравнить модели с базовым прогнозом среднего и сформулировать вывод.</w:t>
      </w:r>
    </w:p>
    <w:p>
      <w:r>
        <w:br w:type="page"/>
      </w:r>
    </w:p>
    <w:p>
      <w:pPr>
        <w:pStyle w:val="Heading1"/>
      </w:pPr>
      <w:r>
        <w:t>2 Краткие теоретические сведения</w:t>
      </w:r>
    </w:p>
    <w:p>
      <w:pPr/>
      <w:r>
        <w:t>Регрессия относится к обучению с учителем и прогнозирует непрерывную величину. В этой работе прогнозируется процентная ставка loan_int_rate. Линейная модель имеет вид ŷ = β0 + Σ βj xj и выбирает коэффициенты по ошибкам тренировочных объектов.</w:t>
      </w:r>
    </w:p>
    <w:p>
      <w:pPr/>
      <w:r>
        <w:t>Обычная линейная регрессия минимизирует сумму квадратов остатков. LASSO добавляет L1-штраф α · Σ |βj| и может обнулять коэффициенты. Ridge добавляет L2-штраф α · Σ βj² и уменьшает величину коэффициентов. При увеличении α штраф усиливается. Числовые признаки масштабируются, чтобы штраф сопоставимо действовал на коэффициенты. При OneHot-кодировании одна базовая категория исключается, чтобы избежать линейной зависимости индикаторов [3].</w:t>
      </w:r>
    </w:p>
    <w:p>
      <w:pPr/>
      <w:r>
        <w:t>Для n тестовых объектов MAE = Σ |yi - ŷi| / n; RMSE = √(Σ (yi - ŷi)² / n). RMSE сильнее реагирует на большие ошибки. R² = 1 - Σ (yi - ŷi)² / Σ (yi - ȳ)² сравнивает модель с прогнозом среднего тестовых значений. R² - доля объяснённой вариации, а не доля точных ответов. Поскольку цель измеряется в процентах, MAE и RMSE выражены в процентных пунктах.</w:t>
      </w:r>
    </w:p>
    <w:p>
      <w:pPr/>
      <w:r>
        <w:t>Остаток равен yi - ŷi. График истинных и предсказанных значений показывает близость к идеальной диагонали, а график остатков помогает обнаружить систематические ошибки. Коэффициенты отражают условную связь при фиксированных других признаках и не доказывают причинность. Параметр α выбирается внутри тренировочной кросс-валидации; итоговое сравнение проводится на отдельном тесте.</w:t>
      </w:r>
    </w:p>
    <w:p>
      <w:r>
        <w:br w:type="page"/>
      </w:r>
    </w:p>
    <w:p>
      <w:pPr>
        <w:pStyle w:val="Heading1"/>
      </w:pPr>
      <w:r>
        <w:t>3 Исходные данные и среда выполнения</w:t>
      </w:r>
    </w:p>
    <w:p>
      <w:pPr/>
      <w:r>
        <w:t>Использован Credit Risk Dataset автора Lao Tse с Kaggle, лицензия CC0 [2]. Таблица содержит 32 581 запись и 12 столбцов. В person_emp_length отсутствуют 895 значений, в loan_int_rate - 3116. После удаления строк с пропусками и 137 дубликатов осталось 28 501 наблюдение. Число удалённых строк с пропусками равно 3943, поскольку пропуски в двух столбцах могут встречаться в одной строке.</w:t>
      </w:r>
    </w:p>
    <w:p>
      <w:pPr/>
      <w:r>
        <w:t>Числовые столбцы описывают возраст, доход, стаж, сумму кредита, ставку, отношение кредита к доходу и длительность кредитной истории. Категории описывают жильё, цель кредита, категорию кредита и историю дефолтов. loan_status - бинарный исход кредита. Исходный файл находится в data/raw/credit_risk_dataset.csv и сохраняется без изменений.</w:t>
      </w:r>
    </w:p>
    <w:p>
      <w:pPr/>
      <w:r>
        <w:t>Расчёты выполнены средствами Python 3.12.14 и scikit-learn 1.9.1. pandas используется для таблиц, NumPy - для массивов, matplotlib и seaborn для графиков. Точные версии зависимостей сохранены в requirements-lock.txt соответствующей лабораторной. Аномалии возраста и стажа не удалялись; они учитываются как ограничение интерпретации результатов.</w:t>
      </w:r>
    </w:p>
    <w:p>
      <w:r>
        <w:br w:type="page"/>
      </w:r>
    </w:p>
    <w:p>
      <w:pPr>
        <w:pStyle w:val="Heading1"/>
      </w:pPr>
      <w:r>
        <w:t>4 Подробный процесс выполнения</w:t>
      </w:r>
    </w:p>
    <w:p>
      <w:pPr/>
      <w:r>
        <w:t>Шаг 1. Целью выбрана ставка loan_int_rate, поскольку она является непрерывной. Из признаков удалены loan_int_rate и loan_status. Последний характеризует исход кредита и не используется для прогноза ставки. loan_grade сохранён как известная категория кредита; это существенное условие интерпретации.</w:t>
      </w:r>
    </w:p>
    <w:p>
      <w:pPr/>
      <w:r>
        <w:t>Шаг 2. После dropna и drop_duplicates выполняется разбиение 80/20 с random_state=42. В отличие от классификации, стратификация здесь не применяется. Гистограммы, ящики с усами и диаграммы рассеяния построены для исходной таблицы и отдельно для очищенной тренировочной части.</w:t>
      </w:r>
    </w:p>
    <w:p>
      <w:pPr/>
      <w:r>
        <w:t>Шаг 3. StandardScaler и OneHotEncoder(drop="first") включены в Pipeline. Категории представлены индикаторами без базового уровня. Средние и масштабы вычисляются только по обучающей части каждого фолда. Преобразованные train/test экспортированы отдельно в Лаба3/processed; общие данные не перезаписаны.</w:t>
      </w:r>
    </w:p>
    <w:p>
      <w:pPr/>
      <w:r>
        <w:t>Шаг 4. Линейная регрессия обучена без параметра штрафа. LASSO проверяет α=0.0001/0.001/0.01/0.1/1/10; Ridge - α=0.01/0.1/1/10/100/1000. GridSearchCV использует пять перемешанных фолдов и минимальную RMSE. max_iter=50000 ограничивает число итераций LASSO; лучшая модель сошлась за 18 итераций.</w:t>
      </w:r>
    </w:p>
    <w:p>
      <w:pPr/>
      <w:r>
        <w:t>Шаг 5. На отдельном тесте рассчитаны MAE, RMSE и R². Для сравнения DummyRegressor прогнозирует среднюю тренировочную ставку. Сохранены графики истинных и предсказанных значений, остатки, их распределения и коэффициенты.</w:t>
      </w:r>
    </w:p>
    <w:p>
      <w:pPr/>
      <w:r>
        <w:t>Шаг 6. view_results.py формирует отчёт и страницу результатов из CSV и JSON. Снимок фактической страницы подтверждает метрики и выбранные параметры. Программа обучения приведена целиком в приложении А.</w:t>
      </w:r>
    </w:p>
    <w:p>
      <w:pPr/>
      <w:r>
        <w:t>Команда просмотра из корня проекта: .\.venv\Scripts\python Лаба3/view_results.py. Для повторного расчёта к команде добавляется --rebuild.</w:t>
      </w:r>
    </w:p>
    <w:p>
      <w:pPr/>
      <w:r>
        <w:t>На рисунке 1 представлен результат этапа: снимок локальной страницы с результатами лабораторной.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5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1 - Снимок локальной страницы с результатами лабораторной</w:t>
      </w:r>
    </w:p>
    <w:p>
      <w:pPr>
        <w:pStyle w:val="Heading1"/>
      </w:pPr>
      <w:r>
        <w:t>5 Данные</w:t>
      </w:r>
    </w:p>
    <w:p>
      <w:pPr/>
      <w:r>
        <w:t>Цель — процентная ставка loan_int_rate. После удаления 3943 строк с пропусками и 137 дубликатов осталось 28501 строк. Обучение: 22800, тест: 5701, seed=42.</w:t>
      </w:r>
    </w:p>
    <w:p>
      <w:pPr>
        <w:pStyle w:val="Heading1"/>
      </w:pPr>
      <w:r>
        <w:t>6 Методика</w:t>
      </w:r>
    </w:p>
    <w:p>
      <w:pPr/>
      <w:r>
        <w:t>Числовые признаки стандартизированы, категории кодируются OneHotEncoder с исключением базовой категории. loan_int_rate и loan_status исключены из признаков. Pipeline обучает преобразования внутри каждого из 5 фолдов KFold. Параметры выбираются по минимальной CV RMSE; тест используется только для итоговых метрик. LASSO перебирает alpha 0.0001/0.001/0.01/0.1/1/10, Ridge — 0.01/0.1/1/10/100/1000. У обычной линейной регрессии подбираемого штрафа нет.</w:t>
      </w:r>
    </w:p>
    <w:p>
      <w:pPr>
        <w:pStyle w:val="Heading1"/>
      </w:pPr>
      <w:r>
        <w:t>7 Метрики на тесте</w:t>
      </w:r>
    </w:p>
    <w:p>
      <w:pPr/>
      <w:r>
        <w:t>В таблице 1 приведены результаты сравнения моделей.</w:t>
      </w:r>
    </w:p>
    <w:p>
      <w:pPr>
        <w:keepNext/>
        <w:ind w:firstLine="0"/>
        <w:jc w:val="left"/>
      </w:pPr>
      <w:r>
        <w:rPr>
          <w:sz w:val="24"/>
        </w:rPr>
        <w:t>Таблица 1 - Результаты сравнения моделей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9"/>
        <w:gridCol w:w="1403"/>
        <w:gridCol w:w="1403"/>
        <w:gridCol w:w="1403"/>
        <w:gridCol w:w="1403"/>
        <w:gridCol w:w="1403"/>
      </w:tblGrid>
      <w:tr>
        <w:trPr>
          <w:cantSplit/>
          <w:tblHeader/>
        </w:trPr>
        <w:tc>
          <w:tcPr>
            <w:tcW w:type="dxa" w:w="2339"/>
            <w:vAlign w:val="center"/>
            <w:shd w:fill="F2F2F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model</w:t>
            </w:r>
          </w:p>
        </w:tc>
        <w:tc>
          <w:tcPr>
            <w:tcW w:type="dxa" w:w="1403"/>
            <w:vAlign w:val="center"/>
            <w:shd w:fill="F2F2F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CV_RMSE</w:t>
            </w:r>
          </w:p>
        </w:tc>
        <w:tc>
          <w:tcPr>
            <w:tcW w:type="dxa" w:w="1403"/>
            <w:vAlign w:val="center"/>
            <w:shd w:fill="F2F2F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MAE</w:t>
            </w:r>
          </w:p>
        </w:tc>
        <w:tc>
          <w:tcPr>
            <w:tcW w:type="dxa" w:w="1403"/>
            <w:vAlign w:val="center"/>
            <w:shd w:fill="F2F2F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RMSE</w:t>
            </w:r>
          </w:p>
        </w:tc>
        <w:tc>
          <w:tcPr>
            <w:tcW w:type="dxa" w:w="1403"/>
            <w:vAlign w:val="center"/>
            <w:shd w:fill="F2F2F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R2</w:t>
            </w:r>
          </w:p>
        </w:tc>
        <w:tc>
          <w:tcPr>
            <w:tcW w:type="dxa" w:w="1403"/>
            <w:vAlign w:val="center"/>
            <w:shd w:fill="F2F2F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RMSE train</w:t>
            </w:r>
          </w:p>
        </w:tc>
      </w:tr>
      <w:tr>
        <w:trPr>
          <w:cantSplit/>
        </w:trPr>
        <w:tc>
          <w:tcPr>
            <w:tcW w:type="dxa" w:w="2339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LinearRegression</w:t>
            </w:r>
          </w:p>
        </w:tc>
        <w:tc>
          <w:tcPr>
            <w:tcW w:type="dxa" w:w="1403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1.006876</w:t>
            </w:r>
          </w:p>
        </w:tc>
        <w:tc>
          <w:tcPr>
            <w:tcW w:type="dxa" w:w="1403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0.784865</w:t>
            </w:r>
          </w:p>
        </w:tc>
        <w:tc>
          <w:tcPr>
            <w:tcW w:type="dxa" w:w="1403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1.000159</w:t>
            </w:r>
          </w:p>
        </w:tc>
        <w:tc>
          <w:tcPr>
            <w:tcW w:type="dxa" w:w="1403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0.903575</w:t>
            </w:r>
          </w:p>
        </w:tc>
        <w:tc>
          <w:tcPr>
            <w:tcW w:type="dxa" w:w="1403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1.005613</w:t>
            </w:r>
          </w:p>
        </w:tc>
      </w:tr>
      <w:tr>
        <w:trPr>
          <w:cantSplit/>
        </w:trPr>
        <w:tc>
          <w:tcPr>
            <w:tcW w:type="dxa" w:w="2339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LASSO</w:t>
            </w:r>
          </w:p>
        </w:tc>
        <w:tc>
          <w:tcPr>
            <w:tcW w:type="dxa" w:w="1403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1.006863</w:t>
            </w:r>
          </w:p>
        </w:tc>
        <w:tc>
          <w:tcPr>
            <w:tcW w:type="dxa" w:w="1403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0.784725</w:t>
            </w:r>
          </w:p>
        </w:tc>
        <w:tc>
          <w:tcPr>
            <w:tcW w:type="dxa" w:w="1403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1.000096</w:t>
            </w:r>
          </w:p>
        </w:tc>
        <w:tc>
          <w:tcPr>
            <w:tcW w:type="dxa" w:w="1403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0.903587</w:t>
            </w:r>
          </w:p>
        </w:tc>
        <w:tc>
          <w:tcPr>
            <w:tcW w:type="dxa" w:w="1403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1.005619</w:t>
            </w:r>
          </w:p>
        </w:tc>
      </w:tr>
      <w:tr>
        <w:trPr>
          <w:cantSplit/>
        </w:trPr>
        <w:tc>
          <w:tcPr>
            <w:tcW w:type="dxa" w:w="2339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Ridge</w:t>
            </w:r>
          </w:p>
        </w:tc>
        <w:tc>
          <w:tcPr>
            <w:tcW w:type="dxa" w:w="1403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1.006875</w:t>
            </w:r>
          </w:p>
        </w:tc>
        <w:tc>
          <w:tcPr>
            <w:tcW w:type="dxa" w:w="1403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0.784813</w:t>
            </w:r>
          </w:p>
        </w:tc>
        <w:tc>
          <w:tcPr>
            <w:tcW w:type="dxa" w:w="1403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1.000154</w:t>
            </w:r>
          </w:p>
        </w:tc>
        <w:tc>
          <w:tcPr>
            <w:tcW w:type="dxa" w:w="1403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0.903576</w:t>
            </w:r>
          </w:p>
        </w:tc>
        <w:tc>
          <w:tcPr>
            <w:tcW w:type="dxa" w:w="1403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1.005614</w:t>
            </w:r>
          </w:p>
        </w:tc>
      </w:tr>
    </w:tbl>
    <w:p>
      <w:pPr/>
      <w:r>
        <w:t>MAE — средняя абсолютная ошибка; RMSE сильнее штрафует большие ошибки. Обе ошибки измеряются в процентных пунктах ставки: например, прогноз 11% вместо 10% даёт ошибку 1 п.п. R² сравнивает квадратичную ошибку модели с прогнозом среднего значения; 0.904 означает около 90.4% объяснённой тестовой вариации, а не долю точных ответов. Остаток = истинное значение − прогноз.</w:t>
      </w:r>
    </w:p>
    <w:p>
      <w:pPr>
        <w:pStyle w:val="Heading1"/>
      </w:pPr>
      <w:r>
        <w:t>8 Подобранные параметры</w:t>
      </w:r>
    </w:p>
    <w:p>
      <w:pPr>
        <w:pStyle w:val="Heading2"/>
      </w:pPr>
      <w:r>
        <w:t>LinearRegression</w:t>
      </w:r>
    </w:p>
    <w:p>
      <w:pPr/>
      <w:r>
        <w:t>Параметры: { "best_parameters": {}, "intercept": 7.30178376319885, "iterations": null }</w:t>
      </w:r>
    </w:p>
    <w:p>
      <w:pPr>
        <w:pStyle w:val="Heading2"/>
      </w:pPr>
      <w:r>
        <w:t>LASSO</w:t>
      </w:r>
    </w:p>
    <w:p>
      <w:pPr/>
      <w:r>
        <w:t>Параметры: { "best_parameters": { "model__alpha": 0.0001 }, "intercept": 7.304721987014661, "iterations": 18 }</w:t>
      </w:r>
    </w:p>
    <w:p>
      <w:pPr>
        <w:pStyle w:val="Heading2"/>
      </w:pPr>
      <w:r>
        <w:t>Ridge</w:t>
      </w:r>
    </w:p>
    <w:p>
      <w:pPr/>
      <w:r>
        <w:t>Параметры: { "best_parameters": { "model__alpha": 0.1 }, "intercept": 7.302436724561612, "iterations": null }</w:t>
      </w:r>
    </w:p>
    <w:p>
      <w:pPr>
        <w:pStyle w:val="Heading1"/>
      </w:pPr>
      <w:r>
        <w:t>9 Ограничения и интерпретация</w:t>
      </w:r>
    </w:p>
    <w:p>
      <w:pPr/>
      <w:r>
        <w:t>Сильный вклад имеют категории loan_grade: они отражают категорию кредита и тесно связаны со ставкой. Результат описывает прогноз при уже известной категории; порядок назначения категории и ставки в данных не установлен, поэтому это не доказательство возможности предсказать ставку до кредитного решения. Коэффициенты категорий сравниваются с базовой категорией, числовые — на одно стандартное отклонение. Коэффициенты не доказывают причинность. Аномальные возраст и стаж сохранены; удаление пропусков может менять состав выборки. Оценка основана на одном случайном разбиении, без проверки переноса на другой период. Полосы на графике прогнозов отражают сильное влияние loan_grade.</w:t>
      </w:r>
    </w:p>
    <w:p>
      <w:pPr>
        <w:pStyle w:val="Heading1"/>
      </w:pPr>
      <w:r>
        <w:t>10 Истинные и предсказанные ставки</w:t>
      </w:r>
    </w:p>
    <w:p>
      <w:pPr/>
      <w:r>
        <w:t>На рисунке 2 представлен результат этапа: истинные и предсказанные ставки.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194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predi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19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2 - Истинные и предсказанные ставки</w:t>
      </w:r>
    </w:p>
    <w:p>
      <w:pPr>
        <w:pStyle w:val="Heading1"/>
      </w:pPr>
      <w:r>
        <w:t>11 Остатки относительно прогноза</w:t>
      </w:r>
    </w:p>
    <w:p>
      <w:pPr/>
      <w:r>
        <w:t>На рисунке 3 представлен результат этапа: остатки относительно прогноза.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072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0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3 - Остатки относительно прогноза</w:t>
      </w:r>
    </w:p>
    <w:p>
      <w:pPr>
        <w:pStyle w:val="Heading1"/>
      </w:pPr>
      <w:r>
        <w:t>12 Распределения остатков</w:t>
      </w:r>
    </w:p>
    <w:p>
      <w:pPr/>
      <w:r>
        <w:t>На рисунке 4 представлен результат этапа: распределения остатков.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051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_histogra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05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4 - Распределения остатков</w:t>
      </w:r>
    </w:p>
    <w:p>
      <w:pPr>
        <w:pStyle w:val="Heading1"/>
      </w:pPr>
      <w:r>
        <w:t>13 Коэффициенты моделей</w:t>
      </w:r>
    </w:p>
    <w:p>
      <w:pPr/>
      <w:r>
        <w:t>На рисунке 5 представлен результат этапа: коэффициенты моделей.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3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effici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3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5 - Коэффициенты моделей</w:t>
      </w:r>
    </w:p>
    <w:p>
      <w:pPr>
        <w:pStyle w:val="Heading1"/>
      </w:pPr>
      <w:r>
        <w:t>14 Гистограммы — исходные данные</w:t>
      </w:r>
    </w:p>
    <w:p>
      <w:pPr/>
      <w:r>
        <w:t>На рисунке 6 представлен результат этапа: гистограммы — исходные данные.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30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histogra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3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6 - Гистограммы — исходные данные</w:t>
      </w:r>
    </w:p>
    <w:p>
      <w:pPr>
        <w:pStyle w:val="Heading1"/>
      </w:pPr>
      <w:r>
        <w:t>15 Диаграммы рассеяния — исходные данные</w:t>
      </w:r>
    </w:p>
    <w:p>
      <w:pPr/>
      <w:r>
        <w:t>На рисунке 7 представлен результат этапа: диаграммы рассеяния — исходные данные.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051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scatterplo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05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7 - Диаграммы рассеяния — исходные данные</w:t>
      </w:r>
    </w:p>
    <w:p>
      <w:pPr>
        <w:pStyle w:val="Heading1"/>
      </w:pPr>
      <w:r>
        <w:t>16 Ящики с усами: ставка по категории кредита — исходные данные</w:t>
      </w:r>
    </w:p>
    <w:p>
      <w:pPr/>
      <w:r>
        <w:t>На рисунке 8 представлен результат этапа: ящики с усами: ставка по категории кредита — исходные данные.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942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boxplo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4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8 - Ящики с усами: ставка по категории кредита — исходные данные</w:t>
      </w:r>
    </w:p>
    <w:p>
      <w:pPr>
        <w:pStyle w:val="Heading1"/>
      </w:pPr>
      <w:r>
        <w:t>17 Гистограммы — очищенная тренировочная выборка</w:t>
      </w:r>
    </w:p>
    <w:p>
      <w:pPr/>
      <w:r>
        <w:t>На рисунке 9 представлен результат этапа: гистограммы — очищенная тренировочная выборка.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306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clean_histogram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3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9 - Гистограммы — очищенная тренировочная выборка</w:t>
      </w:r>
    </w:p>
    <w:p>
      <w:pPr>
        <w:pStyle w:val="Heading1"/>
      </w:pPr>
      <w:r>
        <w:t>18 Диаграммы рассеяния — очищенная тренировочная выборка</w:t>
      </w:r>
    </w:p>
    <w:p>
      <w:pPr/>
      <w:r>
        <w:t>На рисунке 10 представлен результат этапа: диаграммы рассеяния — очищенная тренировочная выборка.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051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clean_scatterplo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05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10 - Диаграммы рассеяния — очищенная тренировочная выборка</w:t>
      </w:r>
    </w:p>
    <w:p>
      <w:pPr>
        <w:pStyle w:val="Heading1"/>
      </w:pPr>
      <w:r>
        <w:t>19 Ящики с усами: ставка по категории кредита — очищенная тренировочная выборка</w:t>
      </w:r>
    </w:p>
    <w:p>
      <w:pPr/>
      <w:r>
        <w:t>На рисунке 11 представлен результат этапа: ящики с усами: ставка по категории кредита — очищенная тренировочная выборка.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942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clean_boxplo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4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11 - Ящики с усами: ставка по категории кредита — очищенная тренировочная выборка</w:t>
      </w:r>
    </w:p>
    <w:p>
      <w:r>
        <w:br w:type="page"/>
      </w:r>
    </w:p>
    <w:p>
      <w:pPr>
        <w:pStyle w:val="Heading1"/>
        <w:ind w:firstLine="0"/>
        <w:jc w:val="center"/>
      </w:pPr>
      <w:r>
        <w:t>ЗАКЛЮЧЕНИЕ</w:t>
      </w:r>
    </w:p>
    <w:p>
      <w:pPr/>
      <w:r>
        <w:t>Цель достигнута: выполнены очистка, визуализация и масштабирование данных, обучены линейная регрессия, LASSO и Ridge, подобраны параметры и оценены прогнозы. Все модели имеют RMSE около 1 процентного пункта и R² около 0.904 против RMSE 3.2215 у прогноза среднего. По CV выбрана LASSO с α=0.0001, но различия методов пренебрежимо малы. Результат предполагает заранее известную категорию кредита loan_grade и не доказывает причинную связь признаков со ставкой.</w:t>
      </w:r>
    </w:p>
    <w:p>
      <w:r>
        <w:br w:type="page"/>
      </w:r>
    </w:p>
    <w:p>
      <w:pPr>
        <w:pStyle w:val="Heading1"/>
        <w:ind w:firstLine="0"/>
        <w:jc w:val="center"/>
      </w:pPr>
      <w:r>
        <w:t>СПИСОК ИСПОЛЬЗОВАННЫХ ИСТОЧНИКОВ</w:t>
      </w:r>
    </w:p>
    <w:p>
      <w:pPr/>
      <w:r>
        <w:t>1. ГОСТ 7.32-2001. Отчёт о научно-исследовательской работе. Структура и правила оформления. URL: https://meganorm.ru/Data2/1/4294847/4294847312.htm (дата обращения: 03.10.2026).</w:t>
      </w:r>
    </w:p>
    <w:p>
      <w:pPr/>
      <w:r>
        <w:t>2. Lao Tse. Credit Risk Dataset. Kaggle. URL: https://www.kaggle.com/datasets/laotse/credit-risk-dataset (дата обращения: 03.10.2026).</w:t>
      </w:r>
    </w:p>
    <w:p>
      <w:pPr/>
      <w:r>
        <w:t>3. Scikit-learn. Руководство пользователя. URL: https://scikit-learn.org/stable/modules/linear_model.html (дата обращения: 03.10.2026).</w:t>
      </w:r>
    </w:p>
    <w:p>
      <w:pPr/>
      <w:r>
        <w:t>4. Исходный код и сохранённые результаты проекта ОМО. URL: https://github.com/Gemoroyy1/OMO (дата обращения: 03.10.2026).</w:t>
      </w:r>
    </w:p>
    <w:p>
      <w:r>
        <w:br w:type="page"/>
      </w:r>
    </w:p>
    <w:p>
      <w:pPr>
        <w:pStyle w:val="Heading1"/>
        <w:ind w:firstLine="0"/>
        <w:jc w:val="center"/>
      </w:pPr>
      <w:r>
        <w:t>ПРИЛОЖЕНИЕ А</w:t>
      </w:r>
    </w:p>
    <w:p>
      <w:pPr>
        <w:ind w:firstLine="0"/>
        <w:jc w:val="center"/>
      </w:pPr>
      <w:r>
        <w:t>(обязательное)</w:t>
      </w:r>
    </w:p>
    <w:p>
      <w:pPr>
        <w:ind w:firstLine="0"/>
        <w:jc w:val="center"/>
      </w:pPr>
      <w:r>
        <w:t>Программный код regression.py</w:t>
      </w:r>
    </w:p>
    <w:p>
      <w:pPr/>
      <w:r>
        <w:t>Приведён полный исходный текст файла Лаба3/regression.py. Длинные строки перенесены только для печати; исходный файл в репозитории сохраняет исходные переносы и отступы. Код выполнялся в среде Python проекта.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"""Лабораторная №3: прогноз процентной ставки. python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Лаба3/regression.py."""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os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from pathlib import Path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json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platform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ROOT = Path(__file__).resolve().parent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os.environ.setdefault("MPLCONFIGDIR", str(ROOT /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".cache/matplotlib"))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os.environ.setdefault("OMP_NUM_THREADS", "2")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matplotlib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matplotlib.use("Agg")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matplotlib.pyplot as plt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numpy as np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pandas as pd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seaborn as sns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sklearn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from sklearn.compose import ColumnTransformer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from sklearn.dummy import DummyRegressor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from sklearn.linear_model import LinearRegression, Lasso, Ridge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from sklearn.metrics import mean_absolute_error,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mean_squared_error, r2_score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from sklearn.model_selection import GridSearchCV, KFold,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train_test_split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from sklearn.pipeline import Pipeline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from sklearn.preprocessing import OneHotEncoder, StandardScaler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TARGET = "loan_int_rate"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NUMERIC = ["person_age", "person_income", "person_emp_length",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"loan_amnt",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"loan_percent_income", "cb_person_cred_hist_length"]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OUTPUT = ROOT / "reports"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def save(name):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plt.tight_layout()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plt.savefig(OUTPUT / name, dpi=150, bbox_inches="tight")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plt.close()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def make_pipeline(model, categories):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transform = ColumnTransformer([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("numeric", StandardScaler(), NUMERIC),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# Базовая категория исключена: устраняем зависимость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dummy-столбцов.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("category", OneHotEncoder(drop="first",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handle_unknown="ignore",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                      sparse_output=False),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categories),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return Pipeline([("preprocess", transform), ("model",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model)])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def visualize(data, stage):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selected = NUMERIC + [TARGET]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fig, axes = plt.subplots(3, 3, figsize=(15, 12))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for ax, feature in zip(axes.flat, selected):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sns.histplot(data=data, x=feature, bins=40, ax=ax)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for ax in list(axes.flat)[len(selected):]: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ax.set_visible(False)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save(f"{stage}_histograms.png")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fig, axes = plt.subplots(1, 3, figsize=(17, 5))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for ax, feature in zip(axes, ["loan_amnt", "person_income",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"person_age"]):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sns.scatterplot(data=data, x=feature, y=TARGET,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alpha=0.15, s=10, ax=ax)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save(f"{stage}_scatterplots.png")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plt.figure(figsize=(11, 6))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sns.boxplot(data=data, x="loan_grade", y=TARGET,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order=list("ABCDEFG"))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save(f"{stage}_boxplots.png")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def evaluate(actual, predicted):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return {"MAE": float(mean_absolute_error(actual,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predicted)),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"RMSE": float(np.sqrt(mean_squared_error(actual,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predicted))),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"R2": float(r2_score(actual, predicted))}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def main():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OUTPUT.mkdir(parents=True, exist_ok=True)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processed = ROOT / "processed"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processed.mkdir(parents=True, exist_ok=True)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sns.set_theme(style="whitegrid")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raw = pd.read_csv(ROOT.parent /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"data/raw/credit_risk_dataset.csv")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complete = raw.dropna()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clean = complete.drop_duplicates()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# loan_status — исход кредита, его нельзя использовать для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прогноза ставки.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x = clean.drop(columns=[TARGET, "loan_status"])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y = clean[TARGET]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x_train, x_test, y_train, y_test = train_test_split(x, y,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test_size=0.2, random_state=42)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# Исследуем признаки только тренировочной части: тест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остаётся для итоговой оценки.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visualize(clean.loc[x_train.index], "train_clean")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# Для иллюстрации очистки до обучения — весь исходный набор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отдельно.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# Эти графики не используются для подбора параметров.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visualize(raw, "raw")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categories = [name for name in x if name not in NUMERIC]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cv = KFold(n_splits=5, shuffle=True, random_state=42)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models = 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"LinearRegression": (LinearRegression(), {}),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"LASSO": (Lasso(max_iter=50000), {"model__alpha":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[0.0001, 0.001, 0.01, 0.1, 1, 10]}),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"Ridge": (Ridge(), {"model__alpha": [0.01, 0.1, 1, 10,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100, 1000]}),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rows, details, coefficients = [], {}, []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predictions = pd.DataFrame({"source_row": x_test.index,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"actual": y_test.to_numpy()})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fig_predictions, axes_predictions = plt.subplots(1, 3,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figsize=(17, 5))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fig_residuals, axes_residuals = plt.subplots(1, 3,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figsize=(17, 5))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fig_hist, axes_hist = plt.subplots(1, 3, figsize=(17, 5))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baseline = DummyRegressor(strategy="mean").fit(x_train,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y_train)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baseline_metrics = evaluate(y_test,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baseline.predict(x_test))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final_pipeline = None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for ax_p, ax_r, ax_h, (name, (model, grid)) in zip(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axes_predictions, axes_residuals, axes_hist,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models.items()):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print(f"Training {name}...", flush=True)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search = GridSearchCV(make_pipeline(model, categories),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grid, cv=cv,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                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scoring="neg_root_mean_squared_error", n_jobs=2,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error_score="raise")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search.fit(x_train, y_train)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best = search.best_estimator_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predicted = best.predict(x_test)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residual = y_test.to_numpy() - predicted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row = {"model": name, "CV_RMSE":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float(-search.best_score_), **evaluate(y_test, predicted)}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row["train_RMSE"] = evaluate(y_train,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best.predict(x_train))["RMSE"]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rows.append(row)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predictions[name] = predicted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details[name] = {"best_parameters": search.best_params_,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            "intercept":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float(best.named_steps["model"].intercept_),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            "iterations":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int(best.named_steps["model"].n_iter_) if name == "LASSO"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else None}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pd.DataFrame(search.cv_results_).to_csv(OUTPUT /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f"{name}_cv.csv", index=False)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coefficients.append(pd.DataFrame({"model": name,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"feature":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best.named_steps["preprocess"].get_feature_names_out(),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"coefficient": best.named_steps["model"].coef_}))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ax_p.scatter(y_test, predicted, alpha=0.15, s=10)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bounds = [min(y_test.min(), predicted.min()),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max(y_test.max(), predicted.max())]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ax_p.plot(bounds, bounds, "r--")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ax_p.set(xlabel="Actual interest rate (%)",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ylabel="Predicted interest rate (%)", title=name)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ax_r.scatter(predicted, residual, alpha=0.15, s=10)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ax_r.axhline(0, color="red", linestyle="--")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ax_r.set(xlabel="Predicted interest rate (%)",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ylabel="Actual - predicted (pp)", title=name)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sns.histplot(residual, bins=40, ax=ax_h)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ax_h.set(xlabel="Residual (percentage points)",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title=name)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final_pipeline = best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print(row, flush=True)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for fig, name in [(fig_predictions, "actual_predicted.png"),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         (fig_residuals, "residuals.png"),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(fig_hist, "residual_histograms.png")]: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plt.figure(fig.number)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save(name)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coef = pd.concat(coefficients, ignore_index=True)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coef.to_csv(OUTPUT / "coefficients.csv", index=False)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top = coef.groupby("feature").coefficient.apply(lambda s: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s.abs().max()).nlargest(12).index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plt.figure(figsize=(13, 9))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sns.barplot(data=coef[coef.feature.isin(top)],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x="coefficient", y="feature", hue="model")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save("coefficients.png")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metrics = pd.DataFrame(rows)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metrics.to_csv(OUTPUT / "metrics.csv", index=False)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predictions.to_csv(OUTPUT / "predictions.csv", index=False)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# Экспорт стандартизированных признаков с параметрами только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тренировочной выборки.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prep = final_pipeline.named_steps["preprocess"]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for name, subset, target in [("train", x_train, y_train),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("test", x_test, y_test)]: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transformed = pd.DataFrame(prep.transform(subset),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columns=prep.get_feature_names_out())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transformed.insert(0, "source_row", subset.index)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transformed[TARGET] = target.to_numpy()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transformed.to_csv(processed /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f"{name}_transformed.csv", index=False)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scaler = prep.named_transformers_["numeric"]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winner = metrics.loc[metrics.CV_RMSE.idxmin(), "model"]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details["experiment"] = 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"target": TARGET, "excluded": ["loan_status"],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"original_rows": len(raw),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"removed_missing": len(raw)-len(complete),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"removed_duplicates": len(complete)-len(clean),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"clean_rows": len(clean), "train_rows": len(x_train),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"test_rows": len(x_test),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"random_state": 42, "selected_by_cv_rmse": winner,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"baseline": baseline_metrics,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"numeric_mean": dict(zip(NUMERIC,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scaler.mean_.tolist())),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"numeric_scale": dict(zip(NUMERIC,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scaler.scale_.tolist())),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"python": platform.python_version(), "sklearn":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sklearn.__version__,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"lasso_zero_coefficients": int((coef.loc[coef.model ==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"LASSO", "coefficient"] == 0).sum()),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(OUTPUT / "results.json").write_text(json.dumps(details,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ensure_ascii=False, indent=2), encoding="utf-8")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print(metrics.to_string(index=False))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print("Selected by CV RMSE:", winner)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if __name__ == "__main__":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main()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  <w:jc w:val="both"/>
    </w:pPr>
    <w:rPr>
      <w:rFonts w:ascii="Times New Roman" w:hAnsi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/>
      <w:b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/>
    </w:pPr>
    <w:rPr>
      <w:rFonts w:ascii="Times New Roman" w:hAnsi="Times New Roman"/>
      <w:b w:val="0"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Лаба3 Отчёт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