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AA7" w:rsidRPr="00485AA7" w:rsidRDefault="00485AA7" w:rsidP="00485AA7">
      <w:pPr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485AA7">
        <w:rPr>
          <w:rFonts w:ascii="Verdana" w:hAnsi="Verdana"/>
          <w:color w:val="000000"/>
          <w:sz w:val="20"/>
          <w:szCs w:val="20"/>
          <w:lang w:val="en-US"/>
        </w:rPr>
        <w:t xml:space="preserve">This </w:t>
      </w:r>
      <w:r w:rsidRPr="00485AA7">
        <w:rPr>
          <w:rFonts w:ascii="Verdana" w:hAnsi="Verdana"/>
          <w:b/>
          <w:bCs/>
          <w:color w:val="000000"/>
          <w:sz w:val="20"/>
          <w:szCs w:val="20"/>
          <w:lang w:val="en-US"/>
        </w:rPr>
        <w:t>Apache 2.</w:t>
      </w:r>
      <w:r w:rsidR="00F114AA">
        <w:rPr>
          <w:rFonts w:ascii="Verdana" w:hAnsi="Verdana"/>
          <w:b/>
          <w:bCs/>
          <w:color w:val="000000"/>
          <w:sz w:val="20"/>
          <w:szCs w:val="20"/>
          <w:lang w:val="en-US"/>
        </w:rPr>
        <w:t>4</w:t>
      </w:r>
      <w:r w:rsidRPr="00485AA7">
        <w:rPr>
          <w:rFonts w:ascii="Verdana" w:hAnsi="Verdana"/>
          <w:color w:val="000000"/>
          <w:sz w:val="20"/>
          <w:szCs w:val="20"/>
          <w:lang w:val="en-US"/>
        </w:rPr>
        <w:t xml:space="preserve"> module allows for the display in plain text of the head, tail, or entire contents of a file with </w:t>
      </w:r>
      <w:proofErr w:type="spellStart"/>
      <w:r w:rsidRPr="00485AA7">
        <w:rPr>
          <w:rFonts w:ascii="Verdana" w:hAnsi="Verdana"/>
          <w:color w:val="000000"/>
          <w:sz w:val="20"/>
          <w:szCs w:val="20"/>
          <w:lang w:val="en-US"/>
        </w:rPr>
        <w:t>egrep</w:t>
      </w:r>
      <w:proofErr w:type="spellEnd"/>
      <w:r w:rsidRPr="00485AA7">
        <w:rPr>
          <w:rFonts w:ascii="Verdana" w:hAnsi="Verdana"/>
          <w:color w:val="000000"/>
          <w:sz w:val="20"/>
          <w:szCs w:val="20"/>
          <w:lang w:val="en-US"/>
        </w:rPr>
        <w:t xml:space="preserve"> like pattern matching. Ideal for the remote viewing of log files when used in conjunction with the Alias, </w:t>
      </w:r>
      <w:proofErr w:type="spellStart"/>
      <w:r w:rsidRPr="00485AA7">
        <w:rPr>
          <w:rFonts w:ascii="Verdana" w:hAnsi="Verdana"/>
          <w:color w:val="000000"/>
          <w:sz w:val="20"/>
          <w:szCs w:val="20"/>
          <w:lang w:val="en-US"/>
        </w:rPr>
        <w:t>AliasMatch</w:t>
      </w:r>
      <w:proofErr w:type="spellEnd"/>
      <w:r w:rsidRPr="00485AA7">
        <w:rPr>
          <w:rFonts w:ascii="Verdana" w:hAnsi="Verdana"/>
          <w:color w:val="000000"/>
          <w:sz w:val="20"/>
          <w:szCs w:val="20"/>
          <w:lang w:val="en-US"/>
        </w:rPr>
        <w:t xml:space="preserve">, or Rewrite directives. (Yes, this could have been done as a CGI script, but that wouldn't have been any fun.) </w:t>
      </w:r>
    </w:p>
    <w:p w:rsidR="00485AA7" w:rsidRPr="00485AA7" w:rsidRDefault="00485AA7" w:rsidP="00485AA7">
      <w:pPr>
        <w:spacing w:before="100" w:beforeAutospacing="1" w:after="100" w:afterAutospacing="1"/>
        <w:jc w:val="both"/>
        <w:outlineLvl w:val="2"/>
        <w:rPr>
          <w:rFonts w:ascii="Verdana" w:hAnsi="Verdana"/>
          <w:b/>
          <w:bCs/>
          <w:color w:val="000000"/>
          <w:lang w:val="en-US"/>
        </w:rPr>
      </w:pPr>
      <w:bookmarkStart w:id="0" w:name="Configuration"/>
      <w:bookmarkEnd w:id="0"/>
      <w:r w:rsidRPr="00485AA7">
        <w:rPr>
          <w:rFonts w:ascii="Verdana" w:hAnsi="Verdana"/>
          <w:b/>
          <w:bCs/>
          <w:color w:val="000000"/>
          <w:lang w:val="en-US"/>
        </w:rPr>
        <w:t>Configuration</w:t>
      </w:r>
    </w:p>
    <w:p w:rsidR="00485AA7" w:rsidRPr="00485AA7" w:rsidRDefault="00485AA7" w:rsidP="00485AA7">
      <w:pPr>
        <w:jc w:val="both"/>
        <w:rPr>
          <w:rFonts w:ascii="Verdana" w:hAnsi="Verdana"/>
          <w:color w:val="000000"/>
          <w:sz w:val="20"/>
          <w:szCs w:val="20"/>
          <w:lang w:val="en-US"/>
        </w:rPr>
      </w:pPr>
      <w:bookmarkStart w:id="1" w:name="ViewEnable"/>
      <w:bookmarkEnd w:id="1"/>
      <w:proofErr w:type="spellStart"/>
      <w:r w:rsidRPr="00485AA7">
        <w:rPr>
          <w:rFonts w:ascii="Verdana" w:hAnsi="Verdana"/>
          <w:color w:val="000080"/>
          <w:sz w:val="22"/>
          <w:lang w:val="en-US"/>
        </w:rPr>
        <w:t>ViewEnable</w:t>
      </w:r>
      <w:proofErr w:type="spellEnd"/>
      <w:r w:rsidRPr="00485AA7">
        <w:rPr>
          <w:rFonts w:ascii="Verdana" w:hAnsi="Verdana"/>
          <w:color w:val="000080"/>
          <w:sz w:val="22"/>
          <w:lang w:val="en-US"/>
        </w:rPr>
        <w:t xml:space="preserve"> </w:t>
      </w:r>
      <w:proofErr w:type="spellStart"/>
      <w:r w:rsidRPr="00485AA7">
        <w:rPr>
          <w:rFonts w:ascii="Verdana" w:hAnsi="Verdana"/>
          <w:i/>
          <w:iCs/>
          <w:color w:val="0000CC"/>
          <w:sz w:val="22"/>
          <w:lang w:val="en-US"/>
        </w:rPr>
        <w:t>boolean</w:t>
      </w:r>
      <w:proofErr w:type="spellEnd"/>
      <w:r w:rsidRPr="00485AA7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</w:p>
    <w:p w:rsidR="00485AA7" w:rsidRPr="00485AA7" w:rsidRDefault="00485AA7" w:rsidP="00485AA7">
      <w:pPr>
        <w:ind w:left="72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485AA7">
        <w:rPr>
          <w:rFonts w:ascii="Verdana" w:hAnsi="Verdana"/>
          <w:color w:val="000000"/>
          <w:sz w:val="20"/>
          <w:lang w:val="en-US"/>
        </w:rPr>
        <w:t>Context: global, &lt;</w:t>
      </w:r>
      <w:proofErr w:type="spellStart"/>
      <w:r w:rsidRPr="00485AA7">
        <w:rPr>
          <w:rFonts w:ascii="Verdana" w:hAnsi="Verdana"/>
          <w:color w:val="000000"/>
          <w:sz w:val="20"/>
          <w:lang w:val="en-US"/>
        </w:rPr>
        <w:t>VirtualHost</w:t>
      </w:r>
      <w:proofErr w:type="spellEnd"/>
      <w:r w:rsidRPr="00485AA7">
        <w:rPr>
          <w:rFonts w:ascii="Verdana" w:hAnsi="Verdana"/>
          <w:color w:val="000000"/>
          <w:sz w:val="20"/>
          <w:lang w:val="en-US"/>
        </w:rPr>
        <w:t xml:space="preserve">&gt;, &lt;Directory&gt;, &lt;Location&gt; </w:t>
      </w:r>
    </w:p>
    <w:p w:rsidR="00485AA7" w:rsidRPr="00485AA7" w:rsidRDefault="00485AA7" w:rsidP="00485AA7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  <w:sz w:val="20"/>
          <w:szCs w:val="20"/>
          <w:lang w:val="en-US"/>
        </w:rPr>
      </w:pPr>
      <w:r w:rsidRPr="00485AA7">
        <w:rPr>
          <w:rFonts w:ascii="Verdana" w:hAnsi="Verdana"/>
          <w:color w:val="000000"/>
          <w:sz w:val="20"/>
          <w:szCs w:val="20"/>
          <w:lang w:val="en-US"/>
        </w:rPr>
        <w:t xml:space="preserve">Enable or disable the parsing of the query string for view arguments. The following query string arguments are available: </w:t>
      </w:r>
    </w:p>
    <w:tbl>
      <w:tblPr>
        <w:tblW w:w="0" w:type="auto"/>
        <w:tblCellSpacing w:w="0" w:type="dxa"/>
        <w:tblInd w:w="720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10"/>
        <w:gridCol w:w="301"/>
        <w:gridCol w:w="5382"/>
      </w:tblGrid>
      <w:tr w:rsidR="00485AA7" w:rsidRPr="00485AA7" w:rsidTr="00485AA7">
        <w:trPr>
          <w:tblCellSpacing w:w="0" w:type="dxa"/>
        </w:trPr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80"/>
                <w:sz w:val="22"/>
                <w:szCs w:val="22"/>
                <w:lang w:val="en-US"/>
              </w:rPr>
            </w:pPr>
            <w:r w:rsidRPr="00485AA7">
              <w:rPr>
                <w:rFonts w:ascii="Verdana" w:hAnsi="Verdana"/>
                <w:color w:val="000080"/>
                <w:sz w:val="22"/>
                <w:szCs w:val="22"/>
                <w:lang w:val="en-US"/>
              </w:rPr>
              <w:t>head=</w:t>
            </w:r>
            <w:r w:rsidRPr="00485AA7">
              <w:rPr>
                <w:rFonts w:ascii="Verdana" w:hAnsi="Verdana"/>
                <w:i/>
                <w:iCs/>
                <w:color w:val="0000CC"/>
                <w:sz w:val="22"/>
                <w:lang w:val="en-US"/>
              </w:rPr>
              <w:t>N</w:t>
            </w:r>
          </w:p>
        </w:tc>
        <w:tc>
          <w:tcPr>
            <w:tcW w:w="0" w:type="auto"/>
            <w:vMerge w:val="restart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   </w:t>
            </w:r>
          </w:p>
        </w:tc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If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is greater than zero, then display the top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lines of the file; otherwise display the entire file. </w:t>
            </w:r>
          </w:p>
        </w:tc>
      </w:tr>
      <w:tr w:rsidR="00485AA7" w:rsidRPr="00485AA7" w:rsidTr="00485AA7">
        <w:trPr>
          <w:tblCellSpacing w:w="0" w:type="dxa"/>
        </w:trPr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80"/>
                <w:sz w:val="22"/>
                <w:szCs w:val="22"/>
                <w:lang w:val="en-US"/>
              </w:rPr>
            </w:pPr>
            <w:r w:rsidRPr="00485AA7">
              <w:rPr>
                <w:rFonts w:ascii="Verdana" w:hAnsi="Verdana"/>
                <w:color w:val="000080"/>
                <w:sz w:val="22"/>
                <w:szCs w:val="22"/>
                <w:lang w:val="en-US"/>
              </w:rPr>
              <w:t>pattern=</w:t>
            </w:r>
            <w:r w:rsidRPr="00485AA7">
              <w:rPr>
                <w:rFonts w:ascii="Verdana" w:hAnsi="Verdana"/>
                <w:i/>
                <w:iCs/>
                <w:color w:val="0000CC"/>
                <w:sz w:val="22"/>
                <w:lang w:val="en-US"/>
              </w:rPr>
              <w:t>RE</w:t>
            </w:r>
          </w:p>
        </w:tc>
        <w:tc>
          <w:tcPr>
            <w:tcW w:w="0" w:type="auto"/>
            <w:vMerge/>
          </w:tcPr>
          <w:p w:rsidR="00485AA7" w:rsidRPr="00485AA7" w:rsidRDefault="00485AA7" w:rsidP="00485AA7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Display only lines matching the extended regular-expression specified by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RE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. Note that an ampersand sign (&amp;), percent sign (%), and other special characters will have to be URL-encoded. </w:t>
            </w:r>
          </w:p>
        </w:tc>
      </w:tr>
      <w:tr w:rsidR="00485AA7" w:rsidRPr="00485AA7" w:rsidTr="00485AA7">
        <w:trPr>
          <w:tblCellSpacing w:w="0" w:type="dxa"/>
        </w:trPr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80"/>
                <w:sz w:val="22"/>
                <w:szCs w:val="22"/>
                <w:lang w:val="en-US"/>
              </w:rPr>
            </w:pPr>
            <w:r w:rsidRPr="00485AA7">
              <w:rPr>
                <w:rFonts w:ascii="Verdana" w:hAnsi="Verdana"/>
                <w:color w:val="000080"/>
                <w:sz w:val="22"/>
                <w:szCs w:val="22"/>
                <w:lang w:val="en-US"/>
              </w:rPr>
              <w:t>refresh=</w:t>
            </w:r>
            <w:r w:rsidRPr="00485AA7">
              <w:rPr>
                <w:rFonts w:ascii="Verdana" w:hAnsi="Verdana"/>
                <w:i/>
                <w:iCs/>
                <w:color w:val="0000CC"/>
                <w:sz w:val="22"/>
                <w:lang w:val="en-US"/>
              </w:rPr>
              <w:t>N</w:t>
            </w:r>
          </w:p>
        </w:tc>
        <w:tc>
          <w:tcPr>
            <w:tcW w:w="0" w:type="auto"/>
            <w:vMerge/>
          </w:tcPr>
          <w:p w:rsidR="00485AA7" w:rsidRPr="00485AA7" w:rsidRDefault="00485AA7" w:rsidP="00485AA7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If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is greater than 0, then refresh the document every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seconds. Otherwise, no refresh is performed. </w:t>
            </w:r>
          </w:p>
        </w:tc>
      </w:tr>
      <w:tr w:rsidR="00485AA7" w:rsidRPr="00485AA7" w:rsidTr="00485AA7">
        <w:trPr>
          <w:tblCellSpacing w:w="0" w:type="dxa"/>
        </w:trPr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80"/>
                <w:sz w:val="22"/>
                <w:szCs w:val="22"/>
                <w:lang w:val="en-US"/>
              </w:rPr>
            </w:pPr>
            <w:r w:rsidRPr="00485AA7">
              <w:rPr>
                <w:rFonts w:ascii="Verdana" w:hAnsi="Verdana"/>
                <w:color w:val="000080"/>
                <w:sz w:val="22"/>
                <w:szCs w:val="22"/>
                <w:lang w:val="en-US"/>
              </w:rPr>
              <w:t>stream=</w:t>
            </w:r>
            <w:proofErr w:type="spellStart"/>
            <w:r w:rsidRPr="00485AA7">
              <w:rPr>
                <w:rFonts w:ascii="Verdana" w:hAnsi="Verdana"/>
                <w:i/>
                <w:iCs/>
                <w:color w:val="0000CC"/>
                <w:sz w:val="22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vMerge/>
          </w:tcPr>
          <w:p w:rsidR="00485AA7" w:rsidRPr="00485AA7" w:rsidRDefault="00485AA7" w:rsidP="00485AA7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If true, then the request remains open and waits for further data from the server. </w:t>
            </w:r>
            <w:r w:rsidRPr="00485AA7">
              <w:rPr>
                <w:rFonts w:ascii="Verdana" w:hAnsi="Verdana"/>
                <w:color w:val="000080"/>
                <w:sz w:val="22"/>
                <w:lang w:val="en-US"/>
              </w:rPr>
              <w:t>stream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takes precedence over </w:t>
            </w:r>
            <w:r w:rsidRPr="00485AA7">
              <w:rPr>
                <w:rFonts w:ascii="Verdana" w:hAnsi="Verdana"/>
                <w:color w:val="000080"/>
                <w:sz w:val="22"/>
                <w:lang w:val="en-US"/>
              </w:rPr>
              <w:t>refresh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. While useful for monitoring log files, it is not recommended to be used too often since this functionality is implemented as a busy-wait loop and may impact performance. </w:t>
            </w:r>
          </w:p>
        </w:tc>
      </w:tr>
      <w:tr w:rsidR="00485AA7" w:rsidRPr="00485AA7" w:rsidTr="00485AA7">
        <w:trPr>
          <w:tblCellSpacing w:w="0" w:type="dxa"/>
        </w:trPr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80"/>
                <w:sz w:val="22"/>
                <w:szCs w:val="22"/>
                <w:lang w:val="en-US"/>
              </w:rPr>
            </w:pPr>
            <w:r w:rsidRPr="00485AA7">
              <w:rPr>
                <w:rFonts w:ascii="Verdana" w:hAnsi="Verdana"/>
                <w:color w:val="000080"/>
                <w:sz w:val="22"/>
                <w:szCs w:val="22"/>
                <w:lang w:val="en-US"/>
              </w:rPr>
              <w:t>tail=</w:t>
            </w:r>
            <w:r w:rsidRPr="00485AA7">
              <w:rPr>
                <w:rFonts w:ascii="Verdana" w:hAnsi="Verdana"/>
                <w:i/>
                <w:iCs/>
                <w:color w:val="0000CC"/>
                <w:sz w:val="22"/>
                <w:lang w:val="en-US"/>
              </w:rPr>
              <w:t>N</w:t>
            </w:r>
          </w:p>
        </w:tc>
        <w:tc>
          <w:tcPr>
            <w:tcW w:w="0" w:type="auto"/>
            <w:vMerge/>
          </w:tcPr>
          <w:p w:rsidR="00485AA7" w:rsidRPr="00485AA7" w:rsidRDefault="00485AA7" w:rsidP="00485AA7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If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is greater than zero, then display the last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lines of the file; otherwise display the entire file. </w:t>
            </w:r>
          </w:p>
        </w:tc>
      </w:tr>
      <w:tr w:rsidR="00485AA7" w:rsidRPr="00485AA7" w:rsidTr="00485AA7">
        <w:trPr>
          <w:tblCellSpacing w:w="0" w:type="dxa"/>
        </w:trPr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80"/>
                <w:sz w:val="22"/>
                <w:szCs w:val="22"/>
                <w:lang w:val="en-US"/>
              </w:rPr>
            </w:pPr>
            <w:r w:rsidRPr="00485AA7">
              <w:rPr>
                <w:rFonts w:ascii="Verdana" w:hAnsi="Verdana"/>
                <w:color w:val="000080"/>
                <w:sz w:val="22"/>
                <w:szCs w:val="22"/>
                <w:lang w:val="en-US"/>
              </w:rPr>
              <w:t>view=</w:t>
            </w:r>
            <w:r w:rsidRPr="00485AA7">
              <w:rPr>
                <w:rFonts w:ascii="Verdana" w:hAnsi="Verdana"/>
                <w:i/>
                <w:iCs/>
                <w:color w:val="0000CC"/>
                <w:sz w:val="22"/>
                <w:lang w:val="en-US"/>
              </w:rPr>
              <w:t>N</w:t>
            </w:r>
          </w:p>
        </w:tc>
        <w:tc>
          <w:tcPr>
            <w:tcW w:w="0" w:type="auto"/>
            <w:vMerge/>
          </w:tcPr>
          <w:p w:rsidR="00485AA7" w:rsidRPr="00485AA7" w:rsidRDefault="00485AA7" w:rsidP="00485AA7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85AA7" w:rsidRPr="00485AA7" w:rsidRDefault="00485AA7" w:rsidP="00485AA7">
            <w:pPr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If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is greater than zero, then the top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lines are displayed; if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is less than zero, then the last </w:t>
            </w:r>
            <w:r w:rsidRPr="00485AA7">
              <w:rPr>
                <w:rFonts w:ascii="Verdana" w:hAnsi="Verdana"/>
                <w:i/>
                <w:iCs/>
                <w:color w:val="0000CC"/>
                <w:sz w:val="20"/>
                <w:lang w:val="en-US"/>
              </w:rPr>
              <w:t>-N</w:t>
            </w:r>
            <w:r w:rsidRPr="00485AA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lines are displayed; otherwise display the entire file. </w:t>
            </w:r>
          </w:p>
        </w:tc>
      </w:tr>
    </w:tbl>
    <w:p w:rsidR="0039044F" w:rsidRPr="00485AA7" w:rsidRDefault="0039044F" w:rsidP="00485AA7">
      <w:pPr>
        <w:spacing w:before="100" w:beforeAutospacing="1" w:after="100" w:afterAutospacing="1"/>
        <w:jc w:val="both"/>
        <w:outlineLvl w:val="2"/>
        <w:rPr>
          <w:lang w:val="en-US"/>
        </w:rPr>
      </w:pPr>
      <w:bookmarkStart w:id="2" w:name="Installation"/>
      <w:bookmarkEnd w:id="2"/>
    </w:p>
    <w:sectPr w:rsidR="0039044F" w:rsidRPr="00485AA7" w:rsidSect="0039044F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2F7F"/>
    <w:multiLevelType w:val="multilevel"/>
    <w:tmpl w:val="9348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80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A7"/>
    <w:rsid w:val="0039044F"/>
    <w:rsid w:val="00485AA7"/>
    <w:rsid w:val="00F1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EA987F-1745-4847-BB9B-7E205A1F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en-US"/>
    </w:rPr>
  </w:style>
  <w:style w:type="paragraph" w:styleId="Heading3">
    <w:name w:val="heading 3"/>
    <w:basedOn w:val="Normal"/>
    <w:qFormat/>
    <w:rsid w:val="00485AA7"/>
    <w:pPr>
      <w:spacing w:before="100" w:beforeAutospacing="1" w:after="100" w:afterAutospacing="1"/>
      <w:outlineLvl w:val="2"/>
    </w:pPr>
    <w:rPr>
      <w:rFonts w:ascii="Verdana" w:hAnsi="Verdana"/>
      <w:b/>
      <w:bCs/>
      <w:color w:val="00000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85AA7"/>
    <w:rPr>
      <w:rFonts w:ascii="Verdana" w:hAnsi="Verdana" w:hint="default"/>
      <w:b/>
      <w:bCs/>
      <w:strike w:val="0"/>
      <w:dstrike w:val="0"/>
      <w:color w:val="0000FF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485AA7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  <w:lang w:val="en-US"/>
    </w:rPr>
  </w:style>
  <w:style w:type="character" w:customStyle="1" w:styleId="syntax1">
    <w:name w:val="syntax1"/>
    <w:rsid w:val="00485AA7"/>
    <w:rPr>
      <w:rFonts w:ascii="Verdana" w:hAnsi="Verdana" w:hint="default"/>
      <w:b w:val="0"/>
      <w:bCs w:val="0"/>
      <w:color w:val="000080"/>
      <w:sz w:val="22"/>
      <w:szCs w:val="22"/>
    </w:rPr>
  </w:style>
  <w:style w:type="character" w:customStyle="1" w:styleId="param1">
    <w:name w:val="param1"/>
    <w:rsid w:val="00485AA7"/>
    <w:rPr>
      <w:b w:val="0"/>
      <w:bCs w:val="0"/>
      <w:i/>
      <w:iCs/>
      <w:color w:val="0000CC"/>
    </w:rPr>
  </w:style>
  <w:style w:type="character" w:customStyle="1" w:styleId="normal1">
    <w:name w:val="normal1"/>
    <w:rsid w:val="00485AA7"/>
    <w:rPr>
      <w:rFonts w:ascii="Verdana" w:hAnsi="Verdana" w:hint="default"/>
      <w:color w:val="000000"/>
      <w:sz w:val="20"/>
      <w:szCs w:val="20"/>
    </w:rPr>
  </w:style>
  <w:style w:type="paragraph" w:styleId="HTMLPreformatted">
    <w:name w:val="HTML Preformatted"/>
    <w:basedOn w:val="Normal"/>
    <w:rsid w:val="0048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US"/>
    </w:rPr>
  </w:style>
  <w:style w:type="character" w:styleId="HTMLCode">
    <w:name w:val="HTML Code"/>
    <w:rsid w:val="00485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Mod-view</vt:lpstr>
      <vt:lpstr>Mod-view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Mod-view</dc:title>
  <dc:subject/>
  <dc:creator>Land</dc:creator>
  <cp:keywords/>
  <dc:description/>
  <cp:lastModifiedBy>Steffen Land</cp:lastModifiedBy>
  <cp:revision>2</cp:revision>
  <dcterms:created xsi:type="dcterms:W3CDTF">2022-11-08T10:03:00Z</dcterms:created>
  <dcterms:modified xsi:type="dcterms:W3CDTF">2022-11-08T10:03:00Z</dcterms:modified>
</cp:coreProperties>
</file>