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dd044f72abeabc15a9357411a74ffbd30a78fb"/>
    <w:p>
      <w:pPr>
        <w:pStyle w:val="Heading1"/>
      </w:pPr>
      <w:r>
        <w:t xml:space="preserve">Draft Field Measurement and Façade Layout Approval</w:t>
      </w:r>
    </w:p>
    <w:p>
      <w:pPr>
        <w:pStyle w:val="FirstParagraph"/>
      </w:pPr>
      <w:r>
        <w:rPr>
          <w:bCs/>
          <w:b/>
        </w:rPr>
        <w:t xml:space="preserve">DRAFT — REVIEW BEFORE USE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Warehouse Extension, 9 Alicia Scott Ave., Mount Uniacke, Nova Scotia</w:t>
      </w:r>
      <w:r>
        <w:br/>
      </w:r>
      <w:r>
        <w:rPr>
          <w:bCs/>
          <w:b/>
        </w:rPr>
        <w:t xml:space="preserve">Contractor:</w:t>
      </w:r>
      <w:r>
        <w:t xml:space="preserve"> </w:t>
      </w:r>
      <w:r>
        <w:t xml:space="preserve">BH Contracting Ltd.</w:t>
      </w:r>
      <w:r>
        <w:br/>
      </w:r>
      <w:r>
        <w:rPr>
          <w:bCs/>
          <w:b/>
        </w:rPr>
        <w:t xml:space="preserve">Customer:</w:t>
      </w:r>
      <w:r>
        <w:t xml:space="preserve"> </w:t>
      </w:r>
      <w:r>
        <w:t xml:space="preserve">SOI Trade Inc., attention Walid Sallam</w:t>
      </w:r>
    </w:p>
    <w:bookmarkStart w:id="20" w:name="Xc60a2ebe3a80be927d42b6e8ef0f21d0c3379fb"/>
    <w:p>
      <w:pPr>
        <w:pStyle w:val="Heading2"/>
      </w:pPr>
      <w:r>
        <w:t xml:space="preserve">1. Site Verification Record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Verification 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Permit/model basis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Field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Initials/date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Front/back gable width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15.42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Side-wall depth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12.38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Lower-level height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Inter-floor/floor-zone height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Upper wall to eave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Eave to ridge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Roof overhang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 assumption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Upper entrance grade datum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 assumption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Lower garage grade datum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 assumption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</w:tbl>
    <w:bookmarkEnd w:id="20"/>
    <w:bookmarkStart w:id="21" w:name="X32169ab0ffb1e986510b65d72c4b9a3318a30fc"/>
    <w:p>
      <w:pPr>
        <w:pStyle w:val="Heading2"/>
      </w:pPr>
      <w:r>
        <w:t xml:space="preserve">2. Opening Verification</w:t>
      </w:r>
    </w:p>
    <w:p>
      <w:pPr>
        <w:pStyle w:val="FirstParagraph"/>
      </w:pPr>
      <w:r>
        <w:t xml:space="preserve">Record actual rough-opening dimensions. Do not order doors, trims, flashings, or prefabricated components from the concept model alone.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Elevation/location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Drawing basis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Field width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Field 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Condition/notes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Garage façade,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 × 2.44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Garage façade, centre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3.73 × 2.44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Garage façade,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 × 2.44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 upper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Sectional door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3.73 × 2.44 m basis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 upper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 entrance D03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 × 2.03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 door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 × 2.03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 door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 × 2.03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</w:t>
            </w:r>
          </w:p>
        </w:tc>
      </w:tr>
    </w:tbl>
    <w:bookmarkEnd w:id="21"/>
    <w:bookmarkStart w:id="22" w:name="X06531ba6208d10b1de43075a6b1d764187e37e3"/>
    <w:p>
      <w:pPr>
        <w:pStyle w:val="Heading2"/>
      </w:pPr>
      <w:r>
        <w:t xml:space="preserve">3. Cladding Area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Concept net 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Field-measured net 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Approved pricing 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 / upper-grade entrance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 squares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Garage / lower-grade shop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 squares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 side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 squares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side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 squares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 installed 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28.0 squares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__________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Waste/product allowance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 squares at 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 basis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30.8 squares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__________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__________</w:t>
            </w:r>
          </w:p>
        </w:tc>
      </w:tr>
    </w:tbl>
    <w:bookmarkEnd w:id="22"/>
    <w:bookmarkStart w:id="23" w:name="X61fea5dedb129b99b9f69a735a40301562f23fa"/>
    <w:p>
      <w:pPr>
        <w:pStyle w:val="Heading2"/>
      </w:pPr>
      <w:r>
        <w:t xml:space="preserve">4. Approved Finish Layout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Charcoal product/manufacturer/profile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Charcoal colour/code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Cedar-tone product/manufacturer/profile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Cedar-tone colour/code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 entrance portal width/height/returns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Garage header-band top/bottom elevations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Garage vertical accent-drop 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Side-wall accent-belt top/bottom elevations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Cladding termination above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flashing/drainage detail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Window/door perimeter detail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Soffit/fascia/eave transition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________________________________________________</w:t>
            </w:r>
          </w:p>
        </w:tc>
      </w:tr>
    </w:tbl>
    <w:bookmarkEnd w:id="23"/>
    <w:bookmarkStart w:id="24" w:name="X1ad1065183612750c430693c2a7582d592f2708"/>
    <w:p>
      <w:pPr>
        <w:pStyle w:val="Heading2"/>
      </w:pPr>
      <w:r>
        <w:t xml:space="preserve">5. Substrate and Access Readiness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Corrective action / responsible 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Sheathing/substrate is complete and dry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Air/water barrier is complete and tied into openings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exterior insulation is complete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Furring/girts/strapping are installed to approved layout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Rough openings are square, plumb, supported, and dimensionally correct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Roof/eave flashings are ready for cladding tie-in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Penetrations are located and flashed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Lift/scaffold access and ground bearing are suitable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Fall-protection provisions are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 materials are on site and free of visible damage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</w:t>
            </w:r>
          </w:p>
        </w:tc>
      </w:tr>
    </w:tbl>
    <w:bookmarkEnd w:id="24"/>
    <w:bookmarkStart w:id="25" w:name="X8bdfa2fa375b8c6c53264d8a1c7127d1aa3c084"/>
    <w:p>
      <w:pPr>
        <w:pStyle w:val="Heading2"/>
      </w:pPr>
      <w:r>
        <w:t xml:space="preserve">6. Approval</w:t>
      </w:r>
    </w:p>
    <w:p>
      <w:pPr>
        <w:pStyle w:val="FirstParagraph"/>
      </w:pPr>
      <w:r>
        <w:t xml:space="preserve">The Parties acknowledge that the above field measurements and selected façade layout supersede conflicting concept-model dimensions for installation and quantity purposes, subject to the governing contract documents and any required designer approval. Any price or schedule change shall be recorded by signed change order.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BH Contracting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SOI Trade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Name: 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Name: 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Signature: 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Signature: 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Date: 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Date: ______________________________</w:t>
            </w:r>
          </w:p>
        </w:tc>
      </w:tr>
    </w:tbl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2026-09-03T22:55:53Z</dcterms:created>
  <dcterms:modified xsi:type="dcterms:W3CDTF">2026-09-03T22:55:53Z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