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Field Measurement and Façade Layout Approval</w:t>
      </w:r>
    </w:p>
    <w:p>
      <w:r>
        <w:t xml:space="preserve">Project: Warehouse Extension, 9 Alicia Scott Ave., Mount Uniacke, Nova Scotia  </w:t>
      </w:r>
    </w:p>
    <w:p>
      <w:r>
        <w:t xml:space="preserve">Contractor: BH Contracting Ltd.  </w:t>
      </w:r>
    </w:p>
    <w:p>
      <w:r>
        <w:t>Customer: SOI Trade Inc., attention Walid Sallam</w:t>
      </w:r>
    </w:p>
    <w:p>
      <w:pPr>
        <w:pStyle w:val="Heading2"/>
      </w:pPr>
      <w:r>
        <w:t>1. Site Verification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Verification item</w:t>
            </w:r>
          </w:p>
        </w:tc>
        <w:tc>
          <w:tcPr>
            <w:tcW w:type="dxa" w:w="2160"/>
          </w:tcPr>
          <w:p>
            <w:r>
              <w:t>Permit/model basis</w:t>
            </w:r>
          </w:p>
        </w:tc>
        <w:tc>
          <w:tcPr>
            <w:tcW w:type="dxa" w:w="2160"/>
          </w:tcPr>
          <w:p>
            <w:r>
              <w:t>Field verified</w:t>
            </w:r>
          </w:p>
        </w:tc>
        <w:tc>
          <w:tcPr>
            <w:tcW w:type="dxa" w:w="2160"/>
          </w:tcPr>
          <w:p>
            <w:r>
              <w:t>Initials/date</w:t>
            </w:r>
          </w:p>
        </w:tc>
      </w:tr>
      <w:tr>
        <w:tc>
          <w:tcPr>
            <w:tcW w:type="dxa" w:w="2160"/>
          </w:tcPr>
          <w:p>
            <w:r>
              <w:t>Front/back gable width</w:t>
            </w:r>
          </w:p>
        </w:tc>
        <w:tc>
          <w:tcPr>
            <w:tcW w:type="dxa" w:w="2160"/>
          </w:tcPr>
          <w:p>
            <w:r>
              <w:t>15.42 m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</w:tr>
      <w:tr>
        <w:tc>
          <w:tcPr>
            <w:tcW w:type="dxa" w:w="2160"/>
          </w:tcPr>
          <w:p>
            <w:r>
              <w:t>Side-wall depth</w:t>
            </w:r>
          </w:p>
        </w:tc>
        <w:tc>
          <w:tcPr>
            <w:tcW w:type="dxa" w:w="2160"/>
          </w:tcPr>
          <w:p>
            <w:r>
              <w:t>12.38 m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</w:tr>
      <w:tr>
        <w:tc>
          <w:tcPr>
            <w:tcW w:type="dxa" w:w="2160"/>
          </w:tcPr>
          <w:p>
            <w:r>
              <w:t>Lower-level height</w:t>
            </w:r>
          </w:p>
        </w:tc>
        <w:tc>
          <w:tcPr>
            <w:tcW w:type="dxa" w:w="2160"/>
          </w:tcPr>
          <w:p>
            <w:r>
              <w:t>3.91 m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</w:tr>
      <w:tr>
        <w:tc>
          <w:tcPr>
            <w:tcW w:type="dxa" w:w="2160"/>
          </w:tcPr>
          <w:p>
            <w:r>
              <w:t>Inter-floor/floor-zone height</w:t>
            </w:r>
          </w:p>
        </w:tc>
        <w:tc>
          <w:tcPr>
            <w:tcW w:type="dxa" w:w="2160"/>
          </w:tcPr>
          <w:p>
            <w:r>
              <w:t>0.35 m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</w:tr>
      <w:tr>
        <w:tc>
          <w:tcPr>
            <w:tcW w:type="dxa" w:w="2160"/>
          </w:tcPr>
          <w:p>
            <w:r>
              <w:t>Upper wall to eave</w:t>
            </w:r>
          </w:p>
        </w:tc>
        <w:tc>
          <w:tcPr>
            <w:tcW w:type="dxa" w:w="2160"/>
          </w:tcPr>
          <w:p>
            <w:r>
              <w:t>2.75 m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</w:tr>
      <w:tr>
        <w:tc>
          <w:tcPr>
            <w:tcW w:type="dxa" w:w="2160"/>
          </w:tcPr>
          <w:p>
            <w:r>
              <w:t>Eave to ridge</w:t>
            </w:r>
          </w:p>
        </w:tc>
        <w:tc>
          <w:tcPr>
            <w:tcW w:type="dxa" w:w="2160"/>
          </w:tcPr>
          <w:p>
            <w:r>
              <w:t>2.11 m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</w:tr>
      <w:tr>
        <w:tc>
          <w:tcPr>
            <w:tcW w:type="dxa" w:w="2160"/>
          </w:tcPr>
          <w:p>
            <w:r>
              <w:t>Roof overhang</w:t>
            </w:r>
          </w:p>
        </w:tc>
        <w:tc>
          <w:tcPr>
            <w:tcW w:type="dxa" w:w="2160"/>
          </w:tcPr>
          <w:p>
            <w:r>
              <w:t>Model assumption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</w:tr>
      <w:tr>
        <w:tc>
          <w:tcPr>
            <w:tcW w:type="dxa" w:w="2160"/>
          </w:tcPr>
          <w:p>
            <w:r>
              <w:t>Upper entrance grade datum</w:t>
            </w:r>
          </w:p>
        </w:tc>
        <w:tc>
          <w:tcPr>
            <w:tcW w:type="dxa" w:w="2160"/>
          </w:tcPr>
          <w:p>
            <w:r>
              <w:t>Model assumption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</w:tr>
      <w:tr>
        <w:tc>
          <w:tcPr>
            <w:tcW w:type="dxa" w:w="2160"/>
          </w:tcPr>
          <w:p>
            <w:r>
              <w:t>Lower garage grade datum</w:t>
            </w:r>
          </w:p>
        </w:tc>
        <w:tc>
          <w:tcPr>
            <w:tcW w:type="dxa" w:w="2160"/>
          </w:tcPr>
          <w:p>
            <w:r>
              <w:t>Model assumption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  <w:tc>
          <w:tcPr>
            <w:tcW w:type="dxa" w:w="2160"/>
          </w:tcPr>
          <w:p>
            <w:r>
              <w:t>__________________</w:t>
            </w:r>
          </w:p>
        </w:tc>
      </w:tr>
    </w:tbl>
    <w:p/>
    <w:p>
      <w:pPr>
        <w:pStyle w:val="Heading2"/>
      </w:pPr>
      <w:r>
        <w:t>2. Opening Verification</w:t>
      </w:r>
    </w:p>
    <w:p>
      <w:r>
        <w:t>Record actual rough-opening dimensions. Do not order doors, trims, flashings, or prefabricated components from the concept model alone.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Elevation/location</w:t>
            </w:r>
          </w:p>
        </w:tc>
        <w:tc>
          <w:tcPr>
            <w:tcW w:type="dxa" w:w="1440"/>
          </w:tcPr>
          <w:p>
            <w:r>
              <w:t>Opening ID</w:t>
            </w:r>
          </w:p>
        </w:tc>
        <w:tc>
          <w:tcPr>
            <w:tcW w:type="dxa" w:w="1440"/>
          </w:tcPr>
          <w:p>
            <w:r>
              <w:t>Drawing basis</w:t>
            </w:r>
          </w:p>
        </w:tc>
        <w:tc>
          <w:tcPr>
            <w:tcW w:type="dxa" w:w="1440"/>
          </w:tcPr>
          <w:p>
            <w:r>
              <w:t>Field width</w:t>
            </w:r>
          </w:p>
        </w:tc>
        <w:tc>
          <w:tcPr>
            <w:tcW w:type="dxa" w:w="1440"/>
          </w:tcPr>
          <w:p>
            <w:r>
              <w:t>Field height</w:t>
            </w:r>
          </w:p>
        </w:tc>
        <w:tc>
          <w:tcPr>
            <w:tcW w:type="dxa" w:w="1440"/>
          </w:tcPr>
          <w:p>
            <w:r>
              <w:t>Condition/notes</w:t>
            </w:r>
          </w:p>
        </w:tc>
      </w:tr>
      <w:tr>
        <w:tc>
          <w:tcPr>
            <w:tcW w:type="dxa" w:w="1440"/>
          </w:tcPr>
          <w:p>
            <w:r>
              <w:t>Garage façade, left</w:t>
            </w:r>
          </w:p>
        </w:tc>
        <w:tc>
          <w:tcPr>
            <w:tcW w:type="dxa" w:w="1440"/>
          </w:tcPr>
          <w:p>
            <w:r>
              <w:t>GD01</w:t>
            </w:r>
          </w:p>
        </w:tc>
        <w:tc>
          <w:tcPr>
            <w:tcW w:type="dxa" w:w="1440"/>
          </w:tcPr>
          <w:p>
            <w:r>
              <w:t>2.74 × 2.44 m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__________________</w:t>
            </w:r>
          </w:p>
        </w:tc>
      </w:tr>
      <w:tr>
        <w:tc>
          <w:tcPr>
            <w:tcW w:type="dxa" w:w="1440"/>
          </w:tcPr>
          <w:p>
            <w:r>
              <w:t>Garage façade, centre</w:t>
            </w:r>
          </w:p>
        </w:tc>
        <w:tc>
          <w:tcPr>
            <w:tcW w:type="dxa" w:w="1440"/>
          </w:tcPr>
          <w:p>
            <w:r>
              <w:t>GD02</w:t>
            </w:r>
          </w:p>
        </w:tc>
        <w:tc>
          <w:tcPr>
            <w:tcW w:type="dxa" w:w="1440"/>
          </w:tcPr>
          <w:p>
            <w:r>
              <w:t>3.73 × 2.44 m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__________________</w:t>
            </w:r>
          </w:p>
        </w:tc>
      </w:tr>
      <w:tr>
        <w:tc>
          <w:tcPr>
            <w:tcW w:type="dxa" w:w="1440"/>
          </w:tcPr>
          <w:p>
            <w:r>
              <w:t>Garage façade, right</w:t>
            </w:r>
          </w:p>
        </w:tc>
        <w:tc>
          <w:tcPr>
            <w:tcW w:type="dxa" w:w="1440"/>
          </w:tcPr>
          <w:p>
            <w:r>
              <w:t>GD01</w:t>
            </w:r>
          </w:p>
        </w:tc>
        <w:tc>
          <w:tcPr>
            <w:tcW w:type="dxa" w:w="1440"/>
          </w:tcPr>
          <w:p>
            <w:r>
              <w:t>2.74 × 2.44 m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__________________</w:t>
            </w:r>
          </w:p>
        </w:tc>
      </w:tr>
      <w:tr>
        <w:tc>
          <w:tcPr>
            <w:tcW w:type="dxa" w:w="1440"/>
          </w:tcPr>
          <w:p>
            <w:r>
              <w:t>Front upper grade</w:t>
            </w:r>
          </w:p>
        </w:tc>
        <w:tc>
          <w:tcPr>
            <w:tcW w:type="dxa" w:w="1440"/>
          </w:tcPr>
          <w:p>
            <w:r>
              <w:t>Sectional door</w:t>
            </w:r>
          </w:p>
        </w:tc>
        <w:tc>
          <w:tcPr>
            <w:tcW w:type="dxa" w:w="1440"/>
          </w:tcPr>
          <w:p>
            <w:r>
              <w:t>3.73 × 2.44 m basis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__________________</w:t>
            </w:r>
          </w:p>
        </w:tc>
      </w:tr>
      <w:tr>
        <w:tc>
          <w:tcPr>
            <w:tcW w:type="dxa" w:w="1440"/>
          </w:tcPr>
          <w:p>
            <w:r>
              <w:t>Front upper grade</w:t>
            </w:r>
          </w:p>
        </w:tc>
        <w:tc>
          <w:tcPr>
            <w:tcW w:type="dxa" w:w="1440"/>
          </w:tcPr>
          <w:p>
            <w:r>
              <w:t>Paired entrance D03</w:t>
            </w:r>
          </w:p>
        </w:tc>
        <w:tc>
          <w:tcPr>
            <w:tcW w:type="dxa" w:w="1440"/>
          </w:tcPr>
          <w:p>
            <w:r>
              <w:t>1.83 × 2.03 m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__________________</w:t>
            </w:r>
          </w:p>
        </w:tc>
      </w:tr>
      <w:tr>
        <w:tc>
          <w:tcPr>
            <w:tcW w:type="dxa" w:w="1440"/>
          </w:tcPr>
          <w:p>
            <w:r>
              <w:t>Man door 1</w:t>
            </w:r>
          </w:p>
        </w:tc>
        <w:tc>
          <w:tcPr>
            <w:tcW w:type="dxa" w:w="1440"/>
          </w:tcPr>
          <w:p>
            <w:r>
              <w:t>D04</w:t>
            </w:r>
          </w:p>
        </w:tc>
        <w:tc>
          <w:tcPr>
            <w:tcW w:type="dxa" w:w="1440"/>
          </w:tcPr>
          <w:p>
            <w:r>
              <w:t>0.91 × 2.03 m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__________________</w:t>
            </w:r>
          </w:p>
        </w:tc>
      </w:tr>
      <w:tr>
        <w:tc>
          <w:tcPr>
            <w:tcW w:type="dxa" w:w="1440"/>
          </w:tcPr>
          <w:p>
            <w:r>
              <w:t>Man door 2</w:t>
            </w:r>
          </w:p>
        </w:tc>
        <w:tc>
          <w:tcPr>
            <w:tcW w:type="dxa" w:w="1440"/>
          </w:tcPr>
          <w:p>
            <w:r>
              <w:t>D04</w:t>
            </w:r>
          </w:p>
        </w:tc>
        <w:tc>
          <w:tcPr>
            <w:tcW w:type="dxa" w:w="1440"/>
          </w:tcPr>
          <w:p>
            <w:r>
              <w:t>0.91 × 2.03 m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__________________</w:t>
            </w:r>
          </w:p>
        </w:tc>
      </w:tr>
      <w:tr>
        <w:tc>
          <w:tcPr>
            <w:tcW w:type="dxa" w:w="1440"/>
          </w:tcPr>
          <w:p>
            <w:r>
              <w:t>Other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</w:t>
            </w:r>
          </w:p>
        </w:tc>
        <w:tc>
          <w:tcPr>
            <w:tcW w:type="dxa" w:w="1440"/>
          </w:tcPr>
          <w:p>
            <w:r>
              <w:t>__________________</w:t>
            </w:r>
          </w:p>
        </w:tc>
      </w:tr>
    </w:tbl>
    <w:p/>
    <w:p>
      <w:pPr>
        <w:pStyle w:val="Heading2"/>
      </w:pPr>
      <w:r>
        <w:t>3. Cladding Area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Elevation</w:t>
            </w:r>
          </w:p>
        </w:tc>
        <w:tc>
          <w:tcPr>
            <w:tcW w:type="dxa" w:w="2160"/>
          </w:tcPr>
          <w:p>
            <w:r>
              <w:t>Concept net area</w:t>
            </w:r>
          </w:p>
        </w:tc>
        <w:tc>
          <w:tcPr>
            <w:tcW w:type="dxa" w:w="2160"/>
          </w:tcPr>
          <w:p>
            <w:r>
              <w:t>Field-measured net area</w:t>
            </w:r>
          </w:p>
        </w:tc>
        <w:tc>
          <w:tcPr>
            <w:tcW w:type="dxa" w:w="2160"/>
          </w:tcPr>
          <w:p>
            <w:r>
              <w:t>Approved pricing quantity</w:t>
            </w:r>
          </w:p>
        </w:tc>
      </w:tr>
      <w:tr>
        <w:tc>
          <w:tcPr>
            <w:tcW w:type="dxa" w:w="2160"/>
          </w:tcPr>
          <w:p>
            <w:r>
              <w:t>Front / upper-grade entrance</w:t>
            </w:r>
          </w:p>
        </w:tc>
        <w:tc>
          <w:tcPr>
            <w:tcW w:type="dxa" w:w="2160"/>
          </w:tcPr>
          <w:p>
            <w:r>
              <w:t>5.2 squares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</w:tr>
      <w:tr>
        <w:tc>
          <w:tcPr>
            <w:tcW w:type="dxa" w:w="2160"/>
          </w:tcPr>
          <w:p>
            <w:r>
              <w:t>Garage / lower-grade shop</w:t>
            </w:r>
          </w:p>
        </w:tc>
        <w:tc>
          <w:tcPr>
            <w:tcW w:type="dxa" w:w="2160"/>
          </w:tcPr>
          <w:p>
            <w:r>
              <w:t>10.6 squares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</w:tr>
      <w:tr>
        <w:tc>
          <w:tcPr>
            <w:tcW w:type="dxa" w:w="2160"/>
          </w:tcPr>
          <w:p>
            <w:r>
              <w:t>Left side</w:t>
            </w:r>
          </w:p>
        </w:tc>
        <w:tc>
          <w:tcPr>
            <w:tcW w:type="dxa" w:w="2160"/>
          </w:tcPr>
          <w:p>
            <w:r>
              <w:t>5.9 squares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</w:tr>
      <w:tr>
        <w:tc>
          <w:tcPr>
            <w:tcW w:type="dxa" w:w="2160"/>
          </w:tcPr>
          <w:p>
            <w:r>
              <w:t>Right side</w:t>
            </w:r>
          </w:p>
        </w:tc>
        <w:tc>
          <w:tcPr>
            <w:tcW w:type="dxa" w:w="2160"/>
          </w:tcPr>
          <w:p>
            <w:r>
              <w:t>6.3 squares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</w:tr>
      <w:tr>
        <w:tc>
          <w:tcPr>
            <w:tcW w:type="dxa" w:w="2160"/>
          </w:tcPr>
          <w:p>
            <w:r>
              <w:t>**Net installed total**</w:t>
            </w:r>
          </w:p>
        </w:tc>
        <w:tc>
          <w:tcPr>
            <w:tcW w:type="dxa" w:w="2160"/>
          </w:tcPr>
          <w:p>
            <w:r>
              <w:t>**28.0 squares**</w:t>
            </w:r>
          </w:p>
        </w:tc>
        <w:tc>
          <w:tcPr>
            <w:tcW w:type="dxa" w:w="2160"/>
          </w:tcPr>
          <w:p>
            <w:r>
              <w:t>**__________**</w:t>
            </w:r>
          </w:p>
        </w:tc>
        <w:tc>
          <w:tcPr>
            <w:tcW w:type="dxa" w:w="2160"/>
          </w:tcPr>
          <w:p>
            <w:r>
              <w:t>**__________**</w:t>
            </w:r>
          </w:p>
        </w:tc>
      </w:tr>
      <w:tr>
        <w:tc>
          <w:tcPr>
            <w:tcW w:type="dxa" w:w="2160"/>
          </w:tcPr>
          <w:p>
            <w:r>
              <w:t>Waste/product allowance</w:t>
            </w:r>
          </w:p>
        </w:tc>
        <w:tc>
          <w:tcPr>
            <w:tcW w:type="dxa" w:w="2160"/>
          </w:tcPr>
          <w:p>
            <w:r>
              <w:t>2.8 squares at 10%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  <w:tc>
          <w:tcPr>
            <w:tcW w:type="dxa" w:w="2160"/>
          </w:tcPr>
          <w:p>
            <w:r>
              <w:t>__________</w:t>
            </w:r>
          </w:p>
        </w:tc>
      </w:tr>
      <w:tr>
        <w:tc>
          <w:tcPr>
            <w:tcW w:type="dxa" w:w="2160"/>
          </w:tcPr>
          <w:p>
            <w:r>
              <w:t>**Order basis**</w:t>
            </w:r>
          </w:p>
        </w:tc>
        <w:tc>
          <w:tcPr>
            <w:tcW w:type="dxa" w:w="2160"/>
          </w:tcPr>
          <w:p>
            <w:r>
              <w:t>**30.8 squares**</w:t>
            </w:r>
          </w:p>
        </w:tc>
        <w:tc>
          <w:tcPr>
            <w:tcW w:type="dxa" w:w="2160"/>
          </w:tcPr>
          <w:p>
            <w:r>
              <w:t>**__________**</w:t>
            </w:r>
          </w:p>
        </w:tc>
        <w:tc>
          <w:tcPr>
            <w:tcW w:type="dxa" w:w="2160"/>
          </w:tcPr>
          <w:p>
            <w:r>
              <w:t>**__________**</w:t>
            </w:r>
          </w:p>
        </w:tc>
      </w:tr>
    </w:tbl>
    <w:p/>
    <w:p>
      <w:pPr>
        <w:pStyle w:val="Heading2"/>
      </w:pPr>
      <w:r>
        <w:t>4. Approved Finish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Approved information</w:t>
            </w:r>
          </w:p>
        </w:tc>
      </w:tr>
      <w:tr>
        <w:tc>
          <w:tcPr>
            <w:tcW w:type="dxa" w:w="4320"/>
          </w:tcPr>
          <w:p>
            <w:r>
              <w:t>Charcoal product/manufacturer/profile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t>Charcoal colour/code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t>Cedar-tone product/manufacturer/profile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t>Cedar-tone colour/code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t>Front entrance portal width/height/returns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t>Garage header-band top/bottom elevations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t>Garage vertical accent-drop locations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t>Side-wall accent-belt top/bottom elevations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t>Cladding termination above grade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t>Base flashing/drainage detail reference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t>Window/door perimeter detail reference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4320"/>
          </w:tcPr>
          <w:p>
            <w:r>
              <w:t>Soffit/fascia/eave transition detail</w:t>
            </w:r>
          </w:p>
        </w:tc>
        <w:tc>
          <w:tcPr>
            <w:tcW w:type="dxa" w:w="4320"/>
          </w:tcPr>
          <w:p>
            <w:r>
              <w:t>________________________________________________</w:t>
            </w:r>
          </w:p>
        </w:tc>
      </w:tr>
    </w:tbl>
    <w:p/>
    <w:p>
      <w:pPr>
        <w:pStyle w:val="Heading2"/>
      </w:pPr>
      <w:r>
        <w:t>5. Substrate and Access Readiness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Condition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Corrective action / responsible party</w:t>
            </w:r>
          </w:p>
        </w:tc>
      </w:tr>
      <w:tr>
        <w:tc>
          <w:tcPr>
            <w:tcW w:type="dxa" w:w="2160"/>
          </w:tcPr>
          <w:p>
            <w:r>
              <w:t>Sheathing/substrate is complete and dry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Air/water barrier is complete and tied into openings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Required exterior insulation is complete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Furring/girts/strapping are installed to approved layout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Rough openings are square, plumb, supported, and dimensionally correct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Roof/eave flashings are ready for cladding tie-in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Penetrations are located and flashed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Lift/scaffold access and ground bearing are suitable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Fall-protection provisions are identified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Approved materials are on site and free of visible damage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</w:tbl>
    <w:p/>
    <w:p>
      <w:pPr>
        <w:pStyle w:val="Heading2"/>
      </w:pPr>
      <w:r>
        <w:t>6. Approval</w:t>
      </w:r>
    </w:p>
    <w:p>
      <w:r>
        <w:t>The Parties acknowledge that the above field measurements and selected façade layout supersede conflicting concept-model dimensions for installation and quantity purposes, subject to the governing contract documents and any required designer approval. Any price or schedule change shall be recorded by signed change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BH Contracting Ltd.</w:t>
            </w:r>
          </w:p>
        </w:tc>
        <w:tc>
          <w:tcPr>
            <w:tcW w:type="dxa" w:w="4320"/>
          </w:tcPr>
          <w:p>
            <w:r>
              <w:t>SOI Trade Inc.</w:t>
            </w:r>
          </w:p>
        </w:tc>
      </w:tr>
      <w:tr>
        <w:tc>
          <w:tcPr>
            <w:tcW w:type="dxa" w:w="4320"/>
          </w:tcPr>
          <w:p>
            <w:r>
              <w:t>Name: ______________________________</w:t>
            </w:r>
          </w:p>
        </w:tc>
        <w:tc>
          <w:tcPr>
            <w:tcW w:type="dxa" w:w="4320"/>
          </w:tcPr>
          <w:p>
            <w:r>
              <w:t>Name: ______________________________</w:t>
            </w:r>
          </w:p>
        </w:tc>
      </w:tr>
      <w:tr>
        <w:tc>
          <w:tcPr>
            <w:tcW w:type="dxa" w:w="4320"/>
          </w:tcPr>
          <w:p>
            <w:r>
              <w:t>Signature: __________________________</w:t>
            </w:r>
          </w:p>
        </w:tc>
        <w:tc>
          <w:tcPr>
            <w:tcW w:type="dxa" w:w="4320"/>
          </w:tcPr>
          <w:p>
            <w:r>
              <w:t>Signature: __________________________</w:t>
            </w:r>
          </w:p>
        </w:tc>
      </w:tr>
      <w:tr>
        <w:tc>
          <w:tcPr>
            <w:tcW w:type="dxa" w:w="4320"/>
          </w:tcPr>
          <w:p>
            <w:r>
              <w:t>Date: ______________________________</w:t>
            </w:r>
          </w:p>
        </w:tc>
        <w:tc>
          <w:tcPr>
            <w:tcW w:type="dxa" w:w="4320"/>
          </w:tcPr>
          <w:p>
            <w:r>
              <w:t>Date: ______________________________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