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18EC1" w14:textId="6337C140" w:rsidR="00075739" w:rsidRPr="00B51D55" w:rsidRDefault="0006013D" w:rsidP="00DE2A07">
      <w:pPr>
        <w:pStyle w:val="Heading1"/>
        <w:rPr>
          <w:lang w:val="en-GB"/>
        </w:rPr>
      </w:pPr>
      <w:r w:rsidRPr="00B51D55">
        <w:rPr>
          <w:lang w:val="en-GB"/>
        </w:rPr>
        <w:t>EPD Sc</w:t>
      </w:r>
      <w:r w:rsidR="00B51D55" w:rsidRPr="00B51D55">
        <w:rPr>
          <w:lang w:val="en-GB"/>
        </w:rPr>
        <w:t xml:space="preserve">reen </w:t>
      </w:r>
      <w:r w:rsidRPr="00B51D55">
        <w:rPr>
          <w:lang w:val="en-GB"/>
        </w:rPr>
        <w:t>Integrati</w:t>
      </w:r>
      <w:r w:rsidR="00B51D55" w:rsidRPr="00B51D55">
        <w:rPr>
          <w:lang w:val="en-GB"/>
        </w:rPr>
        <w:t>on</w:t>
      </w:r>
      <w:r w:rsidRPr="00B51D55">
        <w:rPr>
          <w:lang w:val="en-GB"/>
        </w:rPr>
        <w:t xml:space="preserve"> </w:t>
      </w:r>
      <w:r w:rsidR="00B51D55" w:rsidRPr="00B51D55">
        <w:rPr>
          <w:lang w:val="en-GB"/>
        </w:rPr>
        <w:t>f</w:t>
      </w:r>
      <w:r w:rsidRPr="00B51D55">
        <w:rPr>
          <w:lang w:val="en-GB"/>
        </w:rPr>
        <w:t>or GemsTracker</w:t>
      </w:r>
    </w:p>
    <w:p w14:paraId="6DC8E56A" w14:textId="606EC5E7" w:rsidR="0073630C" w:rsidRPr="00B51D55" w:rsidRDefault="00B51D55" w:rsidP="0006013D">
      <w:pPr>
        <w:rPr>
          <w:lang w:val="en-GB"/>
        </w:rPr>
      </w:pPr>
      <w:r w:rsidRPr="00B51D55">
        <w:rPr>
          <w:lang w:val="en-GB"/>
        </w:rPr>
        <w:t xml:space="preserve">Since </w:t>
      </w:r>
      <w:r w:rsidR="0006013D" w:rsidRPr="00B51D55">
        <w:rPr>
          <w:lang w:val="en-GB"/>
        </w:rPr>
        <w:t>versi</w:t>
      </w:r>
      <w:r w:rsidRPr="00B51D55">
        <w:rPr>
          <w:lang w:val="en-GB"/>
        </w:rPr>
        <w:t>on</w:t>
      </w:r>
      <w:r w:rsidR="0006013D" w:rsidRPr="00B51D55">
        <w:rPr>
          <w:lang w:val="en-GB"/>
        </w:rPr>
        <w:t xml:space="preserve"> 1.8.7 </w:t>
      </w:r>
      <w:r w:rsidRPr="00B51D55">
        <w:rPr>
          <w:lang w:val="en-GB"/>
        </w:rPr>
        <w:t xml:space="preserve">GemsTracker </w:t>
      </w:r>
      <w:r w:rsidR="00EF2E06">
        <w:rPr>
          <w:lang w:val="en-GB"/>
        </w:rPr>
        <w:t xml:space="preserve">(GT) </w:t>
      </w:r>
      <w:r w:rsidRPr="00B51D55">
        <w:rPr>
          <w:lang w:val="en-GB"/>
        </w:rPr>
        <w:t xml:space="preserve">has a generic method to show a screen of </w:t>
      </w:r>
      <w:r>
        <w:rPr>
          <w:lang w:val="en-GB"/>
        </w:rPr>
        <w:t>a patient within an EPD (</w:t>
      </w:r>
      <w:proofErr w:type="spellStart"/>
      <w:r>
        <w:rPr>
          <w:lang w:val="en-GB"/>
        </w:rPr>
        <w:t>Electronoc</w:t>
      </w:r>
      <w:proofErr w:type="spellEnd"/>
      <w:r>
        <w:rPr>
          <w:lang w:val="en-GB"/>
        </w:rPr>
        <w:t xml:space="preserve"> Patient Dossier) system. </w:t>
      </w:r>
      <w:r w:rsidRPr="00B51D55">
        <w:rPr>
          <w:lang w:val="en-GB"/>
        </w:rPr>
        <w:t>Before this version there were multiple applic</w:t>
      </w:r>
      <w:r>
        <w:rPr>
          <w:lang w:val="en-GB"/>
        </w:rPr>
        <w:t xml:space="preserve">ation specific solution that often had security issues. </w:t>
      </w:r>
      <w:r w:rsidRPr="00B51D55">
        <w:rPr>
          <w:lang w:val="en-GB"/>
        </w:rPr>
        <w:t xml:space="preserve">The new solution is generic and uses and uses temporary keys that remain </w:t>
      </w:r>
      <w:r>
        <w:rPr>
          <w:lang w:val="en-GB"/>
        </w:rPr>
        <w:t>valid for only an hour (by default).</w:t>
      </w:r>
    </w:p>
    <w:p w14:paraId="4658ADB4" w14:textId="6BEA9331" w:rsidR="00BA51E4" w:rsidRPr="00B51D55" w:rsidRDefault="00B51D55" w:rsidP="0006013D">
      <w:pPr>
        <w:rPr>
          <w:lang w:val="en-GB"/>
        </w:rPr>
      </w:pPr>
      <w:r w:rsidRPr="00B51D55">
        <w:rPr>
          <w:lang w:val="en-GB"/>
        </w:rPr>
        <w:t>This manual describes first how the EPD can create the link</w:t>
      </w:r>
      <w:r w:rsidR="00BA51E4" w:rsidRPr="00B51D55">
        <w:rPr>
          <w:lang w:val="en-GB"/>
        </w:rPr>
        <w:t xml:space="preserve">. </w:t>
      </w:r>
      <w:r>
        <w:rPr>
          <w:lang w:val="en-GB"/>
        </w:rPr>
        <w:t xml:space="preserve">Then it describes how to set up the connection in </w:t>
      </w:r>
      <w:r w:rsidR="00BA51E4" w:rsidRPr="00B51D55">
        <w:rPr>
          <w:lang w:val="en-GB"/>
        </w:rPr>
        <w:t>GemsTracker.</w:t>
      </w:r>
    </w:p>
    <w:p w14:paraId="44D8BEF6" w14:textId="7EE0899F" w:rsidR="00BA51E4" w:rsidRPr="00B51D55" w:rsidRDefault="00B51D55" w:rsidP="00BA51E4">
      <w:pPr>
        <w:pStyle w:val="Heading1"/>
        <w:rPr>
          <w:lang w:val="en-GB"/>
        </w:rPr>
      </w:pPr>
      <w:r>
        <w:rPr>
          <w:lang w:val="en-GB"/>
        </w:rPr>
        <w:t>Th</w:t>
      </w:r>
      <w:r w:rsidR="00BA51E4" w:rsidRPr="00B51D55">
        <w:rPr>
          <w:lang w:val="en-GB"/>
        </w:rPr>
        <w:t xml:space="preserve">e EPD link </w:t>
      </w:r>
    </w:p>
    <w:p w14:paraId="79743E58" w14:textId="68CE769E" w:rsidR="00776F5F" w:rsidRPr="00B51D55" w:rsidRDefault="00B51D55" w:rsidP="00776F5F">
      <w:pPr>
        <w:pStyle w:val="Heading2"/>
        <w:rPr>
          <w:lang w:val="en-GB"/>
        </w:rPr>
      </w:pPr>
      <w:r>
        <w:rPr>
          <w:lang w:val="en-GB"/>
        </w:rPr>
        <w:t>The complete</w:t>
      </w:r>
      <w:r w:rsidR="00776F5F" w:rsidRPr="00B51D55">
        <w:rPr>
          <w:lang w:val="en-GB"/>
        </w:rPr>
        <w:t xml:space="preserve"> URL</w:t>
      </w:r>
    </w:p>
    <w:p w14:paraId="31E683DE" w14:textId="720D990A" w:rsidR="0073630C" w:rsidRPr="00B51D55" w:rsidRDefault="00B51D55" w:rsidP="0073630C">
      <w:pPr>
        <w:rPr>
          <w:lang w:val="en-GB"/>
        </w:rPr>
      </w:pPr>
      <w:r w:rsidRPr="00B51D55">
        <w:rPr>
          <w:lang w:val="en-GB"/>
        </w:rPr>
        <w:t xml:space="preserve">The EPD </w:t>
      </w:r>
      <w:r w:rsidR="00BA51E4" w:rsidRPr="00B51D55">
        <w:rPr>
          <w:lang w:val="en-GB"/>
        </w:rPr>
        <w:t xml:space="preserve">link </w:t>
      </w:r>
      <w:r w:rsidRPr="00B51D55">
        <w:rPr>
          <w:lang w:val="en-GB"/>
        </w:rPr>
        <w:t>contains of both fixed and variable parts.</w:t>
      </w:r>
      <w:r>
        <w:rPr>
          <w:lang w:val="en-GB"/>
        </w:rPr>
        <w:t xml:space="preserve"> The general format is</w:t>
      </w:r>
      <w:r w:rsidR="00BA51E4" w:rsidRPr="00B51D55">
        <w:rPr>
          <w:lang w:val="en-GB"/>
        </w:rPr>
        <w:t>:</w:t>
      </w:r>
    </w:p>
    <w:p w14:paraId="553518DA" w14:textId="0D873385" w:rsidR="00BA51E4" w:rsidRPr="00B51D55" w:rsidRDefault="00BA51E4" w:rsidP="00776F5F">
      <w:pPr>
        <w:ind w:left="708"/>
        <w:rPr>
          <w:b/>
          <w:bCs/>
          <w:lang w:val="en-GB"/>
        </w:rPr>
      </w:pPr>
      <w:r w:rsidRPr="00B51D55">
        <w:rPr>
          <w:b/>
          <w:bCs/>
          <w:lang w:val="en-GB"/>
        </w:rPr>
        <w:t>{</w:t>
      </w:r>
      <w:proofErr w:type="spellStart"/>
      <w:r w:rsidRPr="00B51D55">
        <w:rPr>
          <w:b/>
          <w:bCs/>
          <w:lang w:val="en-GB"/>
        </w:rPr>
        <w:t>siteurl</w:t>
      </w:r>
      <w:proofErr w:type="spellEnd"/>
      <w:r w:rsidRPr="00B51D55">
        <w:rPr>
          <w:b/>
          <w:bCs/>
          <w:lang w:val="en-GB"/>
        </w:rPr>
        <w:t>}</w:t>
      </w:r>
      <w:r w:rsidRPr="00B51D55">
        <w:rPr>
          <w:lang w:val="en-GB"/>
        </w:rPr>
        <w:t>/embed/</w:t>
      </w:r>
      <w:proofErr w:type="spellStart"/>
      <w:r w:rsidRPr="00B51D55">
        <w:rPr>
          <w:lang w:val="en-GB"/>
        </w:rPr>
        <w:t>login</w:t>
      </w:r>
      <w:r w:rsidR="00776F5F" w:rsidRPr="00B51D55">
        <w:rPr>
          <w:lang w:val="en-GB"/>
        </w:rPr>
        <w:t>?</w:t>
      </w:r>
      <w:r w:rsidRPr="00B51D55">
        <w:rPr>
          <w:lang w:val="en-GB"/>
        </w:rPr>
        <w:t>epd</w:t>
      </w:r>
      <w:proofErr w:type="spellEnd"/>
      <w:r w:rsidR="00776F5F" w:rsidRPr="00B51D55">
        <w:rPr>
          <w:lang w:val="en-GB"/>
        </w:rPr>
        <w:t>=</w:t>
      </w:r>
      <w:r w:rsidRPr="00B51D55">
        <w:rPr>
          <w:b/>
          <w:bCs/>
          <w:lang w:val="en-GB"/>
        </w:rPr>
        <w:t>{</w:t>
      </w:r>
      <w:proofErr w:type="spellStart"/>
      <w:r w:rsidRPr="00B51D55">
        <w:rPr>
          <w:b/>
          <w:bCs/>
          <w:lang w:val="en-GB"/>
        </w:rPr>
        <w:t>systemUser</w:t>
      </w:r>
      <w:proofErr w:type="spellEnd"/>
      <w:r w:rsidRPr="00B51D55">
        <w:rPr>
          <w:b/>
          <w:bCs/>
          <w:lang w:val="en-GB"/>
        </w:rPr>
        <w:t>}</w:t>
      </w:r>
      <w:r w:rsidR="00776F5F" w:rsidRPr="00B51D55">
        <w:rPr>
          <w:lang w:val="en-GB"/>
        </w:rPr>
        <w:t>&amp;</w:t>
      </w:r>
      <w:proofErr w:type="spellStart"/>
      <w:r w:rsidRPr="00B51D55">
        <w:rPr>
          <w:lang w:val="en-GB"/>
        </w:rPr>
        <w:t>us</w:t>
      </w:r>
      <w:r w:rsidR="00776F5F" w:rsidRPr="00B51D55">
        <w:rPr>
          <w:lang w:val="en-GB"/>
        </w:rPr>
        <w:t>r</w:t>
      </w:r>
      <w:proofErr w:type="spellEnd"/>
      <w:r w:rsidR="00776F5F" w:rsidRPr="00B51D55">
        <w:rPr>
          <w:lang w:val="en-GB"/>
        </w:rPr>
        <w:t>=</w:t>
      </w:r>
      <w:r w:rsidRPr="00B51D55">
        <w:rPr>
          <w:b/>
          <w:bCs/>
          <w:lang w:val="en-GB"/>
        </w:rPr>
        <w:t>{</w:t>
      </w:r>
      <w:proofErr w:type="spellStart"/>
      <w:r w:rsidRPr="00B51D55">
        <w:rPr>
          <w:b/>
          <w:bCs/>
          <w:lang w:val="en-GB"/>
        </w:rPr>
        <w:t>epdUser</w:t>
      </w:r>
      <w:proofErr w:type="spellEnd"/>
      <w:r w:rsidRPr="00B51D55">
        <w:rPr>
          <w:b/>
          <w:bCs/>
          <w:lang w:val="en-GB"/>
        </w:rPr>
        <w:t>}</w:t>
      </w:r>
      <w:r w:rsidR="00776F5F" w:rsidRPr="00B51D55">
        <w:rPr>
          <w:b/>
          <w:bCs/>
          <w:lang w:val="en-GB"/>
        </w:rPr>
        <w:br/>
      </w:r>
      <w:r w:rsidR="00776F5F" w:rsidRPr="00B51D55">
        <w:rPr>
          <w:lang w:val="en-GB"/>
        </w:rPr>
        <w:t>&amp;</w:t>
      </w:r>
      <w:proofErr w:type="spellStart"/>
      <w:r w:rsidRPr="00B51D55">
        <w:rPr>
          <w:lang w:val="en-GB"/>
        </w:rPr>
        <w:t>pid</w:t>
      </w:r>
      <w:proofErr w:type="spellEnd"/>
      <w:r w:rsidR="00776F5F" w:rsidRPr="00B51D55">
        <w:rPr>
          <w:lang w:val="en-GB"/>
        </w:rPr>
        <w:t>=</w:t>
      </w:r>
      <w:r w:rsidRPr="00B51D55">
        <w:rPr>
          <w:b/>
          <w:bCs/>
          <w:lang w:val="en-GB"/>
        </w:rPr>
        <w:t>{</w:t>
      </w:r>
      <w:proofErr w:type="spellStart"/>
      <w:r w:rsidRPr="00B51D55">
        <w:rPr>
          <w:b/>
          <w:bCs/>
          <w:lang w:val="en-GB"/>
        </w:rPr>
        <w:t>patientId</w:t>
      </w:r>
      <w:proofErr w:type="spellEnd"/>
      <w:r w:rsidRPr="00B51D55">
        <w:rPr>
          <w:b/>
          <w:bCs/>
          <w:lang w:val="en-GB"/>
        </w:rPr>
        <w:t>}</w:t>
      </w:r>
      <w:r w:rsidR="00776F5F" w:rsidRPr="00B51D55">
        <w:rPr>
          <w:lang w:val="en-GB"/>
        </w:rPr>
        <w:t>&amp;</w:t>
      </w:r>
      <w:r w:rsidRPr="00B51D55">
        <w:rPr>
          <w:lang w:val="en-GB"/>
        </w:rPr>
        <w:t>org</w:t>
      </w:r>
      <w:r w:rsidR="00776F5F" w:rsidRPr="00B51D55">
        <w:rPr>
          <w:lang w:val="en-GB"/>
        </w:rPr>
        <w:t>=</w:t>
      </w:r>
      <w:r w:rsidRPr="00B51D55">
        <w:rPr>
          <w:b/>
          <w:bCs/>
          <w:lang w:val="en-GB"/>
        </w:rPr>
        <w:t>{</w:t>
      </w:r>
      <w:proofErr w:type="spellStart"/>
      <w:r w:rsidRPr="00B51D55">
        <w:rPr>
          <w:b/>
          <w:bCs/>
          <w:lang w:val="en-GB"/>
        </w:rPr>
        <w:t>organizationId</w:t>
      </w:r>
      <w:proofErr w:type="spellEnd"/>
      <w:r w:rsidRPr="00B51D55">
        <w:rPr>
          <w:b/>
          <w:bCs/>
          <w:lang w:val="en-GB"/>
        </w:rPr>
        <w:t>}</w:t>
      </w:r>
      <w:r w:rsidR="00776F5F" w:rsidRPr="00B51D55">
        <w:rPr>
          <w:lang w:val="en-GB"/>
        </w:rPr>
        <w:t>&amp;</w:t>
      </w:r>
      <w:r w:rsidRPr="00B51D55">
        <w:rPr>
          <w:lang w:val="en-GB"/>
        </w:rPr>
        <w:t>key</w:t>
      </w:r>
      <w:r w:rsidR="00776F5F" w:rsidRPr="00B51D55">
        <w:rPr>
          <w:lang w:val="en-GB"/>
        </w:rPr>
        <w:t>=</w:t>
      </w:r>
      <w:r w:rsidRPr="00B51D55">
        <w:rPr>
          <w:b/>
          <w:bCs/>
          <w:lang w:val="en-GB"/>
        </w:rPr>
        <w:t>{key}</w:t>
      </w:r>
    </w:p>
    <w:tbl>
      <w:tblPr>
        <w:tblStyle w:val="TableGrid"/>
        <w:tblW w:w="9209" w:type="dxa"/>
        <w:tblLook w:val="04A0" w:firstRow="1" w:lastRow="0" w:firstColumn="1" w:lastColumn="0" w:noHBand="0" w:noVBand="1"/>
      </w:tblPr>
      <w:tblGrid>
        <w:gridCol w:w="1764"/>
        <w:gridCol w:w="3447"/>
        <w:gridCol w:w="3998"/>
      </w:tblGrid>
      <w:tr w:rsidR="00BA51E4" w:rsidRPr="00B51D55" w14:paraId="21C41081" w14:textId="77777777" w:rsidTr="00576958">
        <w:tc>
          <w:tcPr>
            <w:tcW w:w="1764" w:type="dxa"/>
          </w:tcPr>
          <w:p w14:paraId="4CE52FD4" w14:textId="0EB50388" w:rsidR="00BA51E4" w:rsidRPr="00B51D55" w:rsidRDefault="00BA51E4" w:rsidP="0073630C">
            <w:pPr>
              <w:rPr>
                <w:b/>
                <w:bCs/>
                <w:lang w:val="en-GB"/>
              </w:rPr>
            </w:pPr>
            <w:r w:rsidRPr="00B51D55">
              <w:rPr>
                <w:b/>
                <w:bCs/>
                <w:lang w:val="en-GB"/>
              </w:rPr>
              <w:t>Variable</w:t>
            </w:r>
          </w:p>
        </w:tc>
        <w:tc>
          <w:tcPr>
            <w:tcW w:w="3447" w:type="dxa"/>
          </w:tcPr>
          <w:p w14:paraId="0F68BBAC" w14:textId="47A29758" w:rsidR="00BA51E4" w:rsidRPr="00B51D55" w:rsidRDefault="00B51D55" w:rsidP="0073630C">
            <w:pPr>
              <w:rPr>
                <w:b/>
                <w:bCs/>
                <w:lang w:val="en-GB"/>
              </w:rPr>
            </w:pPr>
            <w:r>
              <w:rPr>
                <w:b/>
                <w:bCs/>
                <w:lang w:val="en-GB"/>
              </w:rPr>
              <w:t>Description</w:t>
            </w:r>
          </w:p>
        </w:tc>
        <w:tc>
          <w:tcPr>
            <w:tcW w:w="3998" w:type="dxa"/>
          </w:tcPr>
          <w:p w14:paraId="3FF47F4A" w14:textId="23A317F7" w:rsidR="00BA51E4" w:rsidRPr="00B51D55" w:rsidRDefault="00B51D55" w:rsidP="0073630C">
            <w:pPr>
              <w:rPr>
                <w:b/>
                <w:bCs/>
                <w:lang w:val="en-GB"/>
              </w:rPr>
            </w:pPr>
            <w:r>
              <w:rPr>
                <w:b/>
                <w:bCs/>
                <w:lang w:val="en-GB"/>
              </w:rPr>
              <w:t>Example</w:t>
            </w:r>
          </w:p>
        </w:tc>
      </w:tr>
      <w:tr w:rsidR="00BA51E4" w:rsidRPr="00B51D55" w14:paraId="23F96A9C" w14:textId="77777777" w:rsidTr="00576958">
        <w:tc>
          <w:tcPr>
            <w:tcW w:w="1764" w:type="dxa"/>
          </w:tcPr>
          <w:p w14:paraId="79B9D770" w14:textId="13D9FDCC" w:rsidR="00BA51E4" w:rsidRPr="00B51D55" w:rsidRDefault="00BA51E4" w:rsidP="0073630C">
            <w:pPr>
              <w:rPr>
                <w:b/>
                <w:bCs/>
                <w:lang w:val="en-GB"/>
              </w:rPr>
            </w:pPr>
            <w:r w:rsidRPr="00B51D55">
              <w:rPr>
                <w:b/>
                <w:bCs/>
                <w:lang w:val="en-GB"/>
              </w:rPr>
              <w:t>{</w:t>
            </w:r>
            <w:proofErr w:type="spellStart"/>
            <w:r w:rsidRPr="00B51D55">
              <w:rPr>
                <w:b/>
                <w:bCs/>
                <w:lang w:val="en-GB"/>
              </w:rPr>
              <w:t>siteurl</w:t>
            </w:r>
            <w:proofErr w:type="spellEnd"/>
            <w:r w:rsidRPr="00B51D55">
              <w:rPr>
                <w:b/>
                <w:bCs/>
                <w:lang w:val="en-GB"/>
              </w:rPr>
              <w:t>}</w:t>
            </w:r>
          </w:p>
        </w:tc>
        <w:tc>
          <w:tcPr>
            <w:tcW w:w="3447" w:type="dxa"/>
          </w:tcPr>
          <w:p w14:paraId="698AD4D4" w14:textId="7266C7BD" w:rsidR="00BA51E4" w:rsidRPr="00B51D55" w:rsidRDefault="00B51D55" w:rsidP="0073630C">
            <w:pPr>
              <w:rPr>
                <w:lang w:val="en-GB"/>
              </w:rPr>
            </w:pPr>
            <w:r>
              <w:rPr>
                <w:lang w:val="en-GB"/>
              </w:rPr>
              <w:t>Th</w:t>
            </w:r>
            <w:r w:rsidR="00776F5F" w:rsidRPr="00B51D55">
              <w:rPr>
                <w:lang w:val="en-GB"/>
              </w:rPr>
              <w:t xml:space="preserve">e url </w:t>
            </w:r>
            <w:r>
              <w:rPr>
                <w:lang w:val="en-GB"/>
              </w:rPr>
              <w:t xml:space="preserve">of the </w:t>
            </w:r>
            <w:r w:rsidR="00776F5F" w:rsidRPr="00B51D55">
              <w:rPr>
                <w:lang w:val="en-GB"/>
              </w:rPr>
              <w:t>GemsTracker</w:t>
            </w:r>
            <w:r>
              <w:rPr>
                <w:lang w:val="en-GB"/>
              </w:rPr>
              <w:t xml:space="preserve"> site</w:t>
            </w:r>
            <w:r w:rsidR="00776F5F" w:rsidRPr="00B51D55">
              <w:rPr>
                <w:lang w:val="en-GB"/>
              </w:rPr>
              <w:t>.</w:t>
            </w:r>
          </w:p>
        </w:tc>
        <w:tc>
          <w:tcPr>
            <w:tcW w:w="3998" w:type="dxa"/>
          </w:tcPr>
          <w:p w14:paraId="0E13ADA6" w14:textId="4610850F" w:rsidR="00BA51E4" w:rsidRPr="00B51D55" w:rsidRDefault="005612AD" w:rsidP="0073630C">
            <w:pPr>
              <w:rPr>
                <w:lang w:val="en-GB"/>
              </w:rPr>
            </w:pPr>
            <w:hyperlink r:id="rId8" w:history="1">
              <w:r w:rsidR="00776F5F" w:rsidRPr="00B51D55">
                <w:rPr>
                  <w:rStyle w:val="Hyperlink"/>
                  <w:lang w:val="en-GB"/>
                </w:rPr>
                <w:t>https://zorgmonitor.umcutrecht.nl/schisis</w:t>
              </w:r>
            </w:hyperlink>
          </w:p>
        </w:tc>
      </w:tr>
      <w:tr w:rsidR="00BA51E4" w:rsidRPr="00B51D55" w14:paraId="56823047" w14:textId="77777777" w:rsidTr="00576958">
        <w:tc>
          <w:tcPr>
            <w:tcW w:w="1764" w:type="dxa"/>
          </w:tcPr>
          <w:p w14:paraId="327BAA14" w14:textId="1B0BEDDB" w:rsidR="00BA51E4" w:rsidRPr="00B51D55" w:rsidRDefault="00BA51E4" w:rsidP="0073630C">
            <w:pPr>
              <w:rPr>
                <w:b/>
                <w:bCs/>
                <w:lang w:val="en-GB"/>
              </w:rPr>
            </w:pPr>
            <w:r w:rsidRPr="00B51D55">
              <w:rPr>
                <w:b/>
                <w:bCs/>
                <w:lang w:val="en-GB"/>
              </w:rPr>
              <w:t>{</w:t>
            </w:r>
            <w:proofErr w:type="spellStart"/>
            <w:r w:rsidRPr="00B51D55">
              <w:rPr>
                <w:b/>
                <w:bCs/>
                <w:lang w:val="en-GB"/>
              </w:rPr>
              <w:t>systemUser</w:t>
            </w:r>
            <w:proofErr w:type="spellEnd"/>
            <w:r w:rsidRPr="00B51D55">
              <w:rPr>
                <w:b/>
                <w:bCs/>
                <w:lang w:val="en-GB"/>
              </w:rPr>
              <w:t>}</w:t>
            </w:r>
          </w:p>
        </w:tc>
        <w:tc>
          <w:tcPr>
            <w:tcW w:w="3447" w:type="dxa"/>
          </w:tcPr>
          <w:p w14:paraId="4D389F13" w14:textId="66B88E91" w:rsidR="00576958" w:rsidRPr="00B51D55" w:rsidRDefault="00B51D55" w:rsidP="00576958">
            <w:pPr>
              <w:rPr>
                <w:lang w:val="en-GB"/>
              </w:rPr>
            </w:pPr>
            <w:r>
              <w:rPr>
                <w:lang w:val="en-GB"/>
              </w:rPr>
              <w:t>An</w:t>
            </w:r>
            <w:r w:rsidR="00776F5F" w:rsidRPr="00B51D55">
              <w:rPr>
                <w:lang w:val="en-GB"/>
              </w:rPr>
              <w:t xml:space="preserve"> </w:t>
            </w:r>
            <w:r w:rsidR="00E53292" w:rsidRPr="00B51D55">
              <w:rPr>
                <w:lang w:val="en-GB"/>
              </w:rPr>
              <w:t xml:space="preserve">“Embedded </w:t>
            </w:r>
            <w:r>
              <w:rPr>
                <w:lang w:val="en-GB"/>
              </w:rPr>
              <w:t>(</w:t>
            </w:r>
            <w:r w:rsidR="00E53292" w:rsidRPr="00B51D55">
              <w:rPr>
                <w:lang w:val="en-GB"/>
              </w:rPr>
              <w:t>EPD</w:t>
            </w:r>
            <w:r>
              <w:rPr>
                <w:lang w:val="en-GB"/>
              </w:rPr>
              <w:t>)</w:t>
            </w:r>
            <w:r w:rsidR="00E53292" w:rsidRPr="00B51D55">
              <w:rPr>
                <w:lang w:val="en-GB"/>
              </w:rPr>
              <w:t xml:space="preserve"> Login </w:t>
            </w:r>
            <w:r>
              <w:rPr>
                <w:lang w:val="en-GB"/>
              </w:rPr>
              <w:t>user</w:t>
            </w:r>
            <w:r w:rsidR="00E53292" w:rsidRPr="00B51D55">
              <w:rPr>
                <w:lang w:val="en-GB"/>
              </w:rPr>
              <w:t xml:space="preserve">” </w:t>
            </w:r>
            <w:r w:rsidR="00776F5F" w:rsidRPr="00B51D55">
              <w:rPr>
                <w:lang w:val="en-GB"/>
              </w:rPr>
              <w:t xml:space="preserve">System </w:t>
            </w:r>
            <w:r>
              <w:rPr>
                <w:lang w:val="en-GB"/>
              </w:rPr>
              <w:t xml:space="preserve">User </w:t>
            </w:r>
            <w:r w:rsidR="00776F5F" w:rsidRPr="00B51D55">
              <w:rPr>
                <w:lang w:val="en-GB"/>
              </w:rPr>
              <w:t>in GT.</w:t>
            </w:r>
            <w:r w:rsidR="00576958" w:rsidRPr="00B51D55">
              <w:rPr>
                <w:lang w:val="en-GB"/>
              </w:rPr>
              <w:t xml:space="preserve"> </w:t>
            </w:r>
          </w:p>
        </w:tc>
        <w:tc>
          <w:tcPr>
            <w:tcW w:w="3998" w:type="dxa"/>
          </w:tcPr>
          <w:p w14:paraId="103B85A1" w14:textId="20A4BB0D" w:rsidR="00BA51E4" w:rsidRPr="00B51D55" w:rsidRDefault="00776F5F" w:rsidP="0073630C">
            <w:pPr>
              <w:rPr>
                <w:lang w:val="en-GB"/>
              </w:rPr>
            </w:pPr>
            <w:proofErr w:type="spellStart"/>
            <w:r w:rsidRPr="00B51D55">
              <w:rPr>
                <w:lang w:val="en-GB"/>
              </w:rPr>
              <w:t>HiX</w:t>
            </w:r>
            <w:proofErr w:type="spellEnd"/>
          </w:p>
        </w:tc>
      </w:tr>
      <w:tr w:rsidR="00BA51E4" w:rsidRPr="00B51D55" w14:paraId="48B2E611" w14:textId="77777777" w:rsidTr="00576958">
        <w:tc>
          <w:tcPr>
            <w:tcW w:w="1764" w:type="dxa"/>
          </w:tcPr>
          <w:p w14:paraId="5B82F5DF" w14:textId="33B0B6C3" w:rsidR="00BA51E4" w:rsidRPr="00B51D55" w:rsidRDefault="00BA51E4" w:rsidP="0073630C">
            <w:pPr>
              <w:rPr>
                <w:b/>
                <w:bCs/>
                <w:lang w:val="en-GB"/>
              </w:rPr>
            </w:pPr>
            <w:r w:rsidRPr="00B51D55">
              <w:rPr>
                <w:b/>
                <w:bCs/>
                <w:lang w:val="en-GB"/>
              </w:rPr>
              <w:t>{</w:t>
            </w:r>
            <w:proofErr w:type="spellStart"/>
            <w:r w:rsidRPr="00B51D55">
              <w:rPr>
                <w:b/>
                <w:bCs/>
                <w:lang w:val="en-GB"/>
              </w:rPr>
              <w:t>epdUser</w:t>
            </w:r>
            <w:proofErr w:type="spellEnd"/>
            <w:r w:rsidRPr="00B51D55">
              <w:rPr>
                <w:b/>
                <w:bCs/>
                <w:lang w:val="en-GB"/>
              </w:rPr>
              <w:t>}</w:t>
            </w:r>
          </w:p>
        </w:tc>
        <w:tc>
          <w:tcPr>
            <w:tcW w:w="3447" w:type="dxa"/>
          </w:tcPr>
          <w:p w14:paraId="0B3A964B" w14:textId="12D6ED8A" w:rsidR="00EF2E06" w:rsidRDefault="00B51D55" w:rsidP="00EF2E06">
            <w:pPr>
              <w:rPr>
                <w:lang w:val="en-GB"/>
              </w:rPr>
            </w:pPr>
            <w:r w:rsidRPr="00EF2E06">
              <w:rPr>
                <w:lang w:val="en-GB"/>
              </w:rPr>
              <w:t xml:space="preserve">The </w:t>
            </w:r>
            <w:r w:rsidR="00EF2E06" w:rsidRPr="00EF2E06">
              <w:rPr>
                <w:lang w:val="en-GB"/>
              </w:rPr>
              <w:t>username of the person log</w:t>
            </w:r>
            <w:r w:rsidR="00EF2E06">
              <w:rPr>
                <w:lang w:val="en-GB"/>
              </w:rPr>
              <w:t>ged</w:t>
            </w:r>
            <w:r w:rsidR="00EF2E06" w:rsidRPr="00EF2E06">
              <w:rPr>
                <w:lang w:val="en-GB"/>
              </w:rPr>
              <w:t xml:space="preserve"> into</w:t>
            </w:r>
            <w:r w:rsidR="00EF2E06">
              <w:rPr>
                <w:lang w:val="en-GB"/>
              </w:rPr>
              <w:t xml:space="preserve"> </w:t>
            </w:r>
            <w:r w:rsidR="00EF2E06" w:rsidRPr="00EF2E06">
              <w:rPr>
                <w:lang w:val="en-GB"/>
              </w:rPr>
              <w:t xml:space="preserve">the EPD. </w:t>
            </w:r>
          </w:p>
          <w:p w14:paraId="4A1F634C" w14:textId="20F94401" w:rsidR="00BA51E4" w:rsidRPr="00EF2E06" w:rsidRDefault="00EF2E06" w:rsidP="00EF2E06">
            <w:pPr>
              <w:rPr>
                <w:lang w:val="en-GB"/>
              </w:rPr>
            </w:pPr>
            <w:r w:rsidRPr="00EF2E06">
              <w:rPr>
                <w:lang w:val="en-GB"/>
              </w:rPr>
              <w:t>A setup variable determines what should happen when this user is</w:t>
            </w:r>
            <w:r>
              <w:rPr>
                <w:lang w:val="en-GB"/>
              </w:rPr>
              <w:t xml:space="preserve"> not known to GT</w:t>
            </w:r>
            <w:r w:rsidR="00D15C6B" w:rsidRPr="00EF2E06">
              <w:rPr>
                <w:lang w:val="en-GB"/>
              </w:rPr>
              <w:t>.</w:t>
            </w:r>
          </w:p>
        </w:tc>
        <w:tc>
          <w:tcPr>
            <w:tcW w:w="3998" w:type="dxa"/>
          </w:tcPr>
          <w:p w14:paraId="31313B0B" w14:textId="23343A5D" w:rsidR="00BA51E4" w:rsidRPr="00B51D55" w:rsidRDefault="00776F5F" w:rsidP="0073630C">
            <w:pPr>
              <w:rPr>
                <w:lang w:val="en-GB"/>
              </w:rPr>
            </w:pPr>
            <w:proofErr w:type="spellStart"/>
            <w:r w:rsidRPr="00B51D55">
              <w:rPr>
                <w:lang w:val="en-GB"/>
              </w:rPr>
              <w:t>m.de.jong</w:t>
            </w:r>
            <w:proofErr w:type="spellEnd"/>
          </w:p>
        </w:tc>
      </w:tr>
      <w:tr w:rsidR="00BA51E4" w:rsidRPr="00B51D55" w14:paraId="46BEF750" w14:textId="77777777" w:rsidTr="00576958">
        <w:tc>
          <w:tcPr>
            <w:tcW w:w="1764" w:type="dxa"/>
          </w:tcPr>
          <w:p w14:paraId="1231088C" w14:textId="41E1BCB0" w:rsidR="00BA51E4" w:rsidRPr="00B51D55" w:rsidRDefault="00BA51E4" w:rsidP="0073630C">
            <w:pPr>
              <w:rPr>
                <w:b/>
                <w:bCs/>
                <w:lang w:val="en-GB"/>
              </w:rPr>
            </w:pPr>
            <w:r w:rsidRPr="00B51D55">
              <w:rPr>
                <w:b/>
                <w:bCs/>
                <w:lang w:val="en-GB"/>
              </w:rPr>
              <w:t>{</w:t>
            </w:r>
            <w:proofErr w:type="spellStart"/>
            <w:r w:rsidRPr="00B51D55">
              <w:rPr>
                <w:b/>
                <w:bCs/>
                <w:lang w:val="en-GB"/>
              </w:rPr>
              <w:t>patientId</w:t>
            </w:r>
            <w:proofErr w:type="spellEnd"/>
            <w:r w:rsidRPr="00B51D55">
              <w:rPr>
                <w:b/>
                <w:bCs/>
                <w:lang w:val="en-GB"/>
              </w:rPr>
              <w:t>}</w:t>
            </w:r>
          </w:p>
        </w:tc>
        <w:tc>
          <w:tcPr>
            <w:tcW w:w="3447" w:type="dxa"/>
          </w:tcPr>
          <w:p w14:paraId="7E21ABB0" w14:textId="088DB4DD" w:rsidR="00BA51E4" w:rsidRPr="00B51D55" w:rsidRDefault="00EF2E06" w:rsidP="0073630C">
            <w:pPr>
              <w:rPr>
                <w:lang w:val="en-GB"/>
              </w:rPr>
            </w:pPr>
            <w:r w:rsidRPr="00EF2E06">
              <w:rPr>
                <w:lang w:val="en-GB"/>
              </w:rPr>
              <w:t>The patient id of the patient to show</w:t>
            </w:r>
            <w:r w:rsidR="00576958" w:rsidRPr="00B51D55">
              <w:rPr>
                <w:lang w:val="en-GB"/>
              </w:rPr>
              <w:t>.</w:t>
            </w:r>
            <w:r>
              <w:rPr>
                <w:lang w:val="en-GB"/>
              </w:rPr>
              <w:t xml:space="preserve"> In the setup you can choose to either create a non-existing patient or to show an error message,</w:t>
            </w:r>
          </w:p>
        </w:tc>
        <w:tc>
          <w:tcPr>
            <w:tcW w:w="3998" w:type="dxa"/>
          </w:tcPr>
          <w:p w14:paraId="6CC46E0E" w14:textId="065BA36E" w:rsidR="00BA51E4" w:rsidRPr="00B51D55" w:rsidRDefault="00776F5F" w:rsidP="0073630C">
            <w:pPr>
              <w:rPr>
                <w:lang w:val="en-GB"/>
              </w:rPr>
            </w:pPr>
            <w:r w:rsidRPr="00B51D55">
              <w:rPr>
                <w:lang w:val="en-GB"/>
              </w:rPr>
              <w:t>12345678</w:t>
            </w:r>
          </w:p>
        </w:tc>
      </w:tr>
      <w:tr w:rsidR="00BA51E4" w:rsidRPr="00EF2E06" w14:paraId="79F5AA4F" w14:textId="77777777" w:rsidTr="00576958">
        <w:tc>
          <w:tcPr>
            <w:tcW w:w="1764" w:type="dxa"/>
          </w:tcPr>
          <w:p w14:paraId="27228504" w14:textId="4E5548C8" w:rsidR="00BA51E4" w:rsidRPr="00B51D55" w:rsidRDefault="00776F5F" w:rsidP="0073630C">
            <w:pPr>
              <w:rPr>
                <w:b/>
                <w:bCs/>
                <w:lang w:val="en-GB"/>
              </w:rPr>
            </w:pPr>
            <w:r w:rsidRPr="00B51D55">
              <w:rPr>
                <w:b/>
                <w:bCs/>
                <w:lang w:val="en-GB"/>
              </w:rPr>
              <w:t>{</w:t>
            </w:r>
            <w:proofErr w:type="spellStart"/>
            <w:r w:rsidRPr="00B51D55">
              <w:rPr>
                <w:b/>
                <w:bCs/>
                <w:lang w:val="en-GB"/>
              </w:rPr>
              <w:t>organizationId</w:t>
            </w:r>
            <w:proofErr w:type="spellEnd"/>
            <w:r w:rsidRPr="00B51D55">
              <w:rPr>
                <w:b/>
                <w:bCs/>
                <w:lang w:val="en-GB"/>
              </w:rPr>
              <w:t>}</w:t>
            </w:r>
          </w:p>
        </w:tc>
        <w:tc>
          <w:tcPr>
            <w:tcW w:w="3447" w:type="dxa"/>
          </w:tcPr>
          <w:p w14:paraId="5DB3AD13" w14:textId="1C82BA9F" w:rsidR="00BA51E4" w:rsidRPr="00B51D55" w:rsidRDefault="00EF2E06" w:rsidP="0073630C">
            <w:pPr>
              <w:rPr>
                <w:lang w:val="en-GB"/>
              </w:rPr>
            </w:pPr>
            <w:r>
              <w:rPr>
                <w:lang w:val="en-GB"/>
              </w:rPr>
              <w:t>The organisation this patient belong to</w:t>
            </w:r>
            <w:r w:rsidR="00776F5F" w:rsidRPr="00B51D55">
              <w:rPr>
                <w:lang w:val="en-GB"/>
              </w:rPr>
              <w:t>.</w:t>
            </w:r>
          </w:p>
          <w:p w14:paraId="7255B2D5" w14:textId="4012A3D7" w:rsidR="00E34826" w:rsidRPr="00EF2E06" w:rsidRDefault="00EF2E06" w:rsidP="0073630C">
            <w:pPr>
              <w:rPr>
                <w:lang w:val="en-GB"/>
              </w:rPr>
            </w:pPr>
            <w:r w:rsidRPr="00EF2E06">
              <w:rPr>
                <w:lang w:val="en-GB"/>
              </w:rPr>
              <w:t>This is primarily of importance on</w:t>
            </w:r>
            <w:r>
              <w:rPr>
                <w:lang w:val="en-GB"/>
              </w:rPr>
              <w:t xml:space="preserve"> a </w:t>
            </w:r>
            <w:r w:rsidR="00E34826" w:rsidRPr="00EF2E06">
              <w:rPr>
                <w:lang w:val="en-GB"/>
              </w:rPr>
              <w:t>multi-organisati</w:t>
            </w:r>
            <w:r>
              <w:rPr>
                <w:lang w:val="en-GB"/>
              </w:rPr>
              <w:t>on</w:t>
            </w:r>
            <w:r w:rsidR="00E34826" w:rsidRPr="00EF2E06">
              <w:rPr>
                <w:lang w:val="en-GB"/>
              </w:rPr>
              <w:t xml:space="preserve"> installati</w:t>
            </w:r>
            <w:r>
              <w:rPr>
                <w:lang w:val="en-GB"/>
              </w:rPr>
              <w:t>on</w:t>
            </w:r>
            <w:r w:rsidR="00E34826" w:rsidRPr="00EF2E06">
              <w:rPr>
                <w:lang w:val="en-GB"/>
              </w:rPr>
              <w:t>.</w:t>
            </w:r>
          </w:p>
        </w:tc>
        <w:tc>
          <w:tcPr>
            <w:tcW w:w="3998" w:type="dxa"/>
          </w:tcPr>
          <w:p w14:paraId="3FF49CCC" w14:textId="77777777" w:rsidR="00576958" w:rsidRPr="00B51D55" w:rsidRDefault="00776F5F" w:rsidP="0073630C">
            <w:pPr>
              <w:rPr>
                <w:lang w:val="en-GB"/>
              </w:rPr>
            </w:pPr>
            <w:r w:rsidRPr="00B51D55">
              <w:rPr>
                <w:lang w:val="en-GB"/>
              </w:rPr>
              <w:t>72</w:t>
            </w:r>
          </w:p>
          <w:p w14:paraId="5CBA810D" w14:textId="63175BC6" w:rsidR="00BA51E4" w:rsidRPr="00EF2E06" w:rsidRDefault="00EF2E06" w:rsidP="0073630C">
            <w:pPr>
              <w:rPr>
                <w:lang w:val="en-GB"/>
              </w:rPr>
            </w:pPr>
            <w:r w:rsidRPr="00EF2E06">
              <w:rPr>
                <w:lang w:val="en-GB"/>
              </w:rPr>
              <w:t xml:space="preserve">Or e.g. a code like </w:t>
            </w:r>
            <w:r w:rsidR="00E34826" w:rsidRPr="00EF2E06">
              <w:rPr>
                <w:lang w:val="en-GB"/>
              </w:rPr>
              <w:t>“</w:t>
            </w:r>
            <w:proofErr w:type="spellStart"/>
            <w:r w:rsidR="00E34826" w:rsidRPr="00EF2E06">
              <w:rPr>
                <w:lang w:val="en-GB"/>
              </w:rPr>
              <w:t>utrecht</w:t>
            </w:r>
            <w:proofErr w:type="spellEnd"/>
            <w:r w:rsidR="00E34826" w:rsidRPr="00EF2E06">
              <w:rPr>
                <w:lang w:val="en-GB"/>
              </w:rPr>
              <w:t>” o</w:t>
            </w:r>
            <w:r w:rsidRPr="00EF2E06">
              <w:rPr>
                <w:lang w:val="en-GB"/>
              </w:rPr>
              <w:t>r</w:t>
            </w:r>
            <w:r w:rsidR="00E34826" w:rsidRPr="00EF2E06">
              <w:rPr>
                <w:lang w:val="en-GB"/>
              </w:rPr>
              <w:t xml:space="preserve"> </w:t>
            </w:r>
            <w:r w:rsidRPr="00EF2E06">
              <w:rPr>
                <w:lang w:val="en-GB"/>
              </w:rPr>
              <w:t xml:space="preserve">a </w:t>
            </w:r>
            <w:proofErr w:type="spellStart"/>
            <w:r w:rsidRPr="00EF2E06">
              <w:rPr>
                <w:lang w:val="en-GB"/>
              </w:rPr>
              <w:t>healtcare</w:t>
            </w:r>
            <w:proofErr w:type="spellEnd"/>
            <w:r w:rsidRPr="00EF2E06">
              <w:rPr>
                <w:lang w:val="en-GB"/>
              </w:rPr>
              <w:t xml:space="preserve"> provider id as lo</w:t>
            </w:r>
            <w:r>
              <w:rPr>
                <w:lang w:val="en-GB"/>
              </w:rPr>
              <w:t xml:space="preserve">ng as these are set for the </w:t>
            </w:r>
            <w:r w:rsidR="00E34826" w:rsidRPr="00EF2E06">
              <w:rPr>
                <w:lang w:val="en-GB"/>
              </w:rPr>
              <w:t>organisati</w:t>
            </w:r>
            <w:r>
              <w:rPr>
                <w:lang w:val="en-GB"/>
              </w:rPr>
              <w:t>on</w:t>
            </w:r>
            <w:r w:rsidR="00E34826" w:rsidRPr="00EF2E06">
              <w:rPr>
                <w:lang w:val="en-GB"/>
              </w:rPr>
              <w:t xml:space="preserve"> in GT.</w:t>
            </w:r>
          </w:p>
        </w:tc>
      </w:tr>
      <w:tr w:rsidR="00BA51E4" w:rsidRPr="00B51D55" w14:paraId="456516F3" w14:textId="77777777" w:rsidTr="00576958">
        <w:tc>
          <w:tcPr>
            <w:tcW w:w="1764" w:type="dxa"/>
          </w:tcPr>
          <w:p w14:paraId="609389B0" w14:textId="196D71A3" w:rsidR="00BA51E4" w:rsidRPr="00B51D55" w:rsidRDefault="00776F5F" w:rsidP="0073630C">
            <w:pPr>
              <w:rPr>
                <w:b/>
                <w:bCs/>
                <w:lang w:val="en-GB"/>
              </w:rPr>
            </w:pPr>
            <w:r w:rsidRPr="00B51D55">
              <w:rPr>
                <w:b/>
                <w:bCs/>
                <w:lang w:val="en-GB"/>
              </w:rPr>
              <w:t>{key}</w:t>
            </w:r>
          </w:p>
        </w:tc>
        <w:tc>
          <w:tcPr>
            <w:tcW w:w="3447" w:type="dxa"/>
          </w:tcPr>
          <w:p w14:paraId="71462618" w14:textId="12F26524" w:rsidR="00BA51E4" w:rsidRPr="00EF2E06" w:rsidRDefault="00EF2E06" w:rsidP="0073630C">
            <w:pPr>
              <w:rPr>
                <w:lang w:val="en-GB"/>
              </w:rPr>
            </w:pPr>
            <w:r w:rsidRPr="00EF2E06">
              <w:rPr>
                <w:lang w:val="en-GB"/>
              </w:rPr>
              <w:t xml:space="preserve">By default a time sensitive key created using a fixed secret part and a time </w:t>
            </w:r>
            <w:proofErr w:type="spellStart"/>
            <w:r w:rsidRPr="00EF2E06">
              <w:rPr>
                <w:lang w:val="en-GB"/>
              </w:rPr>
              <w:t>senstive</w:t>
            </w:r>
            <w:proofErr w:type="spellEnd"/>
            <w:r w:rsidR="00E53292" w:rsidRPr="00EF2E06">
              <w:rPr>
                <w:lang w:val="en-GB"/>
              </w:rPr>
              <w:t xml:space="preserve"> </w:t>
            </w:r>
            <w:r w:rsidRPr="00EF2E06">
              <w:rPr>
                <w:lang w:val="en-GB"/>
              </w:rPr>
              <w:t>p</w:t>
            </w:r>
            <w:r>
              <w:rPr>
                <w:lang w:val="en-GB"/>
              </w:rPr>
              <w:t>art</w:t>
            </w:r>
            <w:r w:rsidR="00776F5F" w:rsidRPr="00EF2E06">
              <w:rPr>
                <w:lang w:val="en-GB"/>
              </w:rPr>
              <w:t>.</w:t>
            </w:r>
          </w:p>
          <w:p w14:paraId="798A8D41" w14:textId="77777777" w:rsidR="00776F5F" w:rsidRPr="00EF2E06" w:rsidRDefault="00776F5F" w:rsidP="0073630C">
            <w:pPr>
              <w:rPr>
                <w:lang w:val="en-GB"/>
              </w:rPr>
            </w:pPr>
          </w:p>
          <w:p w14:paraId="171621D9" w14:textId="66146E22" w:rsidR="00776F5F" w:rsidRPr="00EF2E06" w:rsidRDefault="00EF2E06" w:rsidP="0073630C">
            <w:pPr>
              <w:rPr>
                <w:lang w:val="en-GB"/>
              </w:rPr>
            </w:pPr>
            <w:r w:rsidRPr="00EF2E06">
              <w:rPr>
                <w:lang w:val="en-GB"/>
              </w:rPr>
              <w:t xml:space="preserve">This code must be hashed using e.g. </w:t>
            </w:r>
            <w:r w:rsidR="00776F5F" w:rsidRPr="00EF2E06">
              <w:rPr>
                <w:lang w:val="en-GB"/>
              </w:rPr>
              <w:t xml:space="preserve">sha256 (default) </w:t>
            </w:r>
            <w:r w:rsidRPr="00EF2E06">
              <w:rPr>
                <w:lang w:val="en-GB"/>
              </w:rPr>
              <w:t>and then converted to base64</w:t>
            </w:r>
            <w:r w:rsidR="00E34826" w:rsidRPr="00EF2E06">
              <w:rPr>
                <w:lang w:val="en-GB"/>
              </w:rPr>
              <w:t>.</w:t>
            </w:r>
          </w:p>
        </w:tc>
        <w:tc>
          <w:tcPr>
            <w:tcW w:w="3998" w:type="dxa"/>
          </w:tcPr>
          <w:p w14:paraId="670DC451" w14:textId="16315768" w:rsidR="008F28F5" w:rsidRPr="00B51D55" w:rsidRDefault="008F28F5" w:rsidP="008F28F5">
            <w:pPr>
              <w:rPr>
                <w:lang w:val="en-GB"/>
              </w:rPr>
            </w:pPr>
            <w:r w:rsidRPr="00B51D55">
              <w:rPr>
                <w:lang w:val="en-GB"/>
              </w:rPr>
              <w:t>KCMjF4tDVUI%2Fh%2BUz2LJkTD2sZ8bP</w:t>
            </w:r>
          </w:p>
          <w:p w14:paraId="31CBF421" w14:textId="7DF2ED8B" w:rsidR="008F28F5" w:rsidRPr="00B51D55" w:rsidRDefault="008F28F5" w:rsidP="008F28F5">
            <w:pPr>
              <w:rPr>
                <w:lang w:val="en-GB"/>
              </w:rPr>
            </w:pPr>
            <w:r w:rsidRPr="00B51D55">
              <w:rPr>
                <w:lang w:val="en-GB"/>
              </w:rPr>
              <w:t>d6raCN83p0ltOyk%3D</w:t>
            </w:r>
          </w:p>
          <w:p w14:paraId="07F6946E" w14:textId="6B8FF99C" w:rsidR="008F28F5" w:rsidRPr="00B51D55" w:rsidRDefault="008F28F5" w:rsidP="008F28F5">
            <w:pPr>
              <w:rPr>
                <w:lang w:val="en-GB"/>
              </w:rPr>
            </w:pPr>
          </w:p>
          <w:p w14:paraId="58426A9C" w14:textId="34D3EEED" w:rsidR="00BA51E4" w:rsidRPr="00EF2E06" w:rsidRDefault="00EF2E06" w:rsidP="0073630C">
            <w:pPr>
              <w:rPr>
                <w:lang w:val="en-GB"/>
              </w:rPr>
            </w:pPr>
            <w:r w:rsidRPr="00EF2E06">
              <w:rPr>
                <w:lang w:val="en-GB"/>
              </w:rPr>
              <w:t>This example uses</w:t>
            </w:r>
            <w:r w:rsidR="00D15C6B" w:rsidRPr="00EF2E06">
              <w:rPr>
                <w:lang w:val="en-GB"/>
              </w:rPr>
              <w:t xml:space="preserve">, </w:t>
            </w:r>
            <w:r w:rsidR="00D15C6B" w:rsidRPr="00EF2E06">
              <w:rPr>
                <w:b/>
                <w:bCs/>
                <w:lang w:val="en-GB"/>
              </w:rPr>
              <w:t>test</w:t>
            </w:r>
            <w:r w:rsidR="00D15C6B" w:rsidRPr="00EF2E06">
              <w:rPr>
                <w:lang w:val="en-GB"/>
              </w:rPr>
              <w:t xml:space="preserve"> </w:t>
            </w:r>
            <w:r>
              <w:rPr>
                <w:lang w:val="en-GB"/>
              </w:rPr>
              <w:t>as the fixed part</w:t>
            </w:r>
            <w:r w:rsidR="008F28F5" w:rsidRPr="00EF2E06">
              <w:rPr>
                <w:lang w:val="en-GB"/>
              </w:rPr>
              <w:t>: Base64(Sha256(</w:t>
            </w:r>
            <w:r w:rsidR="00776F5F" w:rsidRPr="00EF2E06">
              <w:rPr>
                <w:b/>
                <w:bCs/>
                <w:lang w:val="en-GB"/>
              </w:rPr>
              <w:t>test</w:t>
            </w:r>
            <w:r w:rsidR="00776F5F" w:rsidRPr="00EF2E06">
              <w:rPr>
                <w:lang w:val="en-GB"/>
              </w:rPr>
              <w:t>{YYYYMMDDHH}</w:t>
            </w:r>
            <w:r w:rsidR="008F28F5" w:rsidRPr="00EF2E06">
              <w:rPr>
                <w:lang w:val="en-GB"/>
              </w:rPr>
              <w:t>))</w:t>
            </w:r>
          </w:p>
          <w:p w14:paraId="41ABC681" w14:textId="77777777" w:rsidR="00E34826" w:rsidRPr="00EF2E06" w:rsidRDefault="00E34826" w:rsidP="0073630C">
            <w:pPr>
              <w:rPr>
                <w:lang w:val="en-GB"/>
              </w:rPr>
            </w:pPr>
          </w:p>
          <w:p w14:paraId="471D2D71" w14:textId="3B99C277" w:rsidR="00E34826" w:rsidRPr="00B51D55" w:rsidRDefault="00E34826" w:rsidP="0073630C">
            <w:pPr>
              <w:rPr>
                <w:lang w:val="en-GB"/>
              </w:rPr>
            </w:pPr>
            <w:r w:rsidRPr="00B51D55">
              <w:rPr>
                <w:lang w:val="en-GB"/>
              </w:rPr>
              <w:t>(</w:t>
            </w:r>
            <w:r w:rsidR="00EF2E06">
              <w:rPr>
                <w:lang w:val="en-GB"/>
              </w:rPr>
              <w:t>entered</w:t>
            </w:r>
            <w:r w:rsidRPr="00B51D55">
              <w:rPr>
                <w:lang w:val="en-GB"/>
              </w:rPr>
              <w:t xml:space="preserve"> in</w:t>
            </w:r>
            <w:r w:rsidR="00EF2E06">
              <w:rPr>
                <w:lang w:val="en-GB"/>
              </w:rPr>
              <w:t>to</w:t>
            </w:r>
            <w:r w:rsidRPr="00B51D55">
              <w:rPr>
                <w:lang w:val="en-GB"/>
              </w:rPr>
              <w:t xml:space="preserve"> GT as: </w:t>
            </w:r>
            <w:proofErr w:type="spellStart"/>
            <w:r w:rsidRPr="00B51D55">
              <w:rPr>
                <w:lang w:val="en-GB"/>
              </w:rPr>
              <w:t>test%s</w:t>
            </w:r>
            <w:proofErr w:type="spellEnd"/>
            <w:r w:rsidR="008F28F5" w:rsidRPr="00B51D55">
              <w:rPr>
                <w:lang w:val="en-GB"/>
              </w:rPr>
              <w:t>)</w:t>
            </w:r>
          </w:p>
        </w:tc>
      </w:tr>
      <w:tr w:rsidR="00776F5F" w:rsidRPr="00B51D55" w14:paraId="4B5D9D8A" w14:textId="77777777" w:rsidTr="00576958">
        <w:tc>
          <w:tcPr>
            <w:tcW w:w="1764" w:type="dxa"/>
          </w:tcPr>
          <w:p w14:paraId="0521F497" w14:textId="6053EAC9" w:rsidR="00776F5F" w:rsidRPr="00B51D55" w:rsidRDefault="00776F5F" w:rsidP="0073630C">
            <w:pPr>
              <w:rPr>
                <w:b/>
                <w:bCs/>
                <w:lang w:val="en-GB"/>
              </w:rPr>
            </w:pPr>
            <w:r w:rsidRPr="00B51D55">
              <w:rPr>
                <w:b/>
                <w:bCs/>
                <w:lang w:val="en-GB"/>
              </w:rPr>
              <w:t>{YYYYMMDDHH}</w:t>
            </w:r>
          </w:p>
        </w:tc>
        <w:tc>
          <w:tcPr>
            <w:tcW w:w="3447" w:type="dxa"/>
          </w:tcPr>
          <w:p w14:paraId="02B0FE8E" w14:textId="2D12FA87" w:rsidR="00776F5F" w:rsidRPr="00EF2E06" w:rsidRDefault="00EF2E06" w:rsidP="0073630C">
            <w:pPr>
              <w:rPr>
                <w:lang w:val="en-GB"/>
              </w:rPr>
            </w:pPr>
            <w:r w:rsidRPr="00EF2E06">
              <w:rPr>
                <w:lang w:val="en-GB"/>
              </w:rPr>
              <w:t>Year</w:t>
            </w:r>
            <w:r w:rsidR="00776F5F" w:rsidRPr="00EF2E06">
              <w:rPr>
                <w:lang w:val="en-GB"/>
              </w:rPr>
              <w:t>-</w:t>
            </w:r>
            <w:r w:rsidRPr="00EF2E06">
              <w:rPr>
                <w:lang w:val="en-GB"/>
              </w:rPr>
              <w:t>month</w:t>
            </w:r>
            <w:r w:rsidR="00776F5F" w:rsidRPr="00EF2E06">
              <w:rPr>
                <w:lang w:val="en-GB"/>
              </w:rPr>
              <w:t>-da</w:t>
            </w:r>
            <w:r w:rsidRPr="00EF2E06">
              <w:rPr>
                <w:lang w:val="en-GB"/>
              </w:rPr>
              <w:t>y</w:t>
            </w:r>
            <w:r w:rsidR="00776F5F" w:rsidRPr="00EF2E06">
              <w:rPr>
                <w:lang w:val="en-GB"/>
              </w:rPr>
              <w:t>-</w:t>
            </w:r>
            <w:r>
              <w:rPr>
                <w:lang w:val="en-GB"/>
              </w:rPr>
              <w:t>hour</w:t>
            </w:r>
            <w:r w:rsidR="00776F5F" w:rsidRPr="00EF2E06">
              <w:rPr>
                <w:lang w:val="en-GB"/>
              </w:rPr>
              <w:t xml:space="preserve"> </w:t>
            </w:r>
            <w:proofErr w:type="spellStart"/>
            <w:r w:rsidR="00776F5F" w:rsidRPr="00EF2E06">
              <w:rPr>
                <w:lang w:val="en-GB"/>
              </w:rPr>
              <w:t>notati</w:t>
            </w:r>
            <w:r>
              <w:rPr>
                <w:lang w:val="en-GB"/>
              </w:rPr>
              <w:t>pn</w:t>
            </w:r>
            <w:proofErr w:type="spellEnd"/>
          </w:p>
        </w:tc>
        <w:tc>
          <w:tcPr>
            <w:tcW w:w="3998" w:type="dxa"/>
          </w:tcPr>
          <w:p w14:paraId="5B223BD1" w14:textId="39E1C050" w:rsidR="00776F5F" w:rsidRPr="00B51D55" w:rsidRDefault="00776F5F" w:rsidP="0073630C">
            <w:pPr>
              <w:rPr>
                <w:lang w:val="en-GB"/>
              </w:rPr>
            </w:pPr>
            <w:r w:rsidRPr="00B51D55">
              <w:rPr>
                <w:lang w:val="en-GB"/>
              </w:rPr>
              <w:t>2019101217</w:t>
            </w:r>
          </w:p>
        </w:tc>
      </w:tr>
    </w:tbl>
    <w:p w14:paraId="46B5620D" w14:textId="1C4DCFCE" w:rsidR="00EF2E06" w:rsidRDefault="00EF2E06" w:rsidP="00E34826">
      <w:pPr>
        <w:spacing w:before="120"/>
        <w:rPr>
          <w:lang w:val="en-GB"/>
        </w:rPr>
      </w:pPr>
      <w:r>
        <w:rPr>
          <w:lang w:val="en-GB"/>
        </w:rPr>
        <w:t xml:space="preserve">The order of the variables is  neglected. </w:t>
      </w:r>
      <w:r w:rsidRPr="00EF2E06">
        <w:rPr>
          <w:lang w:val="en-GB"/>
        </w:rPr>
        <w:t>Als a POST statement can</w:t>
      </w:r>
      <w:r>
        <w:rPr>
          <w:lang w:val="en-GB"/>
        </w:rPr>
        <w:t xml:space="preserve"> be used instead of the above GET example. </w:t>
      </w:r>
    </w:p>
    <w:p w14:paraId="049E9C57" w14:textId="33F0A1E6" w:rsidR="00E34826" w:rsidRPr="00B51D55" w:rsidRDefault="00D05DF5" w:rsidP="00E34826">
      <w:pPr>
        <w:spacing w:before="120"/>
        <w:rPr>
          <w:lang w:val="en-GB"/>
        </w:rPr>
      </w:pPr>
      <w:r>
        <w:rPr>
          <w:lang w:val="en-GB"/>
        </w:rPr>
        <w:lastRenderedPageBreak/>
        <w:t>The timecode ensures that a code is valid for at most an hour. In reality though this is about three hours as GT also accepts the codes used an hour earlier and later. This in case the time isn’t synchronized across the systems used</w:t>
      </w:r>
      <w:r w:rsidR="00576958" w:rsidRPr="00B51D55">
        <w:rPr>
          <w:lang w:val="en-GB"/>
        </w:rPr>
        <w:t>.</w:t>
      </w:r>
    </w:p>
    <w:p w14:paraId="75E0CC17" w14:textId="77777777" w:rsidR="003F4F30" w:rsidRPr="00B51D55" w:rsidRDefault="003F4F30" w:rsidP="00E34826">
      <w:pPr>
        <w:spacing w:before="120"/>
        <w:rPr>
          <w:lang w:val="en-GB"/>
        </w:rPr>
      </w:pPr>
    </w:p>
    <w:p w14:paraId="7B7E85C1" w14:textId="3C5ED4AC" w:rsidR="00776F5F" w:rsidRPr="00D05DF5" w:rsidRDefault="00D05DF5" w:rsidP="00776F5F">
      <w:pPr>
        <w:pStyle w:val="Heading2"/>
      </w:pPr>
      <w:proofErr w:type="spellStart"/>
      <w:r w:rsidRPr="00D05DF5">
        <w:t>Shortened</w:t>
      </w:r>
      <w:proofErr w:type="spellEnd"/>
      <w:r w:rsidR="00776F5F" w:rsidRPr="00D05DF5">
        <w:t xml:space="preserve"> </w:t>
      </w:r>
      <w:proofErr w:type="spellStart"/>
      <w:r w:rsidR="00576958" w:rsidRPr="00D05DF5">
        <w:t>URLs</w:t>
      </w:r>
      <w:proofErr w:type="spellEnd"/>
    </w:p>
    <w:p w14:paraId="16F63564" w14:textId="0332F115" w:rsidR="00E34826" w:rsidRPr="00B51D55" w:rsidRDefault="00D05DF5" w:rsidP="00E34826">
      <w:pPr>
        <w:rPr>
          <w:lang w:val="en-GB"/>
        </w:rPr>
      </w:pPr>
      <w:r w:rsidRPr="00D05DF5">
        <w:rPr>
          <w:lang w:val="en-GB"/>
        </w:rPr>
        <w:t xml:space="preserve">To keep the link shorter and to hide the </w:t>
      </w:r>
      <w:r w:rsidR="00E34826" w:rsidRPr="00D05DF5">
        <w:rPr>
          <w:b/>
          <w:bCs/>
          <w:lang w:val="en-GB"/>
        </w:rPr>
        <w:t>{</w:t>
      </w:r>
      <w:proofErr w:type="spellStart"/>
      <w:r w:rsidR="00E34826" w:rsidRPr="00D05DF5">
        <w:rPr>
          <w:b/>
          <w:bCs/>
          <w:lang w:val="en-GB"/>
        </w:rPr>
        <w:t>systemUser</w:t>
      </w:r>
      <w:proofErr w:type="spellEnd"/>
      <w:r w:rsidR="00E34826" w:rsidRPr="00D05DF5">
        <w:rPr>
          <w:b/>
          <w:bCs/>
          <w:lang w:val="en-GB"/>
        </w:rPr>
        <w:t>}</w:t>
      </w:r>
      <w:r w:rsidR="00E34826" w:rsidRPr="00D05DF5">
        <w:rPr>
          <w:lang w:val="en-GB"/>
        </w:rPr>
        <w:t xml:space="preserve"> </w:t>
      </w:r>
      <w:r w:rsidRPr="00D05DF5">
        <w:rPr>
          <w:lang w:val="en-GB"/>
        </w:rPr>
        <w:t>and</w:t>
      </w:r>
      <w:r w:rsidR="00E34826" w:rsidRPr="00D05DF5">
        <w:rPr>
          <w:lang w:val="en-GB"/>
        </w:rPr>
        <w:t xml:space="preserve"> </w:t>
      </w:r>
      <w:r w:rsidR="00E34826" w:rsidRPr="00D05DF5">
        <w:rPr>
          <w:b/>
          <w:bCs/>
          <w:lang w:val="en-GB"/>
        </w:rPr>
        <w:t>{</w:t>
      </w:r>
      <w:proofErr w:type="spellStart"/>
      <w:r w:rsidR="00E34826" w:rsidRPr="00D05DF5">
        <w:rPr>
          <w:b/>
          <w:bCs/>
          <w:lang w:val="en-GB"/>
        </w:rPr>
        <w:t>organizationId</w:t>
      </w:r>
      <w:proofErr w:type="spellEnd"/>
      <w:r w:rsidR="00E34826" w:rsidRPr="00D05DF5">
        <w:rPr>
          <w:b/>
          <w:bCs/>
          <w:lang w:val="en-GB"/>
        </w:rPr>
        <w:t>}</w:t>
      </w:r>
      <w:r w:rsidR="00E34826" w:rsidRPr="00D05DF5">
        <w:rPr>
          <w:lang w:val="en-GB"/>
        </w:rPr>
        <w:t xml:space="preserve"> </w:t>
      </w:r>
      <w:r w:rsidRPr="00D05DF5">
        <w:rPr>
          <w:lang w:val="en-GB"/>
        </w:rPr>
        <w:t>field</w:t>
      </w:r>
      <w:r>
        <w:rPr>
          <w:lang w:val="en-GB"/>
        </w:rPr>
        <w:t>s, we often use a project specific link</w:t>
      </w:r>
      <w:r w:rsidR="00E34826" w:rsidRPr="00D05DF5">
        <w:rPr>
          <w:lang w:val="en-GB"/>
        </w:rPr>
        <w:t xml:space="preserve">. </w:t>
      </w:r>
      <w:r>
        <w:rPr>
          <w:lang w:val="en-GB"/>
        </w:rPr>
        <w:t>E.g.</w:t>
      </w:r>
      <w:r w:rsidR="00E34826" w:rsidRPr="00B51D55">
        <w:rPr>
          <w:lang w:val="en-GB"/>
        </w:rPr>
        <w:t>:</w:t>
      </w:r>
    </w:p>
    <w:p w14:paraId="2F32F324" w14:textId="2D948767" w:rsidR="00E34826" w:rsidRPr="00B51D55" w:rsidRDefault="00E34826" w:rsidP="00E34826">
      <w:pPr>
        <w:ind w:left="708"/>
        <w:rPr>
          <w:b/>
          <w:bCs/>
          <w:lang w:val="en-GB"/>
        </w:rPr>
      </w:pPr>
      <w:r w:rsidRPr="00B51D55">
        <w:rPr>
          <w:b/>
          <w:bCs/>
          <w:lang w:val="en-GB"/>
        </w:rPr>
        <w:t>{</w:t>
      </w:r>
      <w:proofErr w:type="spellStart"/>
      <w:r w:rsidRPr="00B51D55">
        <w:rPr>
          <w:b/>
          <w:bCs/>
          <w:lang w:val="en-GB"/>
        </w:rPr>
        <w:t>siteurl</w:t>
      </w:r>
      <w:proofErr w:type="spellEnd"/>
      <w:r w:rsidRPr="00B51D55">
        <w:rPr>
          <w:b/>
          <w:bCs/>
          <w:lang w:val="en-GB"/>
        </w:rPr>
        <w:t>}</w:t>
      </w:r>
      <w:r w:rsidRPr="00B51D55">
        <w:rPr>
          <w:lang w:val="en-GB"/>
        </w:rPr>
        <w:t>/embed/</w:t>
      </w:r>
      <w:proofErr w:type="spellStart"/>
      <w:r w:rsidRPr="00B51D55">
        <w:rPr>
          <w:lang w:val="en-GB"/>
        </w:rPr>
        <w:t>hix?usr</w:t>
      </w:r>
      <w:proofErr w:type="spellEnd"/>
      <w:r w:rsidRPr="00B51D55">
        <w:rPr>
          <w:lang w:val="en-GB"/>
        </w:rPr>
        <w:t>=</w:t>
      </w:r>
      <w:r w:rsidRPr="00B51D55">
        <w:rPr>
          <w:b/>
          <w:bCs/>
          <w:lang w:val="en-GB"/>
        </w:rPr>
        <w:t>{</w:t>
      </w:r>
      <w:proofErr w:type="spellStart"/>
      <w:r w:rsidRPr="00B51D55">
        <w:rPr>
          <w:b/>
          <w:bCs/>
          <w:lang w:val="en-GB"/>
        </w:rPr>
        <w:t>epdUser</w:t>
      </w:r>
      <w:proofErr w:type="spellEnd"/>
      <w:r w:rsidRPr="00B51D55">
        <w:rPr>
          <w:b/>
          <w:bCs/>
          <w:lang w:val="en-GB"/>
        </w:rPr>
        <w:t>}</w:t>
      </w:r>
      <w:r w:rsidRPr="00B51D55">
        <w:rPr>
          <w:lang w:val="en-GB"/>
        </w:rPr>
        <w:t>&amp;</w:t>
      </w:r>
      <w:proofErr w:type="spellStart"/>
      <w:r w:rsidRPr="00B51D55">
        <w:rPr>
          <w:lang w:val="en-GB"/>
        </w:rPr>
        <w:t>pid</w:t>
      </w:r>
      <w:proofErr w:type="spellEnd"/>
      <w:r w:rsidRPr="00B51D55">
        <w:rPr>
          <w:lang w:val="en-GB"/>
        </w:rPr>
        <w:t>=</w:t>
      </w:r>
      <w:r w:rsidRPr="00B51D55">
        <w:rPr>
          <w:b/>
          <w:bCs/>
          <w:lang w:val="en-GB"/>
        </w:rPr>
        <w:t>{</w:t>
      </w:r>
      <w:proofErr w:type="spellStart"/>
      <w:r w:rsidRPr="00B51D55">
        <w:rPr>
          <w:b/>
          <w:bCs/>
          <w:lang w:val="en-GB"/>
        </w:rPr>
        <w:t>patientId</w:t>
      </w:r>
      <w:proofErr w:type="spellEnd"/>
      <w:r w:rsidRPr="00B51D55">
        <w:rPr>
          <w:b/>
          <w:bCs/>
          <w:lang w:val="en-GB"/>
        </w:rPr>
        <w:t>}</w:t>
      </w:r>
      <w:r w:rsidRPr="00B51D55">
        <w:rPr>
          <w:lang w:val="en-GB"/>
        </w:rPr>
        <w:t>&amp;key=</w:t>
      </w:r>
      <w:r w:rsidRPr="00B51D55">
        <w:rPr>
          <w:b/>
          <w:bCs/>
          <w:lang w:val="en-GB"/>
        </w:rPr>
        <w:t>{key}</w:t>
      </w:r>
    </w:p>
    <w:p w14:paraId="3905FF33" w14:textId="1AB9CD2E" w:rsidR="00D05DF5" w:rsidRDefault="00D05DF5" w:rsidP="00E34826">
      <w:pPr>
        <w:rPr>
          <w:lang w:val="en-GB"/>
        </w:rPr>
      </w:pPr>
      <w:r>
        <w:rPr>
          <w:lang w:val="en-GB"/>
        </w:rPr>
        <w:t xml:space="preserve">This requires some extra work at the project level in GemsTracker, but that takes just a couple of minutes. </w:t>
      </w:r>
    </w:p>
    <w:p w14:paraId="17212F5E" w14:textId="2364FB63" w:rsidR="00576958" w:rsidRPr="00D05DF5" w:rsidRDefault="00D05DF5" w:rsidP="00E34826">
      <w:pPr>
        <w:rPr>
          <w:lang w:val="en-GB"/>
        </w:rPr>
      </w:pPr>
      <w:r w:rsidRPr="00D05DF5">
        <w:rPr>
          <w:lang w:val="en-GB"/>
        </w:rPr>
        <w:t>In the same manner we can change the key type to have a link that is e.g. valid for 5 hours or 15 minutes and to use a different hashing</w:t>
      </w:r>
      <w:r>
        <w:rPr>
          <w:lang w:val="en-GB"/>
        </w:rPr>
        <w:t xml:space="preserve"> or encryption</w:t>
      </w:r>
      <w:r w:rsidRPr="00D05DF5">
        <w:rPr>
          <w:lang w:val="en-GB"/>
        </w:rPr>
        <w:t xml:space="preserve"> algorithm th</w:t>
      </w:r>
      <w:r>
        <w:rPr>
          <w:lang w:val="en-GB"/>
        </w:rPr>
        <w:t>an sha256,</w:t>
      </w:r>
    </w:p>
    <w:p w14:paraId="15301A26" w14:textId="77777777" w:rsidR="003F4F30" w:rsidRPr="00D05DF5" w:rsidRDefault="003F4F30" w:rsidP="00E34826">
      <w:pPr>
        <w:rPr>
          <w:lang w:val="en-GB"/>
        </w:rPr>
      </w:pPr>
    </w:p>
    <w:p w14:paraId="22CF77B8" w14:textId="5FEE02AB" w:rsidR="00576958" w:rsidRPr="00B51D55" w:rsidRDefault="00D05DF5" w:rsidP="00576958">
      <w:pPr>
        <w:pStyle w:val="Heading2"/>
        <w:rPr>
          <w:lang w:val="en-GB"/>
        </w:rPr>
      </w:pPr>
      <w:r>
        <w:rPr>
          <w:lang w:val="en-GB"/>
        </w:rPr>
        <w:t xml:space="preserve">A </w:t>
      </w:r>
      <w:proofErr w:type="spellStart"/>
      <w:r w:rsidR="00576958" w:rsidRPr="00B51D55">
        <w:rPr>
          <w:lang w:val="en-GB"/>
        </w:rPr>
        <w:t>HiX</w:t>
      </w:r>
      <w:proofErr w:type="spellEnd"/>
      <w:r w:rsidR="00576958" w:rsidRPr="00B51D55">
        <w:rPr>
          <w:lang w:val="en-GB"/>
        </w:rPr>
        <w:t xml:space="preserve"> implementati</w:t>
      </w:r>
      <w:r>
        <w:rPr>
          <w:lang w:val="en-GB"/>
        </w:rPr>
        <w:t>on</w:t>
      </w:r>
      <w:r w:rsidR="00576958" w:rsidRPr="00B51D55">
        <w:rPr>
          <w:lang w:val="en-GB"/>
        </w:rPr>
        <w:t xml:space="preserve"> </w:t>
      </w:r>
      <w:r>
        <w:rPr>
          <w:lang w:val="en-GB"/>
        </w:rPr>
        <w:t>example</w:t>
      </w:r>
    </w:p>
    <w:p w14:paraId="38D3CF80" w14:textId="58A1F8CA" w:rsidR="00D05DF5" w:rsidRPr="00D05DF5" w:rsidRDefault="00D05DF5" w:rsidP="00576958">
      <w:pPr>
        <w:rPr>
          <w:lang w:val="en-GB"/>
        </w:rPr>
      </w:pPr>
      <w:proofErr w:type="spellStart"/>
      <w:r w:rsidRPr="00D05DF5">
        <w:rPr>
          <w:lang w:val="en-GB"/>
        </w:rPr>
        <w:t>HiX</w:t>
      </w:r>
      <w:proofErr w:type="spellEnd"/>
      <w:r w:rsidRPr="00D05DF5">
        <w:rPr>
          <w:lang w:val="en-GB"/>
        </w:rPr>
        <w:t xml:space="preserve"> is the most u</w:t>
      </w:r>
      <w:r>
        <w:rPr>
          <w:lang w:val="en-GB"/>
        </w:rPr>
        <w:t xml:space="preserve">sed EPD system in the Netherland. This next example shows how to generate the (shortened) url in </w:t>
      </w:r>
      <w:proofErr w:type="spellStart"/>
      <w:r>
        <w:rPr>
          <w:lang w:val="en-GB"/>
        </w:rPr>
        <w:t>HiX</w:t>
      </w:r>
      <w:proofErr w:type="spellEnd"/>
      <w:r>
        <w:rPr>
          <w:lang w:val="en-GB"/>
        </w:rPr>
        <w:t>:</w:t>
      </w:r>
    </w:p>
    <w:p w14:paraId="6D57CBC3" w14:textId="5D8F238D" w:rsidR="00E03932" w:rsidRPr="00B51D55" w:rsidRDefault="00E03932" w:rsidP="00E03932">
      <w:pPr>
        <w:ind w:left="708"/>
        <w:rPr>
          <w:rFonts w:ascii="Courier New" w:hAnsi="Courier New" w:cs="Courier New"/>
          <w:sz w:val="24"/>
          <w:szCs w:val="24"/>
          <w:lang w:val="en-GB"/>
        </w:rPr>
      </w:pPr>
      <w:proofErr w:type="spellStart"/>
      <w:r w:rsidRPr="00B51D55">
        <w:rPr>
          <w:rFonts w:ascii="Courier New" w:hAnsi="Courier New" w:cs="Courier New"/>
          <w:sz w:val="24"/>
          <w:szCs w:val="24"/>
          <w:lang w:val="en-GB"/>
        </w:rPr>
        <w:t>setvar</w:t>
      </w:r>
      <w:proofErr w:type="spellEnd"/>
      <w:r w:rsidRPr="00B51D55">
        <w:rPr>
          <w:rFonts w:ascii="Courier New" w:hAnsi="Courier New" w:cs="Courier New"/>
          <w:sz w:val="24"/>
          <w:szCs w:val="24"/>
          <w:lang w:val="en-GB"/>
        </w:rPr>
        <w:t>('</w:t>
      </w:r>
      <w:proofErr w:type="spellStart"/>
      <w:r w:rsidRPr="00B51D55">
        <w:rPr>
          <w:rFonts w:ascii="Courier New" w:hAnsi="Courier New" w:cs="Courier New"/>
          <w:sz w:val="24"/>
          <w:szCs w:val="24"/>
          <w:lang w:val="en-GB"/>
        </w:rPr>
        <w:t>Medewerker</w:t>
      </w:r>
      <w:proofErr w:type="spellEnd"/>
      <w:r w:rsidRPr="00B51D55">
        <w:rPr>
          <w:rFonts w:ascii="Courier New" w:hAnsi="Courier New" w:cs="Courier New"/>
          <w:sz w:val="24"/>
          <w:szCs w:val="24"/>
          <w:lang w:val="en-GB"/>
        </w:rPr>
        <w:t>’, ’?</w:t>
      </w:r>
      <w:proofErr w:type="spellStart"/>
      <w:r w:rsidRPr="00B51D55">
        <w:rPr>
          <w:rFonts w:ascii="Courier New" w:hAnsi="Courier New" w:cs="Courier New"/>
          <w:sz w:val="24"/>
          <w:szCs w:val="24"/>
          <w:lang w:val="en-GB"/>
        </w:rPr>
        <w:t>usr</w:t>
      </w:r>
      <w:proofErr w:type="spellEnd"/>
      <w:r w:rsidRPr="00B51D55">
        <w:rPr>
          <w:rFonts w:ascii="Courier New" w:hAnsi="Courier New" w:cs="Courier New"/>
          <w:sz w:val="24"/>
          <w:szCs w:val="24"/>
          <w:lang w:val="en-GB"/>
        </w:rPr>
        <w:t>=' +</w:t>
      </w:r>
      <w:r w:rsidRPr="00B51D55">
        <w:rPr>
          <w:rFonts w:ascii="Courier New" w:hAnsi="Courier New" w:cs="Courier New"/>
          <w:sz w:val="24"/>
          <w:szCs w:val="24"/>
          <w:lang w:val="en-GB"/>
        </w:rPr>
        <w:br/>
        <w:t xml:space="preserve">  display('CODE', </w:t>
      </w:r>
      <w:proofErr w:type="spellStart"/>
      <w:r w:rsidRPr="00B51D55">
        <w:rPr>
          <w:rFonts w:ascii="Courier New" w:hAnsi="Courier New" w:cs="Courier New"/>
          <w:sz w:val="24"/>
          <w:szCs w:val="24"/>
          <w:lang w:val="en-GB"/>
        </w:rPr>
        <w:t>HuidigeMutatieGebruiker</w:t>
      </w:r>
      <w:proofErr w:type="spellEnd"/>
      <w:r w:rsidRPr="00B51D55">
        <w:rPr>
          <w:rFonts w:ascii="Courier New" w:hAnsi="Courier New" w:cs="Courier New"/>
          <w:sz w:val="24"/>
          <w:szCs w:val="24"/>
          <w:lang w:val="en-GB"/>
        </w:rPr>
        <w:t>));</w:t>
      </w:r>
      <w:r w:rsidRPr="00B51D55">
        <w:rPr>
          <w:rFonts w:ascii="Courier New" w:hAnsi="Courier New" w:cs="Courier New"/>
          <w:sz w:val="24"/>
          <w:szCs w:val="24"/>
          <w:lang w:val="en-GB"/>
        </w:rPr>
        <w:br/>
      </w:r>
      <w:r w:rsidRPr="00B51D55">
        <w:rPr>
          <w:rFonts w:ascii="Courier New" w:hAnsi="Courier New" w:cs="Courier New"/>
          <w:sz w:val="24"/>
          <w:szCs w:val="24"/>
          <w:lang w:val="en-GB"/>
        </w:rPr>
        <w:br/>
      </w:r>
      <w:proofErr w:type="spellStart"/>
      <w:r w:rsidRPr="00B51D55">
        <w:rPr>
          <w:rFonts w:ascii="Courier New" w:hAnsi="Courier New" w:cs="Courier New"/>
          <w:sz w:val="24"/>
          <w:szCs w:val="24"/>
          <w:lang w:val="en-GB"/>
        </w:rPr>
        <w:t>setvar</w:t>
      </w:r>
      <w:proofErr w:type="spellEnd"/>
      <w:r w:rsidRPr="00B51D55">
        <w:rPr>
          <w:rFonts w:ascii="Courier New" w:hAnsi="Courier New" w:cs="Courier New"/>
          <w:sz w:val="24"/>
          <w:szCs w:val="24"/>
          <w:lang w:val="en-GB"/>
        </w:rPr>
        <w:t>('</w:t>
      </w:r>
      <w:proofErr w:type="spellStart"/>
      <w:r w:rsidRPr="00B51D55">
        <w:rPr>
          <w:rFonts w:ascii="Courier New" w:hAnsi="Courier New" w:cs="Courier New"/>
          <w:sz w:val="24"/>
          <w:szCs w:val="24"/>
          <w:lang w:val="en-GB"/>
        </w:rPr>
        <w:t>Patnum</w:t>
      </w:r>
      <w:proofErr w:type="spellEnd"/>
      <w:r w:rsidRPr="00B51D55">
        <w:rPr>
          <w:rFonts w:ascii="Courier New" w:hAnsi="Courier New" w:cs="Courier New"/>
          <w:sz w:val="24"/>
          <w:szCs w:val="24"/>
          <w:lang w:val="en-GB"/>
        </w:rPr>
        <w:t>', ‘&amp;</w:t>
      </w:r>
      <w:proofErr w:type="spellStart"/>
      <w:r w:rsidRPr="00B51D55">
        <w:rPr>
          <w:rFonts w:ascii="Courier New" w:hAnsi="Courier New" w:cs="Courier New"/>
          <w:sz w:val="24"/>
          <w:szCs w:val="24"/>
          <w:lang w:val="en-GB"/>
        </w:rPr>
        <w:t>pid</w:t>
      </w:r>
      <w:proofErr w:type="spellEnd"/>
      <w:r w:rsidRPr="00B51D55">
        <w:rPr>
          <w:rFonts w:ascii="Courier New" w:hAnsi="Courier New" w:cs="Courier New"/>
          <w:sz w:val="24"/>
          <w:szCs w:val="24"/>
          <w:lang w:val="en-GB"/>
        </w:rPr>
        <w:t>=' +</w:t>
      </w:r>
      <w:r w:rsidRPr="00B51D55">
        <w:rPr>
          <w:rFonts w:ascii="Courier New" w:hAnsi="Courier New" w:cs="Courier New"/>
          <w:sz w:val="24"/>
          <w:szCs w:val="24"/>
          <w:lang w:val="en-GB"/>
        </w:rPr>
        <w:br/>
        <w:t xml:space="preserve">  </w:t>
      </w:r>
      <w:proofErr w:type="spellStart"/>
      <w:r w:rsidRPr="00B51D55">
        <w:rPr>
          <w:rFonts w:ascii="Courier New" w:hAnsi="Courier New" w:cs="Courier New"/>
          <w:sz w:val="24"/>
          <w:szCs w:val="24"/>
          <w:lang w:val="en-GB"/>
        </w:rPr>
        <w:t>ValueAsString</w:t>
      </w:r>
      <w:proofErr w:type="spellEnd"/>
      <w:r w:rsidRPr="00B51D55">
        <w:rPr>
          <w:rFonts w:ascii="Courier New" w:hAnsi="Courier New" w:cs="Courier New"/>
          <w:sz w:val="24"/>
          <w:szCs w:val="24"/>
          <w:lang w:val="en-GB"/>
        </w:rPr>
        <w:t>('</w:t>
      </w:r>
      <w:proofErr w:type="spellStart"/>
      <w:r w:rsidRPr="00B51D55">
        <w:rPr>
          <w:rFonts w:ascii="Courier New" w:hAnsi="Courier New" w:cs="Courier New"/>
          <w:sz w:val="24"/>
          <w:szCs w:val="24"/>
          <w:lang w:val="en-GB"/>
        </w:rPr>
        <w:t>PATIENT_PATIENT.Patientnummer</w:t>
      </w:r>
      <w:proofErr w:type="spellEnd"/>
      <w:r w:rsidRPr="00B51D55">
        <w:rPr>
          <w:rFonts w:ascii="Courier New" w:hAnsi="Courier New" w:cs="Courier New"/>
          <w:sz w:val="24"/>
          <w:szCs w:val="24"/>
          <w:lang w:val="en-GB"/>
        </w:rPr>
        <w:t>'));</w:t>
      </w:r>
      <w:r w:rsidRPr="00B51D55">
        <w:rPr>
          <w:rFonts w:ascii="Courier New" w:hAnsi="Courier New" w:cs="Courier New"/>
          <w:sz w:val="24"/>
          <w:szCs w:val="24"/>
          <w:lang w:val="en-GB"/>
        </w:rPr>
        <w:br/>
      </w:r>
    </w:p>
    <w:p w14:paraId="23E7A6E5" w14:textId="1DE10E1D" w:rsidR="00E03932" w:rsidRPr="00B51D55" w:rsidRDefault="00E03932" w:rsidP="00E03932">
      <w:pPr>
        <w:ind w:left="708"/>
        <w:rPr>
          <w:rFonts w:ascii="Courier New" w:hAnsi="Courier New" w:cs="Courier New"/>
          <w:sz w:val="24"/>
          <w:szCs w:val="24"/>
          <w:lang w:val="en-GB"/>
        </w:rPr>
      </w:pPr>
      <w:proofErr w:type="spellStart"/>
      <w:r w:rsidRPr="00B51D55">
        <w:rPr>
          <w:rFonts w:ascii="Courier New" w:hAnsi="Courier New" w:cs="Courier New"/>
          <w:sz w:val="24"/>
          <w:szCs w:val="24"/>
          <w:lang w:val="en-GB"/>
        </w:rPr>
        <w:t>setvar</w:t>
      </w:r>
      <w:proofErr w:type="spellEnd"/>
      <w:r w:rsidRPr="00B51D55">
        <w:rPr>
          <w:rFonts w:ascii="Courier New" w:hAnsi="Courier New" w:cs="Courier New"/>
          <w:sz w:val="24"/>
          <w:szCs w:val="24"/>
          <w:lang w:val="en-GB"/>
        </w:rPr>
        <w:t>('Secret’, ’&amp;key='</w:t>
      </w:r>
      <w:r w:rsidR="00B64600" w:rsidRPr="00B51D55">
        <w:rPr>
          <w:rFonts w:ascii="Courier New" w:hAnsi="Courier New" w:cs="Courier New"/>
          <w:sz w:val="24"/>
          <w:szCs w:val="24"/>
          <w:lang w:val="en-GB"/>
        </w:rPr>
        <w:t xml:space="preserve"> </w:t>
      </w:r>
      <w:r w:rsidRPr="00B51D55">
        <w:rPr>
          <w:rFonts w:ascii="Courier New" w:hAnsi="Courier New" w:cs="Courier New"/>
          <w:sz w:val="24"/>
          <w:szCs w:val="24"/>
          <w:lang w:val="en-GB"/>
        </w:rPr>
        <w:t>+</w:t>
      </w:r>
      <w:r w:rsidR="00B64600" w:rsidRPr="00B51D55">
        <w:rPr>
          <w:rFonts w:ascii="Courier New" w:hAnsi="Courier New" w:cs="Courier New"/>
          <w:sz w:val="24"/>
          <w:szCs w:val="24"/>
          <w:lang w:val="en-GB"/>
        </w:rPr>
        <w:t xml:space="preserve"> </w:t>
      </w:r>
      <w:proofErr w:type="spellStart"/>
      <w:r w:rsidRPr="00B51D55">
        <w:rPr>
          <w:rFonts w:ascii="Courier New" w:hAnsi="Courier New" w:cs="Courier New"/>
          <w:b/>
          <w:bCs/>
          <w:sz w:val="24"/>
          <w:szCs w:val="24"/>
          <w:lang w:val="en-GB"/>
        </w:rPr>
        <w:t>URLEncode</w:t>
      </w:r>
      <w:proofErr w:type="spellEnd"/>
      <w:r w:rsidRPr="00B51D55">
        <w:rPr>
          <w:rFonts w:ascii="Courier New" w:hAnsi="Courier New" w:cs="Courier New"/>
          <w:b/>
          <w:bCs/>
          <w:sz w:val="24"/>
          <w:szCs w:val="24"/>
          <w:lang w:val="en-GB"/>
        </w:rPr>
        <w:t>(ComputeHashAsBase64(</w:t>
      </w:r>
      <w:r w:rsidRPr="00B51D55">
        <w:rPr>
          <w:rFonts w:ascii="Courier New" w:hAnsi="Courier New" w:cs="Courier New"/>
          <w:sz w:val="24"/>
          <w:szCs w:val="24"/>
          <w:lang w:val="en-GB"/>
        </w:rPr>
        <w:br/>
        <w:t xml:space="preserve">  "sha256", 'test' + </w:t>
      </w:r>
      <w:proofErr w:type="spellStart"/>
      <w:r w:rsidRPr="00B51D55">
        <w:rPr>
          <w:rFonts w:ascii="Courier New" w:hAnsi="Courier New" w:cs="Courier New"/>
          <w:sz w:val="24"/>
          <w:szCs w:val="24"/>
          <w:lang w:val="en-GB"/>
        </w:rPr>
        <w:t>FormatDateTime</w:t>
      </w:r>
      <w:proofErr w:type="spellEnd"/>
      <w:r w:rsidRPr="00B51D55">
        <w:rPr>
          <w:rFonts w:ascii="Courier New" w:hAnsi="Courier New" w:cs="Courier New"/>
          <w:sz w:val="24"/>
          <w:szCs w:val="24"/>
          <w:lang w:val="en-GB"/>
        </w:rPr>
        <w:t>('YYYYMMDDHH',</w:t>
      </w:r>
      <w:r w:rsidR="00B64600" w:rsidRPr="00B51D55">
        <w:rPr>
          <w:rFonts w:ascii="Courier New" w:hAnsi="Courier New" w:cs="Courier New"/>
          <w:sz w:val="24"/>
          <w:szCs w:val="24"/>
          <w:lang w:val="en-GB"/>
        </w:rPr>
        <w:t xml:space="preserve"> </w:t>
      </w:r>
      <w:r w:rsidRPr="00B51D55">
        <w:rPr>
          <w:rFonts w:ascii="Courier New" w:hAnsi="Courier New" w:cs="Courier New"/>
          <w:sz w:val="24"/>
          <w:szCs w:val="24"/>
          <w:lang w:val="en-GB"/>
        </w:rPr>
        <w:t>Now)</w:t>
      </w:r>
      <w:r w:rsidRPr="00B51D55">
        <w:rPr>
          <w:rFonts w:ascii="Courier New" w:hAnsi="Courier New" w:cs="Courier New"/>
          <w:b/>
          <w:bCs/>
          <w:sz w:val="24"/>
          <w:szCs w:val="24"/>
          <w:lang w:val="en-GB"/>
        </w:rPr>
        <w:t>))</w:t>
      </w:r>
      <w:r w:rsidRPr="00B51D55">
        <w:rPr>
          <w:rFonts w:ascii="Courier New" w:hAnsi="Courier New" w:cs="Courier New"/>
          <w:sz w:val="24"/>
          <w:szCs w:val="24"/>
          <w:lang w:val="en-GB"/>
        </w:rPr>
        <w:t>);</w:t>
      </w:r>
      <w:r w:rsidRPr="00B51D55">
        <w:rPr>
          <w:rFonts w:ascii="Courier New" w:hAnsi="Courier New" w:cs="Courier New"/>
          <w:sz w:val="24"/>
          <w:szCs w:val="24"/>
          <w:lang w:val="en-GB"/>
        </w:rPr>
        <w:br/>
      </w:r>
      <w:r w:rsidRPr="00B51D55">
        <w:rPr>
          <w:rFonts w:ascii="Courier New" w:hAnsi="Courier New" w:cs="Courier New"/>
          <w:sz w:val="24"/>
          <w:szCs w:val="24"/>
          <w:lang w:val="en-GB"/>
        </w:rPr>
        <w:br/>
      </w:r>
      <w:proofErr w:type="spellStart"/>
      <w:r w:rsidRPr="00B51D55">
        <w:rPr>
          <w:rFonts w:ascii="Courier New" w:hAnsi="Courier New" w:cs="Courier New"/>
          <w:sz w:val="24"/>
          <w:szCs w:val="24"/>
          <w:lang w:val="en-GB"/>
        </w:rPr>
        <w:t>setvar</w:t>
      </w:r>
      <w:proofErr w:type="spellEnd"/>
      <w:r w:rsidRPr="00B51D55">
        <w:rPr>
          <w:rFonts w:ascii="Courier New" w:hAnsi="Courier New" w:cs="Courier New"/>
          <w:sz w:val="24"/>
          <w:szCs w:val="24"/>
          <w:lang w:val="en-GB"/>
        </w:rPr>
        <w:t>('Url',</w:t>
      </w:r>
      <w:r w:rsidRPr="00B51D55">
        <w:rPr>
          <w:rFonts w:ascii="Courier New" w:hAnsi="Courier New" w:cs="Courier New"/>
          <w:sz w:val="24"/>
          <w:szCs w:val="24"/>
          <w:lang w:val="en-GB"/>
        </w:rPr>
        <w:br/>
        <w:t xml:space="preserve">  'https://zorgmonitor.umcutrecht.nl/embed/</w:t>
      </w:r>
      <w:proofErr w:type="spellStart"/>
      <w:r w:rsidRPr="00B51D55">
        <w:rPr>
          <w:rFonts w:ascii="Courier New" w:hAnsi="Courier New" w:cs="Courier New"/>
          <w:sz w:val="24"/>
          <w:szCs w:val="24"/>
          <w:lang w:val="en-GB"/>
        </w:rPr>
        <w:t>hix</w:t>
      </w:r>
      <w:proofErr w:type="spellEnd"/>
      <w:r w:rsidRPr="00B51D55">
        <w:rPr>
          <w:rFonts w:ascii="Courier New" w:hAnsi="Courier New" w:cs="Courier New"/>
          <w:sz w:val="24"/>
          <w:szCs w:val="24"/>
          <w:lang w:val="en-GB"/>
        </w:rPr>
        <w:t>' +</w:t>
      </w:r>
      <w:r w:rsidRPr="00B51D55">
        <w:rPr>
          <w:rFonts w:ascii="Courier New" w:hAnsi="Courier New" w:cs="Courier New"/>
          <w:sz w:val="24"/>
          <w:szCs w:val="24"/>
          <w:lang w:val="en-GB"/>
        </w:rPr>
        <w:br/>
        <w:t xml:space="preserve">  </w:t>
      </w:r>
      <w:proofErr w:type="spellStart"/>
      <w:r w:rsidRPr="00B51D55">
        <w:rPr>
          <w:rFonts w:ascii="Courier New" w:hAnsi="Courier New" w:cs="Courier New"/>
          <w:sz w:val="24"/>
          <w:szCs w:val="24"/>
          <w:lang w:val="en-GB"/>
        </w:rPr>
        <w:t>Medewerker</w:t>
      </w:r>
      <w:proofErr w:type="spellEnd"/>
      <w:r w:rsidRPr="00B51D55">
        <w:rPr>
          <w:rFonts w:ascii="Courier New" w:hAnsi="Courier New" w:cs="Courier New"/>
          <w:sz w:val="24"/>
          <w:szCs w:val="24"/>
          <w:lang w:val="en-GB"/>
        </w:rPr>
        <w:t xml:space="preserve"> + </w:t>
      </w:r>
      <w:proofErr w:type="spellStart"/>
      <w:r w:rsidRPr="00B51D55">
        <w:rPr>
          <w:rFonts w:ascii="Courier New" w:hAnsi="Courier New" w:cs="Courier New"/>
          <w:sz w:val="24"/>
          <w:szCs w:val="24"/>
          <w:lang w:val="en-GB"/>
        </w:rPr>
        <w:t>Patnum</w:t>
      </w:r>
      <w:proofErr w:type="spellEnd"/>
      <w:r w:rsidRPr="00B51D55">
        <w:rPr>
          <w:rFonts w:ascii="Courier New" w:hAnsi="Courier New" w:cs="Courier New"/>
          <w:sz w:val="24"/>
          <w:szCs w:val="24"/>
          <w:lang w:val="en-GB"/>
        </w:rPr>
        <w:t xml:space="preserve"> + Secret);</w:t>
      </w:r>
    </w:p>
    <w:p w14:paraId="78F92C41" w14:textId="27E1308C" w:rsidR="00576958" w:rsidRPr="00D05DF5" w:rsidRDefault="00576958" w:rsidP="00576958">
      <w:pPr>
        <w:rPr>
          <w:lang w:val="en-GB"/>
        </w:rPr>
      </w:pPr>
      <w:r w:rsidRPr="00D05DF5">
        <w:rPr>
          <w:lang w:val="en-GB"/>
        </w:rPr>
        <w:t>(</w:t>
      </w:r>
      <w:r w:rsidR="00D05DF5" w:rsidRPr="00D05DF5">
        <w:rPr>
          <w:lang w:val="en-GB"/>
        </w:rPr>
        <w:t xml:space="preserve">The writer of this document doesn’t </w:t>
      </w:r>
      <w:r w:rsidRPr="00D05DF5">
        <w:rPr>
          <w:lang w:val="en-GB"/>
        </w:rPr>
        <w:t xml:space="preserve"> </w:t>
      </w:r>
      <w:r w:rsidR="00D05DF5" w:rsidRPr="00D05DF5">
        <w:rPr>
          <w:lang w:val="en-GB"/>
        </w:rPr>
        <w:t xml:space="preserve">have any access to </w:t>
      </w:r>
      <w:proofErr w:type="spellStart"/>
      <w:r w:rsidR="00D05DF5" w:rsidRPr="00D05DF5">
        <w:rPr>
          <w:lang w:val="en-GB"/>
        </w:rPr>
        <w:t>HiX</w:t>
      </w:r>
      <w:proofErr w:type="spellEnd"/>
      <w:r w:rsidR="00D05DF5" w:rsidRPr="00D05DF5">
        <w:rPr>
          <w:lang w:val="en-GB"/>
        </w:rPr>
        <w:t xml:space="preserve">, so sorry but I do not know where </w:t>
      </w:r>
      <w:r w:rsidR="00D05DF5">
        <w:rPr>
          <w:lang w:val="en-GB"/>
        </w:rPr>
        <w:t>to set these</w:t>
      </w:r>
      <w:r w:rsidR="00D05DF5" w:rsidRPr="00D05DF5">
        <w:rPr>
          <w:lang w:val="en-GB"/>
        </w:rPr>
        <w:t xml:space="preserve"> </w:t>
      </w:r>
      <w:r w:rsidR="00D05DF5">
        <w:rPr>
          <w:lang w:val="en-GB"/>
        </w:rPr>
        <w:t xml:space="preserve">and I do not have a </w:t>
      </w:r>
      <w:r w:rsidRPr="00D05DF5">
        <w:rPr>
          <w:lang w:val="en-GB"/>
        </w:rPr>
        <w:t>screenshot.)</w:t>
      </w:r>
    </w:p>
    <w:p w14:paraId="7891BBC8" w14:textId="09DDF19A" w:rsidR="00D15C6B" w:rsidRPr="00D05DF5" w:rsidRDefault="00D15C6B">
      <w:pPr>
        <w:rPr>
          <w:rFonts w:asciiTheme="majorHAnsi" w:eastAsiaTheme="majorEastAsia" w:hAnsiTheme="majorHAnsi" w:cstheme="majorBidi"/>
          <w:color w:val="2E74B5" w:themeColor="accent1" w:themeShade="BF"/>
          <w:sz w:val="32"/>
          <w:szCs w:val="32"/>
          <w:lang w:val="en-GB"/>
        </w:rPr>
      </w:pPr>
      <w:r w:rsidRPr="00D05DF5">
        <w:rPr>
          <w:lang w:val="en-GB"/>
        </w:rPr>
        <w:br w:type="page"/>
      </w:r>
    </w:p>
    <w:p w14:paraId="66C82B4C" w14:textId="4C93813A" w:rsidR="00576958" w:rsidRPr="00B51D55" w:rsidRDefault="00200141" w:rsidP="00576958">
      <w:pPr>
        <w:pStyle w:val="Heading1"/>
        <w:rPr>
          <w:lang w:val="en-GB"/>
        </w:rPr>
      </w:pPr>
      <w:r>
        <w:rPr>
          <w:lang w:val="en-GB"/>
        </w:rPr>
        <w:lastRenderedPageBreak/>
        <w:t xml:space="preserve">Set up </w:t>
      </w:r>
      <w:r w:rsidR="00576958" w:rsidRPr="00B51D55">
        <w:rPr>
          <w:lang w:val="en-GB"/>
        </w:rPr>
        <w:t xml:space="preserve"> in GemsTracker</w:t>
      </w:r>
    </w:p>
    <w:p w14:paraId="227B33DC" w14:textId="018FBEB2" w:rsidR="00576958" w:rsidRPr="00B51D55" w:rsidRDefault="00200141" w:rsidP="00576958">
      <w:pPr>
        <w:pStyle w:val="Heading2"/>
        <w:rPr>
          <w:lang w:val="en-GB"/>
        </w:rPr>
      </w:pPr>
      <w:r>
        <w:rPr>
          <w:lang w:val="en-GB"/>
        </w:rPr>
        <w:t>Set the correct rights for roles</w:t>
      </w:r>
    </w:p>
    <w:p w14:paraId="7CF85924" w14:textId="27529374" w:rsidR="00B22559" w:rsidRPr="00200141" w:rsidRDefault="00200141" w:rsidP="00B22559">
      <w:pPr>
        <w:rPr>
          <w:lang w:val="en-GB"/>
        </w:rPr>
      </w:pPr>
      <w:r w:rsidRPr="00200141">
        <w:rPr>
          <w:lang w:val="en-GB"/>
        </w:rPr>
        <w:t xml:space="preserve">By default the </w:t>
      </w:r>
      <w:r w:rsidR="00B22559" w:rsidRPr="00200141">
        <w:rPr>
          <w:lang w:val="en-GB"/>
        </w:rPr>
        <w:t>embed/login pag</w:t>
      </w:r>
      <w:r w:rsidRPr="00200141">
        <w:rPr>
          <w:lang w:val="en-GB"/>
        </w:rPr>
        <w:t xml:space="preserve">e is not </w:t>
      </w:r>
      <w:r>
        <w:rPr>
          <w:lang w:val="en-GB"/>
        </w:rPr>
        <w:t>usable</w:t>
      </w:r>
      <w:r w:rsidR="00B22559" w:rsidRPr="00200141">
        <w:rPr>
          <w:lang w:val="en-GB"/>
        </w:rPr>
        <w:t xml:space="preserve">. </w:t>
      </w:r>
      <w:r w:rsidRPr="00200141">
        <w:rPr>
          <w:lang w:val="en-GB"/>
        </w:rPr>
        <w:t xml:space="preserve">To enable this, edit the </w:t>
      </w:r>
      <w:r w:rsidR="00B22559" w:rsidRPr="00200141">
        <w:rPr>
          <w:lang w:val="en-GB"/>
        </w:rPr>
        <w:t>“</w:t>
      </w:r>
      <w:proofErr w:type="spellStart"/>
      <w:r w:rsidR="00B22559" w:rsidRPr="00200141">
        <w:rPr>
          <w:lang w:val="en-GB"/>
        </w:rPr>
        <w:t>nologin</w:t>
      </w:r>
      <w:proofErr w:type="spellEnd"/>
      <w:r w:rsidR="00B22559" w:rsidRPr="00200141">
        <w:rPr>
          <w:lang w:val="en-GB"/>
        </w:rPr>
        <w:t>” rol</w:t>
      </w:r>
      <w:r w:rsidRPr="00200141">
        <w:rPr>
          <w:lang w:val="en-GB"/>
        </w:rPr>
        <w:t>e in Setup =&gt; Access =&gt; Roles</w:t>
      </w:r>
      <w:r w:rsidR="00B22559" w:rsidRPr="00200141">
        <w:rPr>
          <w:lang w:val="en-GB"/>
        </w:rPr>
        <w:t xml:space="preserve">. </w:t>
      </w:r>
      <w:r w:rsidRPr="00200141">
        <w:rPr>
          <w:lang w:val="en-GB"/>
        </w:rPr>
        <w:t xml:space="preserve">Usually only </w:t>
      </w:r>
      <w:r w:rsidR="00B22559" w:rsidRPr="00200141">
        <w:rPr>
          <w:lang w:val="en-GB"/>
        </w:rPr>
        <w:t>super administrator</w:t>
      </w:r>
      <w:r w:rsidR="007C3433">
        <w:rPr>
          <w:lang w:val="en-GB"/>
        </w:rPr>
        <w:t>s</w:t>
      </w:r>
      <w:r w:rsidR="00B22559" w:rsidRPr="00200141">
        <w:rPr>
          <w:lang w:val="en-GB"/>
        </w:rPr>
        <w:t xml:space="preserve"> </w:t>
      </w:r>
      <w:r w:rsidRPr="00200141">
        <w:rPr>
          <w:lang w:val="en-GB"/>
        </w:rPr>
        <w:t>have the right to edit roles.</w:t>
      </w:r>
      <w:r w:rsidR="00B22559" w:rsidRPr="00200141">
        <w:rPr>
          <w:lang w:val="en-GB"/>
        </w:rPr>
        <w:t>.</w:t>
      </w:r>
    </w:p>
    <w:p w14:paraId="2597F30E" w14:textId="0720348A" w:rsidR="00B22559" w:rsidRPr="00200141" w:rsidRDefault="00200141" w:rsidP="00B22559">
      <w:pPr>
        <w:rPr>
          <w:lang w:val="en-GB"/>
        </w:rPr>
      </w:pPr>
      <w:r w:rsidRPr="00200141">
        <w:rPr>
          <w:lang w:val="en-GB"/>
        </w:rPr>
        <w:t>The right below for acces</w:t>
      </w:r>
      <w:r>
        <w:rPr>
          <w:lang w:val="en-GB"/>
        </w:rPr>
        <w:t>s</w:t>
      </w:r>
      <w:r w:rsidRPr="00200141">
        <w:rPr>
          <w:lang w:val="en-GB"/>
        </w:rPr>
        <w:t xml:space="preserve"> to</w:t>
      </w:r>
      <w:r>
        <w:rPr>
          <w:lang w:val="en-GB"/>
        </w:rPr>
        <w:t xml:space="preserve"> </w:t>
      </w:r>
      <w:r w:rsidRPr="00200141">
        <w:rPr>
          <w:lang w:val="en-GB"/>
        </w:rPr>
        <w:t>the emb</w:t>
      </w:r>
      <w:r>
        <w:rPr>
          <w:lang w:val="en-GB"/>
        </w:rPr>
        <w:t>edd</w:t>
      </w:r>
      <w:r w:rsidRPr="00200141">
        <w:rPr>
          <w:lang w:val="en-GB"/>
        </w:rPr>
        <w:t xml:space="preserve">ed login page must be </w:t>
      </w:r>
      <w:r>
        <w:rPr>
          <w:lang w:val="en-GB"/>
        </w:rPr>
        <w:t>checked for all users not logged in</w:t>
      </w:r>
      <w:r w:rsidR="00B22559" w:rsidRPr="00200141">
        <w:rPr>
          <w:lang w:val="en-GB"/>
        </w:rPr>
        <w:t>.</w:t>
      </w:r>
    </w:p>
    <w:p w14:paraId="6E326708" w14:textId="2696AC70" w:rsidR="00B22559" w:rsidRPr="00B51D55" w:rsidRDefault="00200141" w:rsidP="00B22559">
      <w:pPr>
        <w:rPr>
          <w:lang w:val="en-GB"/>
        </w:rPr>
      </w:pPr>
      <w:r>
        <w:rPr>
          <w:noProof/>
          <w:lang w:val="en-GB"/>
        </w:rPr>
        <w:drawing>
          <wp:inline distT="0" distB="0" distL="0" distR="0" wp14:anchorId="164F603E" wp14:editId="3A079C7A">
            <wp:extent cx="5645150" cy="10795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5150" cy="1079500"/>
                    </a:xfrm>
                    <a:prstGeom prst="rect">
                      <a:avLst/>
                    </a:prstGeom>
                    <a:noFill/>
                    <a:ln>
                      <a:noFill/>
                    </a:ln>
                  </pic:spPr>
                </pic:pic>
              </a:graphicData>
            </a:graphic>
          </wp:inline>
        </w:drawing>
      </w:r>
    </w:p>
    <w:p w14:paraId="1396D786" w14:textId="633B46D1" w:rsidR="00200141" w:rsidRPr="00200141" w:rsidRDefault="00200141" w:rsidP="00B22559">
      <w:pPr>
        <w:rPr>
          <w:lang w:val="en-GB"/>
        </w:rPr>
      </w:pPr>
      <w:r>
        <w:rPr>
          <w:lang w:val="en-GB"/>
        </w:rPr>
        <w:t xml:space="preserve">When this right has not been checked the user will be redirected to the general login page. </w:t>
      </w:r>
      <w:r w:rsidRPr="00200141">
        <w:rPr>
          <w:lang w:val="en-GB"/>
        </w:rPr>
        <w:t>When the embedded login page is enabled and another s</w:t>
      </w:r>
      <w:r>
        <w:rPr>
          <w:lang w:val="en-GB"/>
        </w:rPr>
        <w:t>etting is at fault, you will always get just the message” “</w:t>
      </w:r>
      <w:r w:rsidRPr="00200141">
        <w:rPr>
          <w:b/>
          <w:bCs/>
          <w:lang w:val="en-GB"/>
        </w:rPr>
        <w:t>Unable to authenticate</w:t>
      </w:r>
      <w:r>
        <w:rPr>
          <w:lang w:val="en-GB"/>
        </w:rPr>
        <w:t>”.</w:t>
      </w:r>
    </w:p>
    <w:p w14:paraId="04E31FDB" w14:textId="4459C91D" w:rsidR="00B22559" w:rsidRPr="00200141" w:rsidRDefault="00200141" w:rsidP="00B22559">
      <w:pPr>
        <w:rPr>
          <w:lang w:val="en-GB"/>
        </w:rPr>
      </w:pPr>
      <w:r w:rsidRPr="00200141">
        <w:rPr>
          <w:lang w:val="en-GB"/>
        </w:rPr>
        <w:t>On a sidenote: the embedded login page is never visible as a menu</w:t>
      </w:r>
      <w:r>
        <w:rPr>
          <w:lang w:val="en-GB"/>
        </w:rPr>
        <w:t xml:space="preserve"> option.</w:t>
      </w:r>
    </w:p>
    <w:p w14:paraId="3CD3AB26" w14:textId="20A29D4E" w:rsidR="00B22559" w:rsidRPr="007C3433" w:rsidRDefault="00200141" w:rsidP="00B22559">
      <w:pPr>
        <w:rPr>
          <w:lang w:val="en-GB"/>
        </w:rPr>
      </w:pPr>
      <w:r w:rsidRPr="007C3433">
        <w:rPr>
          <w:b/>
          <w:bCs/>
          <w:lang w:val="en-GB"/>
        </w:rPr>
        <w:t>N.B.</w:t>
      </w:r>
      <w:r w:rsidRPr="007C3433">
        <w:rPr>
          <w:lang w:val="en-GB"/>
        </w:rPr>
        <w:t xml:space="preserve">: It is </w:t>
      </w:r>
      <w:r w:rsidR="007C3433" w:rsidRPr="007C3433">
        <w:rPr>
          <w:lang w:val="en-GB"/>
        </w:rPr>
        <w:t>best</w:t>
      </w:r>
      <w:r w:rsidR="007C3433">
        <w:rPr>
          <w:lang w:val="en-GB"/>
        </w:rPr>
        <w:t xml:space="preserve"> practice to also grant all other roles the this right. </w:t>
      </w:r>
      <w:r w:rsidR="007C3433" w:rsidRPr="007C3433">
        <w:rPr>
          <w:lang w:val="en-GB"/>
        </w:rPr>
        <w:t>Otherwise the user can get an error message when t</w:t>
      </w:r>
      <w:r w:rsidR="007C3433">
        <w:rPr>
          <w:lang w:val="en-GB"/>
        </w:rPr>
        <w:t>rying to view a second patient using the same integration method.</w:t>
      </w:r>
    </w:p>
    <w:p w14:paraId="32A3C064" w14:textId="19797BF3" w:rsidR="00B22559" w:rsidRPr="00B51D55" w:rsidRDefault="00B22559" w:rsidP="00B22559">
      <w:pPr>
        <w:rPr>
          <w:lang w:val="en-GB"/>
        </w:rPr>
      </w:pPr>
    </w:p>
    <w:p w14:paraId="1F25A57C" w14:textId="77777777" w:rsidR="003F4F30" w:rsidRPr="00B51D55" w:rsidRDefault="003F4F30" w:rsidP="00B22559">
      <w:pPr>
        <w:rPr>
          <w:lang w:val="en-GB"/>
        </w:rPr>
      </w:pPr>
    </w:p>
    <w:p w14:paraId="272C4954" w14:textId="77777777" w:rsidR="007C7E40" w:rsidRPr="00B51D55" w:rsidRDefault="007C7E40">
      <w:pPr>
        <w:rPr>
          <w:rFonts w:asciiTheme="majorHAnsi" w:eastAsiaTheme="majorEastAsia" w:hAnsiTheme="majorHAnsi" w:cstheme="majorBidi"/>
          <w:color w:val="2E74B5" w:themeColor="accent1" w:themeShade="BF"/>
          <w:sz w:val="26"/>
          <w:szCs w:val="26"/>
          <w:lang w:val="en-GB"/>
        </w:rPr>
      </w:pPr>
      <w:r w:rsidRPr="00B51D55">
        <w:rPr>
          <w:lang w:val="en-GB"/>
        </w:rPr>
        <w:br w:type="page"/>
      </w:r>
    </w:p>
    <w:p w14:paraId="09D380CA" w14:textId="6260DF48" w:rsidR="00B22559" w:rsidRPr="00B51D55" w:rsidRDefault="007C3433" w:rsidP="00B22559">
      <w:pPr>
        <w:pStyle w:val="Heading2"/>
        <w:rPr>
          <w:lang w:val="en-GB"/>
        </w:rPr>
      </w:pPr>
      <w:r>
        <w:rPr>
          <w:lang w:val="en-GB"/>
        </w:rPr>
        <w:lastRenderedPageBreak/>
        <w:t>Creating the</w:t>
      </w:r>
      <w:r w:rsidR="00B22559" w:rsidRPr="00B51D55">
        <w:rPr>
          <w:lang w:val="en-GB"/>
        </w:rPr>
        <w:t xml:space="preserve"> {</w:t>
      </w:r>
      <w:proofErr w:type="spellStart"/>
      <w:r w:rsidR="00B22559" w:rsidRPr="00B51D55">
        <w:rPr>
          <w:lang w:val="en-GB"/>
        </w:rPr>
        <w:t>systemUser</w:t>
      </w:r>
      <w:proofErr w:type="spellEnd"/>
      <w:r w:rsidR="00B22559" w:rsidRPr="00B51D55">
        <w:rPr>
          <w:lang w:val="en-GB"/>
        </w:rPr>
        <w:t>}</w:t>
      </w:r>
    </w:p>
    <w:p w14:paraId="09161D2F" w14:textId="0AAA9B37" w:rsidR="00415B35" w:rsidRDefault="007C3433" w:rsidP="00415B35">
      <w:pPr>
        <w:rPr>
          <w:lang w:val="en-GB"/>
        </w:rPr>
      </w:pPr>
      <w:r w:rsidRPr="007C3433">
        <w:rPr>
          <w:lang w:val="en-GB"/>
        </w:rPr>
        <w:t xml:space="preserve">Also located in Setup =&gt; Access since </w:t>
      </w:r>
      <w:r w:rsidR="00415B35" w:rsidRPr="007C3433">
        <w:rPr>
          <w:lang w:val="en-GB"/>
        </w:rPr>
        <w:t xml:space="preserve">1.8.7 </w:t>
      </w:r>
      <w:r w:rsidRPr="007C3433">
        <w:rPr>
          <w:lang w:val="en-GB"/>
        </w:rPr>
        <w:t>is the option f</w:t>
      </w:r>
      <w:r w:rsidR="00415B35" w:rsidRPr="007C3433">
        <w:rPr>
          <w:lang w:val="en-GB"/>
        </w:rPr>
        <w:t>or super administrator</w:t>
      </w:r>
      <w:r>
        <w:rPr>
          <w:lang w:val="en-GB"/>
        </w:rPr>
        <w:t>s</w:t>
      </w:r>
      <w:r w:rsidR="00415B35" w:rsidRPr="007C3433">
        <w:rPr>
          <w:lang w:val="en-GB"/>
        </w:rPr>
        <w:t xml:space="preserve"> </w:t>
      </w:r>
      <w:r>
        <w:rPr>
          <w:lang w:val="en-GB"/>
        </w:rPr>
        <w:t>to create</w:t>
      </w:r>
      <w:r w:rsidR="00415B35" w:rsidRPr="007C3433">
        <w:rPr>
          <w:lang w:val="en-GB"/>
        </w:rPr>
        <w:t xml:space="preserve"> System </w:t>
      </w:r>
      <w:r>
        <w:rPr>
          <w:lang w:val="en-GB"/>
        </w:rPr>
        <w:t>user</w:t>
      </w:r>
      <w:r w:rsidR="00415B35" w:rsidRPr="007C3433">
        <w:rPr>
          <w:lang w:val="en-GB"/>
        </w:rPr>
        <w:t>.</w:t>
      </w:r>
    </w:p>
    <w:p w14:paraId="4E1134FE" w14:textId="1E5B1D90" w:rsidR="007C3433" w:rsidRPr="007C3433" w:rsidRDefault="007C3433" w:rsidP="00415B35">
      <w:pPr>
        <w:rPr>
          <w:lang w:val="en-GB"/>
        </w:rPr>
      </w:pPr>
      <w:r>
        <w:rPr>
          <w:lang w:val="en-GB"/>
        </w:rPr>
        <w:t xml:space="preserve">At the moment of writing, two types of system user exist: a “guest” account that is used to lookup a patient and then have that patient answer surveys, while disabling access to the system after survey completion. </w:t>
      </w:r>
      <w:r w:rsidRPr="007C3433">
        <w:rPr>
          <w:lang w:val="en-GB"/>
        </w:rPr>
        <w:t>The other type is the Embedded (EPD) login user, used here.</w:t>
      </w:r>
    </w:p>
    <w:p w14:paraId="38C1B688" w14:textId="77C67DFA" w:rsidR="00415B35" w:rsidRPr="007C3433" w:rsidRDefault="007C3433" w:rsidP="00415B35">
      <w:pPr>
        <w:rPr>
          <w:lang w:val="en-GB"/>
        </w:rPr>
      </w:pPr>
      <w:r w:rsidRPr="007C3433">
        <w:rPr>
          <w:lang w:val="en-GB"/>
        </w:rPr>
        <w:t>The next screen below shows an example system user</w:t>
      </w:r>
      <w:r w:rsidR="00415B35" w:rsidRPr="007C3433">
        <w:rPr>
          <w:lang w:val="en-GB"/>
        </w:rPr>
        <w:t>.</w:t>
      </w:r>
    </w:p>
    <w:p w14:paraId="470B2B22" w14:textId="53E77291" w:rsidR="00415B35" w:rsidRPr="00B51D55" w:rsidRDefault="00FE2CB0" w:rsidP="00415B35">
      <w:pPr>
        <w:rPr>
          <w:lang w:val="en-GB"/>
        </w:rPr>
      </w:pPr>
      <w:r>
        <w:rPr>
          <w:noProof/>
          <w:lang w:val="en-GB"/>
        </w:rPr>
        <w:drawing>
          <wp:inline distT="0" distB="0" distL="0" distR="0" wp14:anchorId="28C1830C" wp14:editId="4498E96B">
            <wp:extent cx="5753100" cy="4552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4552950"/>
                    </a:xfrm>
                    <a:prstGeom prst="rect">
                      <a:avLst/>
                    </a:prstGeom>
                    <a:noFill/>
                    <a:ln>
                      <a:noFill/>
                    </a:ln>
                  </pic:spPr>
                </pic:pic>
              </a:graphicData>
            </a:graphic>
          </wp:inline>
        </w:drawing>
      </w:r>
    </w:p>
    <w:p w14:paraId="5A965D97" w14:textId="2CB19542" w:rsidR="00415B35" w:rsidRPr="00FE2CB0" w:rsidRDefault="00FE2CB0" w:rsidP="00415B35">
      <w:pPr>
        <w:rPr>
          <w:lang w:val="en-GB"/>
        </w:rPr>
      </w:pPr>
      <w:r w:rsidRPr="00FE2CB0">
        <w:rPr>
          <w:lang w:val="en-GB"/>
        </w:rPr>
        <w:t>The</w:t>
      </w:r>
      <w:r w:rsidR="00415B35" w:rsidRPr="00FE2CB0">
        <w:rPr>
          <w:lang w:val="en-GB"/>
        </w:rPr>
        <w:t xml:space="preserve"> </w:t>
      </w:r>
      <w:r>
        <w:rPr>
          <w:b/>
          <w:bCs/>
          <w:lang w:val="en-GB"/>
        </w:rPr>
        <w:t>O</w:t>
      </w:r>
      <w:r w:rsidR="00415B35" w:rsidRPr="00FE2CB0">
        <w:rPr>
          <w:b/>
          <w:bCs/>
          <w:lang w:val="en-GB"/>
        </w:rPr>
        <w:t>rgani</w:t>
      </w:r>
      <w:r w:rsidRPr="00FE2CB0">
        <w:rPr>
          <w:b/>
          <w:bCs/>
          <w:lang w:val="en-GB"/>
        </w:rPr>
        <w:t>z</w:t>
      </w:r>
      <w:r w:rsidR="00415B35" w:rsidRPr="00FE2CB0">
        <w:rPr>
          <w:b/>
          <w:bCs/>
          <w:lang w:val="en-GB"/>
        </w:rPr>
        <w:t>ati</w:t>
      </w:r>
      <w:r w:rsidRPr="00FE2CB0">
        <w:rPr>
          <w:b/>
          <w:bCs/>
          <w:lang w:val="en-GB"/>
        </w:rPr>
        <w:t>on</w:t>
      </w:r>
      <w:r w:rsidR="00415B35" w:rsidRPr="00FE2CB0">
        <w:rPr>
          <w:lang w:val="en-GB"/>
        </w:rPr>
        <w:t xml:space="preserve"> is </w:t>
      </w:r>
      <w:r w:rsidRPr="00FE2CB0">
        <w:rPr>
          <w:lang w:val="en-GB"/>
        </w:rPr>
        <w:t>th</w:t>
      </w:r>
      <w:r w:rsidR="00415B35" w:rsidRPr="00FE2CB0">
        <w:rPr>
          <w:lang w:val="en-GB"/>
        </w:rPr>
        <w:t>e organi</w:t>
      </w:r>
      <w:r w:rsidRPr="00FE2CB0">
        <w:rPr>
          <w:lang w:val="en-GB"/>
        </w:rPr>
        <w:t>z</w:t>
      </w:r>
      <w:r w:rsidR="00415B35" w:rsidRPr="00FE2CB0">
        <w:rPr>
          <w:lang w:val="en-GB"/>
        </w:rPr>
        <w:t>ati</w:t>
      </w:r>
      <w:r w:rsidRPr="00FE2CB0">
        <w:rPr>
          <w:lang w:val="en-GB"/>
        </w:rPr>
        <w:t>on</w:t>
      </w:r>
      <w:r w:rsidR="00415B35" w:rsidRPr="00FE2CB0">
        <w:rPr>
          <w:lang w:val="en-GB"/>
        </w:rPr>
        <w:t xml:space="preserve"> </w:t>
      </w:r>
      <w:r w:rsidRPr="00FE2CB0">
        <w:rPr>
          <w:lang w:val="en-GB"/>
        </w:rPr>
        <w:t xml:space="preserve">that is used to add an unknown </w:t>
      </w:r>
      <w:r w:rsidR="00415B35" w:rsidRPr="00FE2CB0">
        <w:rPr>
          <w:b/>
          <w:bCs/>
          <w:lang w:val="en-GB"/>
        </w:rPr>
        <w:t>{</w:t>
      </w:r>
      <w:proofErr w:type="spellStart"/>
      <w:r w:rsidR="00415B35" w:rsidRPr="00FE2CB0">
        <w:rPr>
          <w:b/>
          <w:bCs/>
          <w:lang w:val="en-GB"/>
        </w:rPr>
        <w:t>epdUser</w:t>
      </w:r>
      <w:proofErr w:type="spellEnd"/>
      <w:r w:rsidR="00415B35" w:rsidRPr="00FE2CB0">
        <w:rPr>
          <w:b/>
          <w:bCs/>
          <w:lang w:val="en-GB"/>
        </w:rPr>
        <w:t>}</w:t>
      </w:r>
      <w:r w:rsidR="00415B35" w:rsidRPr="00FE2CB0">
        <w:rPr>
          <w:lang w:val="en-GB"/>
        </w:rPr>
        <w:t xml:space="preserve"> </w:t>
      </w:r>
      <w:r>
        <w:rPr>
          <w:lang w:val="en-GB"/>
        </w:rPr>
        <w:t xml:space="preserve">to, when the user does not exist. </w:t>
      </w:r>
      <w:r w:rsidRPr="00FE2CB0">
        <w:rPr>
          <w:lang w:val="en-GB"/>
        </w:rPr>
        <w:t>After creation these users can be managed us</w:t>
      </w:r>
      <w:r>
        <w:rPr>
          <w:lang w:val="en-GB"/>
        </w:rPr>
        <w:t xml:space="preserve">ing </w:t>
      </w:r>
      <w:r w:rsidRPr="00FE2CB0">
        <w:rPr>
          <w:lang w:val="en-GB"/>
        </w:rPr>
        <w:t>Setup =&gt; Access =&gt; Staff.</w:t>
      </w:r>
    </w:p>
    <w:p w14:paraId="6D606820" w14:textId="6B9CF577" w:rsidR="00FE2CB0" w:rsidRPr="00E87A76" w:rsidRDefault="00E87A76" w:rsidP="00415B35">
      <w:pPr>
        <w:rPr>
          <w:lang w:val="en-GB"/>
        </w:rPr>
      </w:pPr>
      <w:r>
        <w:rPr>
          <w:lang w:val="en-GB"/>
        </w:rPr>
        <w:t xml:space="preserve">Usually “Db storage” is the only option for the </w:t>
      </w:r>
      <w:r>
        <w:rPr>
          <w:b/>
          <w:bCs/>
          <w:lang w:val="en-GB"/>
        </w:rPr>
        <w:t>User Definition</w:t>
      </w:r>
      <w:r>
        <w:rPr>
          <w:lang w:val="en-GB"/>
        </w:rPr>
        <w:t xml:space="preserve"> field. However, when a hospital uses LDAP or Radius for centralized password management, these choices are added here. When set to one of these values, any EPD user added to GemsTracker can access the system through the web interface using his or her normal password. Otherwise users are created without a password and must be enabled for login by an administrator.</w:t>
      </w:r>
    </w:p>
    <w:p w14:paraId="57EBD4A1" w14:textId="6E7B02A4" w:rsidR="00415B35" w:rsidRPr="00E87A76" w:rsidRDefault="00E87A76" w:rsidP="00415B35">
      <w:pPr>
        <w:rPr>
          <w:lang w:val="en-GB"/>
        </w:rPr>
      </w:pPr>
      <w:r w:rsidRPr="00E87A76">
        <w:rPr>
          <w:lang w:val="en-GB"/>
        </w:rPr>
        <w:t xml:space="preserve">The </w:t>
      </w:r>
      <w:r w:rsidRPr="00E87A76">
        <w:rPr>
          <w:b/>
          <w:bCs/>
          <w:lang w:val="en-GB"/>
        </w:rPr>
        <w:t>Username</w:t>
      </w:r>
      <w:r w:rsidRPr="00E87A76">
        <w:rPr>
          <w:lang w:val="en-GB"/>
        </w:rPr>
        <w:t xml:space="preserve"> is the </w:t>
      </w:r>
      <w:r w:rsidRPr="00E87A76">
        <w:rPr>
          <w:b/>
          <w:bCs/>
          <w:lang w:val="en-GB"/>
        </w:rPr>
        <w:t>{</w:t>
      </w:r>
      <w:proofErr w:type="spellStart"/>
      <w:r w:rsidRPr="00E87A76">
        <w:rPr>
          <w:b/>
          <w:bCs/>
          <w:lang w:val="en-GB"/>
        </w:rPr>
        <w:t>systemUser</w:t>
      </w:r>
      <w:proofErr w:type="spellEnd"/>
      <w:r w:rsidRPr="00E87A76">
        <w:rPr>
          <w:b/>
          <w:bCs/>
          <w:lang w:val="en-GB"/>
        </w:rPr>
        <w:t>}</w:t>
      </w:r>
      <w:r w:rsidRPr="00E87A76">
        <w:rPr>
          <w:lang w:val="en-GB"/>
        </w:rPr>
        <w:t xml:space="preserve"> </w:t>
      </w:r>
      <w:r w:rsidRPr="00E87A76">
        <w:rPr>
          <w:lang w:val="en-GB"/>
        </w:rPr>
        <w:t>c</w:t>
      </w:r>
      <w:r>
        <w:rPr>
          <w:lang w:val="en-GB"/>
        </w:rPr>
        <w:t>ode used in the URL.</w:t>
      </w:r>
    </w:p>
    <w:p w14:paraId="4EECE24A" w14:textId="1A76AA99" w:rsidR="00415B35" w:rsidRPr="00FA5001" w:rsidRDefault="00E87A76" w:rsidP="00415B35">
      <w:pPr>
        <w:rPr>
          <w:lang w:val="en-GB"/>
        </w:rPr>
      </w:pPr>
      <w:r w:rsidRPr="00FA5001">
        <w:rPr>
          <w:lang w:val="en-GB"/>
        </w:rPr>
        <w:t>T</w:t>
      </w:r>
      <w:r w:rsidR="009F4DA7" w:rsidRPr="00FA5001">
        <w:rPr>
          <w:lang w:val="en-GB"/>
        </w:rPr>
        <w:t>h</w:t>
      </w:r>
      <w:r w:rsidR="00415B35" w:rsidRPr="00FA5001">
        <w:rPr>
          <w:lang w:val="en-GB"/>
        </w:rPr>
        <w:t xml:space="preserve">e </w:t>
      </w:r>
      <w:r w:rsidR="009F4DA7" w:rsidRPr="00FA5001">
        <w:rPr>
          <w:b/>
          <w:bCs/>
          <w:lang w:val="en-GB"/>
        </w:rPr>
        <w:t>P</w:t>
      </w:r>
      <w:r w:rsidR="00415B35" w:rsidRPr="00FA5001">
        <w:rPr>
          <w:b/>
          <w:bCs/>
          <w:lang w:val="en-GB"/>
        </w:rPr>
        <w:t>rimar</w:t>
      </w:r>
      <w:r w:rsidR="009F4DA7" w:rsidRPr="00FA5001">
        <w:rPr>
          <w:b/>
          <w:bCs/>
          <w:lang w:val="en-GB"/>
        </w:rPr>
        <w:t>y</w:t>
      </w:r>
      <w:r w:rsidR="00415B35" w:rsidRPr="00FA5001">
        <w:rPr>
          <w:b/>
          <w:bCs/>
          <w:lang w:val="en-GB"/>
        </w:rPr>
        <w:t xml:space="preserve"> </w:t>
      </w:r>
      <w:r w:rsidR="0082006F" w:rsidRPr="00FA5001">
        <w:rPr>
          <w:b/>
          <w:bCs/>
          <w:lang w:val="en-GB"/>
        </w:rPr>
        <w:t>gro</w:t>
      </w:r>
      <w:r w:rsidR="009F4DA7" w:rsidRPr="00FA5001">
        <w:rPr>
          <w:b/>
          <w:bCs/>
          <w:lang w:val="en-GB"/>
        </w:rPr>
        <w:t>u</w:t>
      </w:r>
      <w:r w:rsidR="0082006F" w:rsidRPr="00FA5001">
        <w:rPr>
          <w:b/>
          <w:bCs/>
          <w:lang w:val="en-GB"/>
        </w:rPr>
        <w:t>p</w:t>
      </w:r>
      <w:r w:rsidR="00415B35" w:rsidRPr="00FA5001">
        <w:rPr>
          <w:lang w:val="en-GB"/>
        </w:rPr>
        <w:t xml:space="preserve"> </w:t>
      </w:r>
      <w:r w:rsidR="00AB0075" w:rsidRPr="00FA5001">
        <w:rPr>
          <w:lang w:val="en-GB"/>
        </w:rPr>
        <w:t xml:space="preserve">is </w:t>
      </w:r>
      <w:r w:rsidR="009F4DA7" w:rsidRPr="00FA5001">
        <w:rPr>
          <w:lang w:val="en-GB"/>
        </w:rPr>
        <w:t xml:space="preserve">the group </w:t>
      </w:r>
      <w:r w:rsidR="00FA5001">
        <w:rPr>
          <w:lang w:val="en-GB"/>
        </w:rPr>
        <w:t>in which a new</w:t>
      </w:r>
      <w:r w:rsidR="00415B35" w:rsidRPr="00FA5001">
        <w:rPr>
          <w:lang w:val="en-GB"/>
        </w:rPr>
        <w:t xml:space="preserve"> </w:t>
      </w:r>
      <w:r w:rsidR="00415B35" w:rsidRPr="00FA5001">
        <w:rPr>
          <w:b/>
          <w:bCs/>
          <w:lang w:val="en-GB"/>
        </w:rPr>
        <w:t>{</w:t>
      </w:r>
      <w:proofErr w:type="spellStart"/>
      <w:r w:rsidR="00415B35" w:rsidRPr="00FA5001">
        <w:rPr>
          <w:b/>
          <w:bCs/>
          <w:lang w:val="en-GB"/>
        </w:rPr>
        <w:t>epdUser</w:t>
      </w:r>
      <w:proofErr w:type="spellEnd"/>
      <w:r w:rsidR="00415B35" w:rsidRPr="00FA5001">
        <w:rPr>
          <w:b/>
          <w:bCs/>
          <w:lang w:val="en-GB"/>
        </w:rPr>
        <w:t>}</w:t>
      </w:r>
      <w:r w:rsidR="00FA5001" w:rsidRPr="00FA5001">
        <w:rPr>
          <w:lang w:val="en-GB"/>
        </w:rPr>
        <w:t xml:space="preserve"> is </w:t>
      </w:r>
      <w:r w:rsidR="00FA5001">
        <w:rPr>
          <w:lang w:val="en-GB"/>
        </w:rPr>
        <w:t>created</w:t>
      </w:r>
      <w:r w:rsidR="00415B35" w:rsidRPr="00FA5001">
        <w:rPr>
          <w:lang w:val="en-GB"/>
        </w:rPr>
        <w:t>.</w:t>
      </w:r>
    </w:p>
    <w:p w14:paraId="4B6BD0DB" w14:textId="0893B74D" w:rsidR="00AB0075" w:rsidRDefault="00FA5001" w:rsidP="00415B35">
      <w:pPr>
        <w:rPr>
          <w:lang w:val="en-GB"/>
        </w:rPr>
      </w:pPr>
      <w:r>
        <w:rPr>
          <w:lang w:val="en-GB"/>
        </w:rPr>
        <w:lastRenderedPageBreak/>
        <w:t xml:space="preserve">In contrast the </w:t>
      </w:r>
      <w:r>
        <w:rPr>
          <w:b/>
          <w:bCs/>
          <w:lang w:val="en-GB"/>
        </w:rPr>
        <w:t>Used group</w:t>
      </w:r>
      <w:r>
        <w:rPr>
          <w:lang w:val="en-GB"/>
        </w:rPr>
        <w:t xml:space="preserve"> is the group used to log the user for an embedded session. This is usually a different group with more limited rights that shows less buttons for simplicity and less data because that data is already available in the EPD. </w:t>
      </w:r>
    </w:p>
    <w:p w14:paraId="25EBB3E1" w14:textId="3130E197" w:rsidR="00FA5001" w:rsidRDefault="00FA5001" w:rsidP="00415B35">
      <w:pPr>
        <w:rPr>
          <w:lang w:val="en-GB"/>
        </w:rPr>
      </w:pPr>
      <w:r>
        <w:rPr>
          <w:b/>
          <w:bCs/>
          <w:lang w:val="en-GB"/>
        </w:rPr>
        <w:t>Can create users</w:t>
      </w:r>
      <w:r>
        <w:rPr>
          <w:lang w:val="en-GB"/>
        </w:rPr>
        <w:t xml:space="preserve"> determines whether or not a new GemsTracker user is created when the EPD user is not known. If access to a patient in the EPD, does not grant access to the data in GemsTracker, this option should remain unchecked. </w:t>
      </w:r>
    </w:p>
    <w:p w14:paraId="3B4B2064" w14:textId="2EB878DF" w:rsidR="00FA5001" w:rsidRDefault="00FA5001" w:rsidP="00415B35">
      <w:pPr>
        <w:rPr>
          <w:lang w:val="en-GB"/>
        </w:rPr>
      </w:pPr>
      <w:r w:rsidRPr="00FA5001">
        <w:rPr>
          <w:b/>
          <w:bCs/>
          <w:lang w:val="en-GB"/>
        </w:rPr>
        <w:t>Authentication</w:t>
      </w:r>
      <w:r w:rsidRPr="00FA5001">
        <w:rPr>
          <w:lang w:val="en-GB"/>
        </w:rPr>
        <w:t xml:space="preserve"> is the method </w:t>
      </w:r>
      <w:r>
        <w:rPr>
          <w:lang w:val="en-GB"/>
        </w:rPr>
        <w:t>u</w:t>
      </w:r>
      <w:r w:rsidRPr="00FA5001">
        <w:rPr>
          <w:lang w:val="en-GB"/>
        </w:rPr>
        <w:t>sed to</w:t>
      </w:r>
      <w:r>
        <w:rPr>
          <w:lang w:val="en-GB"/>
        </w:rPr>
        <w:t xml:space="preserve"> generate the </w:t>
      </w:r>
      <w:r>
        <w:rPr>
          <w:b/>
          <w:bCs/>
          <w:lang w:val="en-GB"/>
        </w:rPr>
        <w:t>{key}</w:t>
      </w:r>
      <w:r>
        <w:rPr>
          <w:lang w:val="en-GB"/>
        </w:rPr>
        <w:t>. The default option is a sha256 key vali</w:t>
      </w:r>
      <w:r w:rsidR="00916ACE">
        <w:rPr>
          <w:lang w:val="en-GB"/>
        </w:rPr>
        <w:t xml:space="preserve">d for an hour. </w:t>
      </w:r>
      <w:r w:rsidR="00916ACE" w:rsidRPr="00916ACE">
        <w:rPr>
          <w:lang w:val="en-GB"/>
        </w:rPr>
        <w:t>Other options include the use of md5 or a k</w:t>
      </w:r>
      <w:r w:rsidR="00916ACE">
        <w:rPr>
          <w:lang w:val="en-GB"/>
        </w:rPr>
        <w:t xml:space="preserve">ey that is valid for a day. </w:t>
      </w:r>
      <w:r w:rsidR="004429F2" w:rsidRPr="004429F2">
        <w:rPr>
          <w:lang w:val="en-GB"/>
        </w:rPr>
        <w:t>Some other options exist as well and the number o</w:t>
      </w:r>
      <w:r w:rsidR="004429F2">
        <w:rPr>
          <w:lang w:val="en-GB"/>
        </w:rPr>
        <w:t>f options can easily be extended with other encryption methods.</w:t>
      </w:r>
    </w:p>
    <w:p w14:paraId="7601DEA5" w14:textId="2B457CA6" w:rsidR="004429F2" w:rsidRPr="004429F2" w:rsidRDefault="004429F2" w:rsidP="00415B35">
      <w:pPr>
        <w:rPr>
          <w:lang w:val="en-GB"/>
        </w:rPr>
      </w:pPr>
      <w:r>
        <w:rPr>
          <w:lang w:val="en-GB"/>
        </w:rPr>
        <w:t xml:space="preserve">At the moment there exists only one </w:t>
      </w:r>
      <w:r>
        <w:rPr>
          <w:b/>
          <w:bCs/>
          <w:lang w:val="en-GB"/>
        </w:rPr>
        <w:t>Deferred user loader</w:t>
      </w:r>
      <w:r>
        <w:rPr>
          <w:lang w:val="en-GB"/>
        </w:rPr>
        <w:t xml:space="preserve">, i.e. to load a staff member. In the near future we expect to extend this for e.g. patient portal </w:t>
      </w:r>
      <w:proofErr w:type="spellStart"/>
      <w:r>
        <w:rPr>
          <w:lang w:val="en-GB"/>
        </w:rPr>
        <w:t>intergration</w:t>
      </w:r>
      <w:proofErr w:type="spellEnd"/>
      <w:r>
        <w:rPr>
          <w:lang w:val="en-GB"/>
        </w:rPr>
        <w:t>.</w:t>
      </w:r>
    </w:p>
    <w:p w14:paraId="4E6BE6FC" w14:textId="326AD313" w:rsidR="0043293C" w:rsidRDefault="004429F2" w:rsidP="00415B35">
      <w:pPr>
        <w:rPr>
          <w:lang w:val="en-GB"/>
        </w:rPr>
      </w:pPr>
      <w:r w:rsidRPr="004429F2">
        <w:rPr>
          <w:lang w:val="en-GB"/>
        </w:rPr>
        <w:t xml:space="preserve">The </w:t>
      </w:r>
      <w:r w:rsidRPr="004429F2">
        <w:rPr>
          <w:b/>
          <w:bCs/>
          <w:lang w:val="en-GB"/>
        </w:rPr>
        <w:t>Redirect method</w:t>
      </w:r>
      <w:r w:rsidRPr="004429F2">
        <w:rPr>
          <w:lang w:val="en-GB"/>
        </w:rPr>
        <w:t xml:space="preserve"> determines t</w:t>
      </w:r>
      <w:r>
        <w:rPr>
          <w:lang w:val="en-GB"/>
        </w:rPr>
        <w:t xml:space="preserve">he kind of screen a staff member sees after login. </w:t>
      </w:r>
      <w:r w:rsidRPr="004429F2">
        <w:rPr>
          <w:lang w:val="en-GB"/>
        </w:rPr>
        <w:t>Default is to show the patient, but show or c</w:t>
      </w:r>
      <w:r>
        <w:rPr>
          <w:lang w:val="en-GB"/>
        </w:rPr>
        <w:t>reate patient is another often used option.</w:t>
      </w:r>
    </w:p>
    <w:p w14:paraId="47304510" w14:textId="692F7D10" w:rsidR="004429F2" w:rsidRDefault="004429F2" w:rsidP="00415B35">
      <w:pPr>
        <w:rPr>
          <w:lang w:val="en-GB"/>
        </w:rPr>
      </w:pPr>
      <w:r>
        <w:rPr>
          <w:lang w:val="en-GB"/>
        </w:rPr>
        <w:t xml:space="preserve">The </w:t>
      </w:r>
      <w:r>
        <w:rPr>
          <w:b/>
          <w:bCs/>
          <w:lang w:val="en-GB"/>
        </w:rPr>
        <w:t>Layout</w:t>
      </w:r>
      <w:r>
        <w:rPr>
          <w:lang w:val="en-GB"/>
        </w:rPr>
        <w:t xml:space="preserve"> determines the makeup of the screen. “gems-content-only” is the default and hides the menu’s, logo’s, header and footer parts of a normal GT screen. This option displays only the patient data and doesn’t allow access to other parts of GT. “Do not change layout” and “gems-responsive” both allow full access to all parts of GT, like overviews, etc…</w:t>
      </w:r>
    </w:p>
    <w:p w14:paraId="5DDDC3A0" w14:textId="5546E3E0" w:rsidR="004429F2" w:rsidRDefault="004429F2" w:rsidP="00415B35">
      <w:pPr>
        <w:rPr>
          <w:lang w:val="en-GB"/>
        </w:rPr>
      </w:pPr>
      <w:r w:rsidRPr="004429F2">
        <w:rPr>
          <w:b/>
          <w:bCs/>
          <w:lang w:val="en-GB"/>
        </w:rPr>
        <w:t>Style</w:t>
      </w:r>
      <w:r w:rsidRPr="004429F2">
        <w:rPr>
          <w:lang w:val="en-GB"/>
        </w:rPr>
        <w:t xml:space="preserve"> determines the fonts a</w:t>
      </w:r>
      <w:r>
        <w:rPr>
          <w:lang w:val="en-GB"/>
        </w:rPr>
        <w:t xml:space="preserve">nd </w:t>
      </w:r>
      <w:proofErr w:type="spellStart"/>
      <w:r>
        <w:rPr>
          <w:lang w:val="en-GB"/>
        </w:rPr>
        <w:t>colors</w:t>
      </w:r>
      <w:proofErr w:type="spellEnd"/>
      <w:r>
        <w:rPr>
          <w:lang w:val="en-GB"/>
        </w:rPr>
        <w:t xml:space="preserve"> of the display. </w:t>
      </w:r>
      <w:r w:rsidRPr="004429F2">
        <w:rPr>
          <w:lang w:val="en-GB"/>
        </w:rPr>
        <w:t>By default we use t</w:t>
      </w:r>
      <w:r>
        <w:rPr>
          <w:lang w:val="en-GB"/>
        </w:rPr>
        <w:t>he same style as set for the Organization, but it is possible to create a style that makes the interface look more like part of the EPD.</w:t>
      </w:r>
    </w:p>
    <w:p w14:paraId="1BA0F9D2" w14:textId="7AF2924C" w:rsidR="004429F2" w:rsidRDefault="004429F2" w:rsidP="00415B35">
      <w:pPr>
        <w:rPr>
          <w:lang w:val="en-GB"/>
        </w:rPr>
      </w:pPr>
      <w:r w:rsidRPr="004429F2">
        <w:rPr>
          <w:b/>
          <w:bCs/>
          <w:lang w:val="en-GB"/>
        </w:rPr>
        <w:t>Crumbs display</w:t>
      </w:r>
      <w:r w:rsidRPr="004429F2">
        <w:rPr>
          <w:lang w:val="en-GB"/>
        </w:rPr>
        <w:t xml:space="preserve"> is (again) a</w:t>
      </w:r>
      <w:r>
        <w:rPr>
          <w:lang w:val="en-GB"/>
        </w:rPr>
        <w:t xml:space="preserve">n option to prevent </w:t>
      </w:r>
      <w:r w:rsidR="00D43D25">
        <w:rPr>
          <w:lang w:val="en-GB"/>
        </w:rPr>
        <w:t xml:space="preserve">the staff member to browse to the data of another patient. The crumbs are shown at the top of the screen and allow navigation without the menu being shown. By hiding the topmost crumb the patient </w:t>
      </w:r>
      <w:r w:rsidR="00D43D25">
        <w:rPr>
          <w:lang w:val="en-GB"/>
        </w:rPr>
        <w:t>search</w:t>
      </w:r>
      <w:r w:rsidR="00D43D25">
        <w:rPr>
          <w:lang w:val="en-GB"/>
        </w:rPr>
        <w:t xml:space="preserve"> screen is unreachable. </w:t>
      </w:r>
    </w:p>
    <w:p w14:paraId="46E36B7D" w14:textId="4E266AF8" w:rsidR="00D43D25" w:rsidRPr="00D43D25" w:rsidRDefault="00D43D25" w:rsidP="00415B35">
      <w:pPr>
        <w:rPr>
          <w:b/>
          <w:bCs/>
          <w:lang w:val="en-GB"/>
        </w:rPr>
      </w:pPr>
      <w:r w:rsidRPr="00D43D25">
        <w:rPr>
          <w:lang w:val="en-GB"/>
        </w:rPr>
        <w:t xml:space="preserve">The </w:t>
      </w:r>
      <w:r w:rsidRPr="00D43D25">
        <w:rPr>
          <w:b/>
          <w:bCs/>
          <w:lang w:val="en-GB"/>
        </w:rPr>
        <w:t>Language</w:t>
      </w:r>
      <w:r w:rsidRPr="00D43D25">
        <w:rPr>
          <w:lang w:val="en-GB"/>
        </w:rPr>
        <w:t xml:space="preserve"> is the l</w:t>
      </w:r>
      <w:r>
        <w:rPr>
          <w:lang w:val="en-GB"/>
        </w:rPr>
        <w:t>anguage set for new users created. After login the language used will be the language set for that user, independent of this setting.</w:t>
      </w:r>
    </w:p>
    <w:p w14:paraId="3A18D264" w14:textId="4D69B4F9" w:rsidR="00D43D25" w:rsidRPr="00D43D25" w:rsidRDefault="00D43D25" w:rsidP="00415B35">
      <w:pPr>
        <w:rPr>
          <w:lang w:val="en-GB"/>
        </w:rPr>
      </w:pPr>
      <w:r>
        <w:rPr>
          <w:lang w:val="en-GB"/>
        </w:rPr>
        <w:t xml:space="preserve">Last but not least the </w:t>
      </w:r>
      <w:r>
        <w:rPr>
          <w:b/>
          <w:bCs/>
          <w:lang w:val="en-GB"/>
        </w:rPr>
        <w:t>Secret key</w:t>
      </w:r>
      <w:r>
        <w:rPr>
          <w:lang w:val="en-GB"/>
        </w:rPr>
        <w:t xml:space="preserve"> is used to generate the </w:t>
      </w:r>
      <w:r>
        <w:rPr>
          <w:b/>
          <w:bCs/>
          <w:lang w:val="en-GB"/>
        </w:rPr>
        <w:t>{key}</w:t>
      </w:r>
      <w:r>
        <w:rPr>
          <w:lang w:val="en-GB"/>
        </w:rPr>
        <w:t xml:space="preserve"> part of the url. </w:t>
      </w:r>
      <w:r w:rsidRPr="00D43D25">
        <w:rPr>
          <w:lang w:val="en-GB"/>
        </w:rPr>
        <w:t>If this key contains the string “%s”, then that i</w:t>
      </w:r>
      <w:r>
        <w:rPr>
          <w:lang w:val="en-GB"/>
        </w:rPr>
        <w:t xml:space="preserve">s the place where the </w:t>
      </w:r>
      <w:r w:rsidRPr="00B51D55">
        <w:rPr>
          <w:b/>
          <w:bCs/>
          <w:lang w:val="en-GB"/>
        </w:rPr>
        <w:t>{YYYYMMDDHH}</w:t>
      </w:r>
      <w:r w:rsidRPr="00B51D55">
        <w:rPr>
          <w:lang w:val="en-GB"/>
        </w:rPr>
        <w:t xml:space="preserve"> </w:t>
      </w:r>
      <w:r>
        <w:rPr>
          <w:lang w:val="en-GB"/>
        </w:rPr>
        <w:t>time-</w:t>
      </w:r>
      <w:r w:rsidRPr="00B51D55">
        <w:rPr>
          <w:lang w:val="en-GB"/>
        </w:rPr>
        <w:t>code</w:t>
      </w:r>
      <w:r>
        <w:rPr>
          <w:lang w:val="en-GB"/>
        </w:rPr>
        <w:t xml:space="preserve"> is put (or </w:t>
      </w:r>
      <w:r w:rsidRPr="00B51D55">
        <w:rPr>
          <w:b/>
          <w:bCs/>
          <w:lang w:val="en-GB"/>
        </w:rPr>
        <w:t>{YYYYMMDD}</w:t>
      </w:r>
      <w:r>
        <w:rPr>
          <w:lang w:val="en-GB"/>
        </w:rPr>
        <w:t xml:space="preserve"> when using a day key). </w:t>
      </w:r>
      <w:r w:rsidRPr="00D43D25">
        <w:rPr>
          <w:lang w:val="en-GB"/>
        </w:rPr>
        <w:t>If the “%s” is missing the t</w:t>
      </w:r>
      <w:r>
        <w:rPr>
          <w:lang w:val="en-GB"/>
        </w:rPr>
        <w:t>ime-code is put at the end of the key.</w:t>
      </w:r>
    </w:p>
    <w:p w14:paraId="2357193D" w14:textId="6C561A8F" w:rsidR="00415B35" w:rsidRPr="00B51D55" w:rsidRDefault="00D43D25" w:rsidP="00415B35">
      <w:pPr>
        <w:rPr>
          <w:lang w:val="en-GB"/>
        </w:rPr>
      </w:pPr>
      <w:r>
        <w:rPr>
          <w:lang w:val="en-GB"/>
        </w:rPr>
        <w:t>(This key is stored encrypted in the database, but is shown decrypted here, because otherwise we tended to lose a lot of keys.)</w:t>
      </w:r>
    </w:p>
    <w:p w14:paraId="3AF97174" w14:textId="77777777" w:rsidR="003F4F30" w:rsidRPr="00B51D55" w:rsidRDefault="003F4F30" w:rsidP="00415B35">
      <w:pPr>
        <w:rPr>
          <w:lang w:val="en-GB"/>
        </w:rPr>
      </w:pPr>
    </w:p>
    <w:p w14:paraId="2EC82092" w14:textId="77777777" w:rsidR="00626FDB" w:rsidRDefault="00626FDB">
      <w:pPr>
        <w:rPr>
          <w:rFonts w:asciiTheme="majorHAnsi" w:eastAsiaTheme="majorEastAsia" w:hAnsiTheme="majorHAnsi" w:cstheme="majorBidi"/>
          <w:color w:val="2E74B5" w:themeColor="accent1" w:themeShade="BF"/>
          <w:sz w:val="26"/>
          <w:szCs w:val="26"/>
          <w:lang w:val="en-GB"/>
        </w:rPr>
      </w:pPr>
      <w:r>
        <w:rPr>
          <w:lang w:val="en-GB"/>
        </w:rPr>
        <w:br w:type="page"/>
      </w:r>
    </w:p>
    <w:p w14:paraId="68EB6059" w14:textId="41DF4E35" w:rsidR="003F4F30" w:rsidRDefault="00626FDB" w:rsidP="003F4F30">
      <w:pPr>
        <w:pStyle w:val="Heading2"/>
        <w:rPr>
          <w:lang w:val="en-GB"/>
        </w:rPr>
      </w:pPr>
      <w:r>
        <w:rPr>
          <w:lang w:val="en-GB"/>
        </w:rPr>
        <w:lastRenderedPageBreak/>
        <w:t xml:space="preserve">Testing </w:t>
      </w:r>
      <w:r w:rsidR="003F4F30" w:rsidRPr="00B51D55">
        <w:rPr>
          <w:lang w:val="en-GB"/>
        </w:rPr>
        <w:t>EPD account</w:t>
      </w:r>
      <w:r>
        <w:rPr>
          <w:lang w:val="en-GB"/>
        </w:rPr>
        <w:t>s</w:t>
      </w:r>
    </w:p>
    <w:p w14:paraId="244AF957" w14:textId="132CD43B" w:rsidR="00626FDB" w:rsidRPr="00626FDB" w:rsidRDefault="00626FDB" w:rsidP="00626FDB">
      <w:pPr>
        <w:rPr>
          <w:lang w:val="en-GB"/>
        </w:rPr>
      </w:pPr>
      <w:r>
        <w:rPr>
          <w:lang w:val="en-GB"/>
        </w:rPr>
        <w:t xml:space="preserve">To simplify the correct setup we created a login URL generator under the System user =&gt; Show screen.  </w:t>
      </w:r>
      <w:r w:rsidRPr="00626FDB">
        <w:rPr>
          <w:lang w:val="en-GB"/>
        </w:rPr>
        <w:t>If you select a Staff member and a patient the s</w:t>
      </w:r>
      <w:r>
        <w:rPr>
          <w:lang w:val="en-GB"/>
        </w:rPr>
        <w:t>ystem generates an URL that can be used at that moment to fake the EPD login in an (other or private mode) browser.</w:t>
      </w:r>
    </w:p>
    <w:p w14:paraId="17C77CAD" w14:textId="23F79AFB" w:rsidR="003F4F30" w:rsidRDefault="00626FDB" w:rsidP="003F4F30">
      <w:pPr>
        <w:rPr>
          <w:lang w:val="en-GB"/>
        </w:rPr>
      </w:pPr>
      <w:r>
        <w:rPr>
          <w:noProof/>
          <w:lang w:val="en-GB"/>
        </w:rPr>
        <w:drawing>
          <wp:inline distT="0" distB="0" distL="0" distR="0" wp14:anchorId="7BCA7C77" wp14:editId="6B8221B2">
            <wp:extent cx="5759450" cy="3352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352800"/>
                    </a:xfrm>
                    <a:prstGeom prst="rect">
                      <a:avLst/>
                    </a:prstGeom>
                    <a:noFill/>
                    <a:ln>
                      <a:noFill/>
                    </a:ln>
                  </pic:spPr>
                </pic:pic>
              </a:graphicData>
            </a:graphic>
          </wp:inline>
        </w:drawing>
      </w:r>
    </w:p>
    <w:p w14:paraId="6D014ECC" w14:textId="1932832F" w:rsidR="00626FDB" w:rsidRPr="00626FDB" w:rsidRDefault="00626FDB" w:rsidP="003F4F30">
      <w:pPr>
        <w:rPr>
          <w:lang w:val="en-GB"/>
        </w:rPr>
      </w:pPr>
      <w:r w:rsidRPr="00626FDB">
        <w:rPr>
          <w:lang w:val="en-GB"/>
        </w:rPr>
        <w:t xml:space="preserve">The </w:t>
      </w:r>
      <w:r w:rsidRPr="00626FDB">
        <w:rPr>
          <w:b/>
          <w:bCs/>
          <w:lang w:val="en-GB"/>
        </w:rPr>
        <w:t>S</w:t>
      </w:r>
      <w:r w:rsidRPr="00626FDB">
        <w:rPr>
          <w:b/>
          <w:bCs/>
          <w:lang w:val="en-GB"/>
        </w:rPr>
        <w:t>tandard</w:t>
      </w:r>
      <w:r w:rsidRPr="00626FDB">
        <w:rPr>
          <w:b/>
          <w:bCs/>
          <w:lang w:val="en-GB"/>
        </w:rPr>
        <w:t xml:space="preserve"> query</w:t>
      </w:r>
      <w:r w:rsidRPr="00626FDB">
        <w:rPr>
          <w:lang w:val="en-GB"/>
        </w:rPr>
        <w:t xml:space="preserve"> option g</w:t>
      </w:r>
      <w:r>
        <w:rPr>
          <w:lang w:val="en-GB"/>
        </w:rPr>
        <w:t xml:space="preserve">enerates the url in a manner that works in all browser / server combinations – and that we prescribed at the beginning of this document. </w:t>
      </w:r>
      <w:r w:rsidRPr="00626FDB">
        <w:rPr>
          <w:lang w:val="en-GB"/>
        </w:rPr>
        <w:t>Without that check the URL is (somewhat) easier to read</w:t>
      </w:r>
      <w:r>
        <w:rPr>
          <w:lang w:val="en-GB"/>
        </w:rPr>
        <w:t>, but then it doesn’t work on some Windows servers.</w:t>
      </w:r>
    </w:p>
    <w:sectPr w:rsidR="00626FDB" w:rsidRPr="00626FDB">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4E167" w14:textId="77777777" w:rsidR="005612AD" w:rsidRDefault="005612AD" w:rsidP="00541A1F">
      <w:pPr>
        <w:spacing w:after="0" w:line="240" w:lineRule="auto"/>
      </w:pPr>
      <w:r>
        <w:separator/>
      </w:r>
    </w:p>
  </w:endnote>
  <w:endnote w:type="continuationSeparator" w:id="0">
    <w:p w14:paraId="48AF9A22" w14:textId="77777777" w:rsidR="005612AD" w:rsidRDefault="005612AD" w:rsidP="00541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D8037" w14:textId="6535EA1B" w:rsidR="00B64600" w:rsidRPr="00B64600" w:rsidRDefault="00B64600" w:rsidP="00B64600">
    <w:pPr>
      <w:pStyle w:val="Footer"/>
      <w:rPr>
        <w:i/>
        <w:iCs/>
        <w:sz w:val="21"/>
        <w:szCs w:val="21"/>
        <w:lang w:val="en-US"/>
      </w:rPr>
    </w:pPr>
    <w:r w:rsidRPr="00B64600">
      <w:rPr>
        <w:i/>
        <w:iCs/>
        <w:sz w:val="21"/>
        <w:szCs w:val="21"/>
        <w:lang w:val="en-US"/>
      </w:rPr>
      <w:t>GemsTracker EPD Integrat</w:t>
    </w:r>
    <w:r w:rsidR="00D05DF5">
      <w:rPr>
        <w:i/>
        <w:iCs/>
        <w:sz w:val="21"/>
        <w:szCs w:val="21"/>
        <w:lang w:val="en-US"/>
      </w:rPr>
      <w:t>ion</w:t>
    </w:r>
    <w:r w:rsidRPr="00B64600">
      <w:rPr>
        <w:i/>
        <w:iCs/>
        <w:sz w:val="21"/>
        <w:szCs w:val="21"/>
        <w:lang w:val="en-US"/>
      </w:rPr>
      <w:t xml:space="preserve"> </w:t>
    </w:r>
    <w:r w:rsidR="00D05DF5">
      <w:rPr>
        <w:i/>
        <w:iCs/>
        <w:sz w:val="21"/>
        <w:szCs w:val="21"/>
        <w:lang w:val="en-US"/>
      </w:rPr>
      <w:t>manual</w:t>
    </w:r>
    <w:r w:rsidRPr="00B64600">
      <w:rPr>
        <w:i/>
        <w:iCs/>
        <w:sz w:val="21"/>
        <w:szCs w:val="21"/>
      </w:rPr>
      <w:ptab w:relativeTo="margin" w:alignment="right" w:leader="none"/>
    </w:r>
    <w:r w:rsidRPr="00B64600">
      <w:rPr>
        <w:i/>
        <w:iCs/>
        <w:sz w:val="21"/>
        <w:szCs w:val="21"/>
      </w:rPr>
      <w:fldChar w:fldCharType="begin"/>
    </w:r>
    <w:r w:rsidRPr="00B64600">
      <w:rPr>
        <w:i/>
        <w:iCs/>
        <w:sz w:val="21"/>
        <w:szCs w:val="21"/>
        <w:lang w:val="en-US"/>
      </w:rPr>
      <w:instrText xml:space="preserve"> PAGE   \* MERGEFORMAT </w:instrText>
    </w:r>
    <w:r w:rsidRPr="00B64600">
      <w:rPr>
        <w:i/>
        <w:iCs/>
        <w:sz w:val="21"/>
        <w:szCs w:val="21"/>
      </w:rPr>
      <w:fldChar w:fldCharType="separate"/>
    </w:r>
    <w:r w:rsidRPr="00B64600">
      <w:rPr>
        <w:i/>
        <w:iCs/>
        <w:sz w:val="21"/>
        <w:szCs w:val="21"/>
        <w:lang w:val="en-US"/>
      </w:rPr>
      <w:t>4</w:t>
    </w:r>
    <w:r w:rsidRPr="00B64600">
      <w:rPr>
        <w:i/>
        <w:iCs/>
        <w:noProof/>
        <w:sz w:val="21"/>
        <w:szCs w:val="21"/>
      </w:rPr>
      <w:fldChar w:fldCharType="end"/>
    </w:r>
    <w:r w:rsidRPr="00B64600">
      <w:rPr>
        <w:i/>
        <w:iCs/>
        <w:sz w:val="21"/>
        <w:szCs w:val="21"/>
        <w:lang w:val="en-US"/>
      </w:rPr>
      <w:t xml:space="preserve"> / </w:t>
    </w:r>
    <w:r w:rsidRPr="00B64600">
      <w:rPr>
        <w:i/>
        <w:iCs/>
        <w:sz w:val="21"/>
        <w:szCs w:val="21"/>
      </w:rPr>
      <w:fldChar w:fldCharType="begin"/>
    </w:r>
    <w:r w:rsidRPr="00B64600">
      <w:rPr>
        <w:i/>
        <w:iCs/>
        <w:sz w:val="21"/>
        <w:szCs w:val="21"/>
        <w:lang w:val="en-US"/>
      </w:rPr>
      <w:instrText xml:space="preserve"> NUMPAGES   \* MERGEFORMAT </w:instrText>
    </w:r>
    <w:r w:rsidRPr="00B64600">
      <w:rPr>
        <w:i/>
        <w:iCs/>
        <w:sz w:val="21"/>
        <w:szCs w:val="21"/>
      </w:rPr>
      <w:fldChar w:fldCharType="separate"/>
    </w:r>
    <w:r w:rsidRPr="00B64600">
      <w:rPr>
        <w:i/>
        <w:iCs/>
        <w:sz w:val="21"/>
        <w:szCs w:val="21"/>
        <w:lang w:val="en-US"/>
      </w:rPr>
      <w:t>8</w:t>
    </w:r>
    <w:r w:rsidRPr="00B64600">
      <w:rPr>
        <w:i/>
        <w:iCs/>
        <w:noProof/>
        <w:sz w:val="21"/>
        <w:szCs w:val="21"/>
      </w:rPr>
      <w:fldChar w:fldCharType="end"/>
    </w:r>
  </w:p>
  <w:p w14:paraId="0010FE43" w14:textId="77777777" w:rsidR="00B64600" w:rsidRPr="00B64600" w:rsidRDefault="00B64600">
    <w:pPr>
      <w:pStyle w:val="Footer"/>
      <w:rPr>
        <w:i/>
        <w:iCs/>
        <w:sz w:val="21"/>
        <w:szCs w:val="21"/>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34FB2" w14:textId="77777777" w:rsidR="005612AD" w:rsidRDefault="005612AD" w:rsidP="00541A1F">
      <w:pPr>
        <w:spacing w:after="0" w:line="240" w:lineRule="auto"/>
      </w:pPr>
      <w:r>
        <w:separator/>
      </w:r>
    </w:p>
  </w:footnote>
  <w:footnote w:type="continuationSeparator" w:id="0">
    <w:p w14:paraId="1C856FA8" w14:textId="77777777" w:rsidR="005612AD" w:rsidRDefault="005612AD" w:rsidP="00541A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C5C2C" w14:textId="45653565" w:rsidR="00541A1F" w:rsidRDefault="00541A1F" w:rsidP="00DD2E96">
    <w:pPr>
      <w:pStyle w:val="Header"/>
      <w:tabs>
        <w:tab w:val="left" w:pos="3402"/>
        <w:tab w:val="right" w:pos="7371"/>
      </w:tabs>
      <w:spacing w:before="120" w:line="220" w:lineRule="exact"/>
      <w:ind w:left="6804"/>
      <w:rPr>
        <w:rFonts w:ascii="Verdana" w:hAnsi="Verdana"/>
        <w:sz w:val="18"/>
      </w:rPr>
    </w:pPr>
    <w:r>
      <w:rPr>
        <w:noProof/>
        <w:lang w:val="en-GB" w:eastAsia="ja-JP"/>
      </w:rPr>
      <w:drawing>
        <wp:anchor distT="0" distB="0" distL="114300" distR="114300" simplePos="0" relativeHeight="251659264" behindDoc="0" locked="0" layoutInCell="1" allowOverlap="1" wp14:anchorId="2790E171" wp14:editId="1D300748">
          <wp:simplePos x="0" y="0"/>
          <wp:positionH relativeFrom="page">
            <wp:posOffset>622935</wp:posOffset>
          </wp:positionH>
          <wp:positionV relativeFrom="paragraph">
            <wp:posOffset>-103505</wp:posOffset>
          </wp:positionV>
          <wp:extent cx="3740150" cy="622935"/>
          <wp:effectExtent l="0" t="0" r="0" b="1206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gnaFacta"/>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740150" cy="622935"/>
                  </a:xfrm>
                  <a:prstGeom prst="rect">
                    <a:avLst/>
                  </a:prstGeom>
                  <a:noFill/>
                  <a:ln w="9525">
                    <a:noFill/>
                    <a:miter lim="800000"/>
                    <a:headEnd/>
                    <a:tailEnd/>
                  </a:ln>
                </pic:spPr>
              </pic:pic>
            </a:graphicData>
          </a:graphic>
          <wp14:sizeRelV relativeFrom="margin">
            <wp14:pctHeight>0</wp14:pctHeight>
          </wp14:sizeRelV>
        </wp:anchor>
      </w:drawing>
    </w:r>
    <w:r>
      <w:rPr>
        <w:rFonts w:ascii="Verdana" w:hAnsi="Verdana"/>
        <w:sz w:val="18"/>
      </w:rPr>
      <w:t>Oostzeedijk 314</w:t>
    </w:r>
    <w:r>
      <w:rPr>
        <w:rFonts w:ascii="Verdana" w:hAnsi="Verdana"/>
        <w:sz w:val="18"/>
      </w:rPr>
      <w:br/>
      <w:t xml:space="preserve">3063 </w:t>
    </w:r>
    <w:r w:rsidRPr="004F6469">
      <w:t>CC</w:t>
    </w:r>
    <w:r>
      <w:t xml:space="preserve"> </w:t>
    </w:r>
    <w:r w:rsidRPr="004F6469">
      <w:t>Rotterdam</w:t>
    </w:r>
    <w:r w:rsidR="00D05DF5">
      <w:t>, NL</w:t>
    </w:r>
  </w:p>
  <w:p w14:paraId="1F78E10C" w14:textId="0C268020" w:rsidR="00541A1F" w:rsidRDefault="00541A1F" w:rsidP="00DD2E96">
    <w:pPr>
      <w:pStyle w:val="Header"/>
      <w:tabs>
        <w:tab w:val="left" w:pos="3402"/>
        <w:tab w:val="right" w:pos="7371"/>
      </w:tabs>
      <w:ind w:left="6804"/>
      <w:rPr>
        <w:rFonts w:ascii="Verdana" w:hAnsi="Verdana"/>
        <w:sz w:val="18"/>
      </w:rPr>
    </w:pPr>
    <w:r>
      <w:rPr>
        <w:rFonts w:ascii="Verdana" w:hAnsi="Verdana"/>
        <w:sz w:val="18"/>
      </w:rPr>
      <w:t xml:space="preserve">T </w:t>
    </w:r>
    <w:r w:rsidR="00D05DF5">
      <w:rPr>
        <w:rFonts w:ascii="Verdana" w:hAnsi="Verdana"/>
        <w:sz w:val="18"/>
      </w:rPr>
      <w:t>+31 (0)</w:t>
    </w:r>
    <w:r>
      <w:rPr>
        <w:rFonts w:ascii="Verdana" w:hAnsi="Verdana"/>
        <w:sz w:val="18"/>
      </w:rPr>
      <w:t>10 8910902</w:t>
    </w:r>
  </w:p>
  <w:p w14:paraId="7B5E53C3" w14:textId="77777777" w:rsidR="00541A1F" w:rsidRDefault="00541A1F" w:rsidP="00DD2E96">
    <w:pPr>
      <w:pStyle w:val="Header"/>
      <w:tabs>
        <w:tab w:val="left" w:pos="3402"/>
        <w:tab w:val="right" w:pos="7371"/>
      </w:tabs>
      <w:ind w:left="6804"/>
      <w:rPr>
        <w:rFonts w:ascii="Verdana" w:hAnsi="Verdana"/>
        <w:sz w:val="18"/>
      </w:rPr>
    </w:pPr>
    <w:r>
      <w:rPr>
        <w:rFonts w:ascii="Verdana" w:hAnsi="Verdana"/>
        <w:sz w:val="18"/>
      </w:rPr>
      <w:t xml:space="preserve">E </w:t>
    </w:r>
    <w:hyperlink r:id="rId2" w:history="1">
      <w:r>
        <w:rPr>
          <w:rStyle w:val="Hyperlink"/>
          <w:rFonts w:ascii="Verdana" w:hAnsi="Verdana"/>
          <w:sz w:val="18"/>
        </w:rPr>
        <w:t>mjong@magnafacta.nl</w:t>
      </w:r>
    </w:hyperlink>
  </w:p>
  <w:p w14:paraId="2C4C00D5" w14:textId="624ABEB7" w:rsidR="00576958" w:rsidRDefault="00B64600" w:rsidP="00B64600">
    <w:pPr>
      <w:pStyle w:val="Header"/>
      <w:tabs>
        <w:tab w:val="left" w:pos="3402"/>
        <w:tab w:val="right" w:pos="7371"/>
      </w:tabs>
    </w:pPr>
    <w:r>
      <w:rPr>
        <w:noProof/>
      </w:rPr>
      <mc:AlternateContent>
        <mc:Choice Requires="wps">
          <w:drawing>
            <wp:anchor distT="0" distB="0" distL="114300" distR="114300" simplePos="0" relativeHeight="251660288" behindDoc="0" locked="0" layoutInCell="1" allowOverlap="1" wp14:anchorId="688350F7" wp14:editId="456EC485">
              <wp:simplePos x="0" y="0"/>
              <wp:positionH relativeFrom="column">
                <wp:posOffset>14604</wp:posOffset>
              </wp:positionH>
              <wp:positionV relativeFrom="paragraph">
                <wp:posOffset>71722</wp:posOffset>
              </wp:positionV>
              <wp:extent cx="5662863" cy="0"/>
              <wp:effectExtent l="0" t="0" r="14605" b="12700"/>
              <wp:wrapNone/>
              <wp:docPr id="4" name="Straight Connector 4"/>
              <wp:cNvGraphicFramePr/>
              <a:graphic xmlns:a="http://schemas.openxmlformats.org/drawingml/2006/main">
                <a:graphicData uri="http://schemas.microsoft.com/office/word/2010/wordprocessingShape">
                  <wps:wsp>
                    <wps:cNvCnPr/>
                    <wps:spPr>
                      <a:xfrm>
                        <a:off x="0" y="0"/>
                        <a:ext cx="56628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F65D29"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5pt,5.65pt" to="447.0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" strokecolor="#5b9bd5 [3204]" strokeweight=".5pt">
              <v:stroke joinstyle="miter"/>
            </v:line>
          </w:pict>
        </mc:Fallback>
      </mc:AlternateContent>
    </w:r>
  </w:p>
  <w:p w14:paraId="3708ABD8" w14:textId="77777777" w:rsidR="00B64600" w:rsidRPr="00B64600" w:rsidRDefault="00B64600" w:rsidP="00B64600">
    <w:pPr>
      <w:pStyle w:val="Header"/>
      <w:tabs>
        <w:tab w:val="left" w:pos="3402"/>
        <w:tab w:val="right" w:pos="7371"/>
      </w:tabs>
      <w:rPr>
        <w:sz w:val="15"/>
        <w:szCs w:val="15"/>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234" style="width:0;height:1.5pt" o:hralign="center" o:bullet="t" o:hrstd="t" o:hr="t" fillcolor="black" stroked="f" strokeweight="2pt"/>
    </w:pict>
  </w:numPicBullet>
  <w:numPicBullet w:numPicBulletId="1">
    <w:pict>
      <v:rect id="_x0000_i1235" style="width:0;height:1.5pt" o:hralign="center" o:bullet="t" o:hrstd="t" o:hr="t" fillcolor="black" stroked="f" strokeweight="2pt"/>
    </w:pict>
  </w:numPicBullet>
  <w:abstractNum w:abstractNumId="0" w15:restartNumberingAfterBreak="0">
    <w:nsid w:val="5F283948"/>
    <w:multiLevelType w:val="hybridMultilevel"/>
    <w:tmpl w:val="7A0C7D68"/>
    <w:lvl w:ilvl="0" w:tplc="9FEE0E10">
      <w:start w:val="1"/>
      <w:numFmt w:val="bullet"/>
      <w:lvlText w:val=""/>
      <w:lvlPicBulletId w:val="1"/>
      <w:lvlJc w:val="left"/>
      <w:pPr>
        <w:tabs>
          <w:tab w:val="num" w:pos="720"/>
        </w:tabs>
        <w:ind w:left="720" w:hanging="360"/>
      </w:pPr>
      <w:rPr>
        <w:rFonts w:ascii="Symbol" w:hAnsi="Symbol" w:hint="default"/>
      </w:rPr>
    </w:lvl>
    <w:lvl w:ilvl="1" w:tplc="F55C5CC4" w:tentative="1">
      <w:start w:val="1"/>
      <w:numFmt w:val="bullet"/>
      <w:lvlText w:val=""/>
      <w:lvlJc w:val="left"/>
      <w:pPr>
        <w:tabs>
          <w:tab w:val="num" w:pos="1440"/>
        </w:tabs>
        <w:ind w:left="1440" w:hanging="360"/>
      </w:pPr>
      <w:rPr>
        <w:rFonts w:ascii="Symbol" w:hAnsi="Symbol" w:hint="default"/>
      </w:rPr>
    </w:lvl>
    <w:lvl w:ilvl="2" w:tplc="4F92FC14" w:tentative="1">
      <w:start w:val="1"/>
      <w:numFmt w:val="bullet"/>
      <w:lvlText w:val=""/>
      <w:lvlJc w:val="left"/>
      <w:pPr>
        <w:tabs>
          <w:tab w:val="num" w:pos="2160"/>
        </w:tabs>
        <w:ind w:left="2160" w:hanging="360"/>
      </w:pPr>
      <w:rPr>
        <w:rFonts w:ascii="Symbol" w:hAnsi="Symbol" w:hint="default"/>
      </w:rPr>
    </w:lvl>
    <w:lvl w:ilvl="3" w:tplc="585E8000" w:tentative="1">
      <w:start w:val="1"/>
      <w:numFmt w:val="bullet"/>
      <w:lvlText w:val=""/>
      <w:lvlJc w:val="left"/>
      <w:pPr>
        <w:tabs>
          <w:tab w:val="num" w:pos="2880"/>
        </w:tabs>
        <w:ind w:left="2880" w:hanging="360"/>
      </w:pPr>
      <w:rPr>
        <w:rFonts w:ascii="Symbol" w:hAnsi="Symbol" w:hint="default"/>
      </w:rPr>
    </w:lvl>
    <w:lvl w:ilvl="4" w:tplc="27C291CA" w:tentative="1">
      <w:start w:val="1"/>
      <w:numFmt w:val="bullet"/>
      <w:lvlText w:val=""/>
      <w:lvlJc w:val="left"/>
      <w:pPr>
        <w:tabs>
          <w:tab w:val="num" w:pos="3600"/>
        </w:tabs>
        <w:ind w:left="3600" w:hanging="360"/>
      </w:pPr>
      <w:rPr>
        <w:rFonts w:ascii="Symbol" w:hAnsi="Symbol" w:hint="default"/>
      </w:rPr>
    </w:lvl>
    <w:lvl w:ilvl="5" w:tplc="9DBA6F56" w:tentative="1">
      <w:start w:val="1"/>
      <w:numFmt w:val="bullet"/>
      <w:lvlText w:val=""/>
      <w:lvlJc w:val="left"/>
      <w:pPr>
        <w:tabs>
          <w:tab w:val="num" w:pos="4320"/>
        </w:tabs>
        <w:ind w:left="4320" w:hanging="360"/>
      </w:pPr>
      <w:rPr>
        <w:rFonts w:ascii="Symbol" w:hAnsi="Symbol" w:hint="default"/>
      </w:rPr>
    </w:lvl>
    <w:lvl w:ilvl="6" w:tplc="B2447B4C" w:tentative="1">
      <w:start w:val="1"/>
      <w:numFmt w:val="bullet"/>
      <w:lvlText w:val=""/>
      <w:lvlJc w:val="left"/>
      <w:pPr>
        <w:tabs>
          <w:tab w:val="num" w:pos="5040"/>
        </w:tabs>
        <w:ind w:left="5040" w:hanging="360"/>
      </w:pPr>
      <w:rPr>
        <w:rFonts w:ascii="Symbol" w:hAnsi="Symbol" w:hint="default"/>
      </w:rPr>
    </w:lvl>
    <w:lvl w:ilvl="7" w:tplc="B6BA87BC" w:tentative="1">
      <w:start w:val="1"/>
      <w:numFmt w:val="bullet"/>
      <w:lvlText w:val=""/>
      <w:lvlJc w:val="left"/>
      <w:pPr>
        <w:tabs>
          <w:tab w:val="num" w:pos="5760"/>
        </w:tabs>
        <w:ind w:left="5760" w:hanging="360"/>
      </w:pPr>
      <w:rPr>
        <w:rFonts w:ascii="Symbol" w:hAnsi="Symbol" w:hint="default"/>
      </w:rPr>
    </w:lvl>
    <w:lvl w:ilvl="8" w:tplc="B0F65A6A"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739"/>
    <w:rsid w:val="0003493F"/>
    <w:rsid w:val="0006013D"/>
    <w:rsid w:val="00067BBB"/>
    <w:rsid w:val="00075739"/>
    <w:rsid w:val="000B108D"/>
    <w:rsid w:val="00130283"/>
    <w:rsid w:val="001A0980"/>
    <w:rsid w:val="001B39BC"/>
    <w:rsid w:val="00200141"/>
    <w:rsid w:val="00331452"/>
    <w:rsid w:val="00333360"/>
    <w:rsid w:val="003F4F30"/>
    <w:rsid w:val="00415B35"/>
    <w:rsid w:val="0043293C"/>
    <w:rsid w:val="004429F2"/>
    <w:rsid w:val="004B4795"/>
    <w:rsid w:val="00541A1F"/>
    <w:rsid w:val="005612AD"/>
    <w:rsid w:val="00576958"/>
    <w:rsid w:val="005E0E15"/>
    <w:rsid w:val="00626FDB"/>
    <w:rsid w:val="00654C22"/>
    <w:rsid w:val="0073630C"/>
    <w:rsid w:val="00776F5F"/>
    <w:rsid w:val="007C3433"/>
    <w:rsid w:val="007C614A"/>
    <w:rsid w:val="007C7E40"/>
    <w:rsid w:val="0082006F"/>
    <w:rsid w:val="008B30E0"/>
    <w:rsid w:val="008F28F5"/>
    <w:rsid w:val="0090279E"/>
    <w:rsid w:val="00916ACE"/>
    <w:rsid w:val="00946C92"/>
    <w:rsid w:val="009752B2"/>
    <w:rsid w:val="009F4DA7"/>
    <w:rsid w:val="00A47587"/>
    <w:rsid w:val="00AB0075"/>
    <w:rsid w:val="00AE0EA8"/>
    <w:rsid w:val="00B22559"/>
    <w:rsid w:val="00B51D55"/>
    <w:rsid w:val="00B5763B"/>
    <w:rsid w:val="00B64600"/>
    <w:rsid w:val="00BA51E4"/>
    <w:rsid w:val="00C0049F"/>
    <w:rsid w:val="00C47021"/>
    <w:rsid w:val="00C50F5E"/>
    <w:rsid w:val="00C706E4"/>
    <w:rsid w:val="00D029F9"/>
    <w:rsid w:val="00D05DF5"/>
    <w:rsid w:val="00D15C6B"/>
    <w:rsid w:val="00D43D25"/>
    <w:rsid w:val="00DD2E96"/>
    <w:rsid w:val="00DE2A07"/>
    <w:rsid w:val="00E03932"/>
    <w:rsid w:val="00E34826"/>
    <w:rsid w:val="00E378C6"/>
    <w:rsid w:val="00E53292"/>
    <w:rsid w:val="00E87A76"/>
    <w:rsid w:val="00EA4C0F"/>
    <w:rsid w:val="00EE6979"/>
    <w:rsid w:val="00EF2E06"/>
    <w:rsid w:val="00FA5001"/>
    <w:rsid w:val="00FD217B"/>
    <w:rsid w:val="00FE26DA"/>
    <w:rsid w:val="00FE2CB0"/>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81640F"/>
  <w15:chartTrackingRefBased/>
  <w15:docId w15:val="{287899F9-95FA-4924-91A2-93E195612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61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630C"/>
    <w:pPr>
      <w:keepNext/>
      <w:keepLines/>
      <w:spacing w:before="240" w:after="8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14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3630C"/>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nhideWhenUsed/>
    <w:rsid w:val="00541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1A1F"/>
  </w:style>
  <w:style w:type="paragraph" w:styleId="Footer">
    <w:name w:val="footer"/>
    <w:basedOn w:val="Normal"/>
    <w:link w:val="FooterChar"/>
    <w:uiPriority w:val="99"/>
    <w:unhideWhenUsed/>
    <w:rsid w:val="00541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1A1F"/>
  </w:style>
  <w:style w:type="character" w:styleId="Hyperlink">
    <w:name w:val="Hyperlink"/>
    <w:basedOn w:val="DefaultParagraphFont"/>
    <w:rsid w:val="00541A1F"/>
    <w:rPr>
      <w:color w:val="0000FF"/>
      <w:u w:val="single"/>
    </w:rPr>
  </w:style>
  <w:style w:type="paragraph" w:styleId="FootnoteText">
    <w:name w:val="footnote text"/>
    <w:basedOn w:val="Normal"/>
    <w:link w:val="FootnoteTextChar"/>
    <w:uiPriority w:val="99"/>
    <w:unhideWhenUsed/>
    <w:rsid w:val="000B108D"/>
    <w:pPr>
      <w:spacing w:after="0" w:line="240" w:lineRule="auto"/>
    </w:pPr>
    <w:rPr>
      <w:sz w:val="24"/>
      <w:szCs w:val="24"/>
    </w:rPr>
  </w:style>
  <w:style w:type="character" w:customStyle="1" w:styleId="FootnoteTextChar">
    <w:name w:val="Footnote Text Char"/>
    <w:basedOn w:val="DefaultParagraphFont"/>
    <w:link w:val="FootnoteText"/>
    <w:uiPriority w:val="99"/>
    <w:rsid w:val="000B108D"/>
    <w:rPr>
      <w:sz w:val="24"/>
      <w:szCs w:val="24"/>
    </w:rPr>
  </w:style>
  <w:style w:type="character" w:styleId="FootnoteReference">
    <w:name w:val="footnote reference"/>
    <w:basedOn w:val="DefaultParagraphFont"/>
    <w:uiPriority w:val="99"/>
    <w:unhideWhenUsed/>
    <w:rsid w:val="000B108D"/>
    <w:rPr>
      <w:vertAlign w:val="superscript"/>
    </w:rPr>
  </w:style>
  <w:style w:type="table" w:styleId="TableGrid">
    <w:name w:val="Table Grid"/>
    <w:basedOn w:val="TableNormal"/>
    <w:uiPriority w:val="39"/>
    <w:rsid w:val="00BA51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69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431094">
      <w:bodyDiv w:val="1"/>
      <w:marLeft w:val="0"/>
      <w:marRight w:val="0"/>
      <w:marTop w:val="0"/>
      <w:marBottom w:val="0"/>
      <w:divBdr>
        <w:top w:val="none" w:sz="0" w:space="0" w:color="auto"/>
        <w:left w:val="none" w:sz="0" w:space="0" w:color="auto"/>
        <w:bottom w:val="none" w:sz="0" w:space="0" w:color="auto"/>
        <w:right w:val="none" w:sz="0" w:space="0" w:color="auto"/>
      </w:divBdr>
    </w:div>
    <w:div w:id="1045956548">
      <w:bodyDiv w:val="1"/>
      <w:marLeft w:val="0"/>
      <w:marRight w:val="0"/>
      <w:marTop w:val="0"/>
      <w:marBottom w:val="0"/>
      <w:divBdr>
        <w:top w:val="none" w:sz="0" w:space="0" w:color="auto"/>
        <w:left w:val="none" w:sz="0" w:space="0" w:color="auto"/>
        <w:bottom w:val="none" w:sz="0" w:space="0" w:color="auto"/>
        <w:right w:val="none" w:sz="0" w:space="0" w:color="auto"/>
      </w:divBdr>
    </w:div>
    <w:div w:id="1134061858">
      <w:bodyDiv w:val="1"/>
      <w:marLeft w:val="0"/>
      <w:marRight w:val="0"/>
      <w:marTop w:val="0"/>
      <w:marBottom w:val="0"/>
      <w:divBdr>
        <w:top w:val="none" w:sz="0" w:space="0" w:color="auto"/>
        <w:left w:val="none" w:sz="0" w:space="0" w:color="auto"/>
        <w:bottom w:val="none" w:sz="0" w:space="0" w:color="auto"/>
        <w:right w:val="none" w:sz="0" w:space="0" w:color="auto"/>
      </w:divBdr>
      <w:divsChild>
        <w:div w:id="13435146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172856">
              <w:marLeft w:val="0"/>
              <w:marRight w:val="0"/>
              <w:marTop w:val="0"/>
              <w:marBottom w:val="0"/>
              <w:divBdr>
                <w:top w:val="none" w:sz="0" w:space="0" w:color="auto"/>
                <w:left w:val="none" w:sz="0" w:space="0" w:color="auto"/>
                <w:bottom w:val="none" w:sz="0" w:space="0" w:color="auto"/>
                <w:right w:val="none" w:sz="0" w:space="0" w:color="auto"/>
              </w:divBdr>
              <w:divsChild>
                <w:div w:id="806047523">
                  <w:marLeft w:val="0"/>
                  <w:marRight w:val="0"/>
                  <w:marTop w:val="0"/>
                  <w:marBottom w:val="0"/>
                  <w:divBdr>
                    <w:top w:val="none" w:sz="0" w:space="0" w:color="auto"/>
                    <w:left w:val="none" w:sz="0" w:space="0" w:color="auto"/>
                    <w:bottom w:val="none" w:sz="0" w:space="0" w:color="auto"/>
                    <w:right w:val="none" w:sz="0" w:space="0" w:color="auto"/>
                  </w:divBdr>
                  <w:divsChild>
                    <w:div w:id="5059952">
                      <w:marLeft w:val="0"/>
                      <w:marRight w:val="0"/>
                      <w:marTop w:val="0"/>
                      <w:marBottom w:val="0"/>
                      <w:divBdr>
                        <w:top w:val="none" w:sz="0" w:space="0" w:color="auto"/>
                        <w:left w:val="none" w:sz="0" w:space="0" w:color="auto"/>
                        <w:bottom w:val="none" w:sz="0" w:space="0" w:color="auto"/>
                        <w:right w:val="none" w:sz="0" w:space="0" w:color="auto"/>
                      </w:divBdr>
                    </w:div>
                    <w:div w:id="550963078">
                      <w:marLeft w:val="0"/>
                      <w:marRight w:val="0"/>
                      <w:marTop w:val="0"/>
                      <w:marBottom w:val="0"/>
                      <w:divBdr>
                        <w:top w:val="none" w:sz="0" w:space="0" w:color="auto"/>
                        <w:left w:val="none" w:sz="0" w:space="0" w:color="auto"/>
                        <w:bottom w:val="none" w:sz="0" w:space="0" w:color="auto"/>
                        <w:right w:val="none" w:sz="0" w:space="0" w:color="auto"/>
                      </w:divBdr>
                    </w:div>
                    <w:div w:id="854074909">
                      <w:marLeft w:val="0"/>
                      <w:marRight w:val="0"/>
                      <w:marTop w:val="0"/>
                      <w:marBottom w:val="0"/>
                      <w:divBdr>
                        <w:top w:val="none" w:sz="0" w:space="0" w:color="auto"/>
                        <w:left w:val="none" w:sz="0" w:space="0" w:color="auto"/>
                        <w:bottom w:val="none" w:sz="0" w:space="0" w:color="auto"/>
                        <w:right w:val="none" w:sz="0" w:space="0" w:color="auto"/>
                      </w:divBdr>
                    </w:div>
                    <w:div w:id="930816965">
                      <w:marLeft w:val="0"/>
                      <w:marRight w:val="0"/>
                      <w:marTop w:val="0"/>
                      <w:marBottom w:val="0"/>
                      <w:divBdr>
                        <w:top w:val="none" w:sz="0" w:space="0" w:color="auto"/>
                        <w:left w:val="none" w:sz="0" w:space="0" w:color="auto"/>
                        <w:bottom w:val="none" w:sz="0" w:space="0" w:color="auto"/>
                        <w:right w:val="none" w:sz="0" w:space="0" w:color="auto"/>
                      </w:divBdr>
                    </w:div>
                    <w:div w:id="1062218988">
                      <w:marLeft w:val="0"/>
                      <w:marRight w:val="0"/>
                      <w:marTop w:val="0"/>
                      <w:marBottom w:val="0"/>
                      <w:divBdr>
                        <w:top w:val="none" w:sz="0" w:space="0" w:color="auto"/>
                        <w:left w:val="none" w:sz="0" w:space="0" w:color="auto"/>
                        <w:bottom w:val="none" w:sz="0" w:space="0" w:color="auto"/>
                        <w:right w:val="none" w:sz="0" w:space="0" w:color="auto"/>
                      </w:divBdr>
                    </w:div>
                    <w:div w:id="2129661079">
                      <w:marLeft w:val="0"/>
                      <w:marRight w:val="0"/>
                      <w:marTop w:val="0"/>
                      <w:marBottom w:val="0"/>
                      <w:divBdr>
                        <w:top w:val="none" w:sz="0" w:space="0" w:color="auto"/>
                        <w:left w:val="none" w:sz="0" w:space="0" w:color="auto"/>
                        <w:bottom w:val="none" w:sz="0" w:space="0" w:color="auto"/>
                        <w:right w:val="none" w:sz="0" w:space="0" w:color="auto"/>
                      </w:divBdr>
                    </w:div>
                    <w:div w:id="333925194">
                      <w:marLeft w:val="0"/>
                      <w:marRight w:val="0"/>
                      <w:marTop w:val="0"/>
                      <w:marBottom w:val="0"/>
                      <w:divBdr>
                        <w:top w:val="none" w:sz="0" w:space="0" w:color="auto"/>
                        <w:left w:val="none" w:sz="0" w:space="0" w:color="auto"/>
                        <w:bottom w:val="none" w:sz="0" w:space="0" w:color="auto"/>
                        <w:right w:val="none" w:sz="0" w:space="0" w:color="auto"/>
                      </w:divBdr>
                    </w:div>
                    <w:div w:id="1771776880">
                      <w:marLeft w:val="0"/>
                      <w:marRight w:val="0"/>
                      <w:marTop w:val="0"/>
                      <w:marBottom w:val="0"/>
                      <w:divBdr>
                        <w:top w:val="none" w:sz="0" w:space="0" w:color="auto"/>
                        <w:left w:val="none" w:sz="0" w:space="0" w:color="auto"/>
                        <w:bottom w:val="none" w:sz="0" w:space="0" w:color="auto"/>
                        <w:right w:val="none" w:sz="0" w:space="0" w:color="auto"/>
                      </w:divBdr>
                    </w:div>
                    <w:div w:id="124468531">
                      <w:marLeft w:val="0"/>
                      <w:marRight w:val="0"/>
                      <w:marTop w:val="0"/>
                      <w:marBottom w:val="0"/>
                      <w:divBdr>
                        <w:top w:val="none" w:sz="0" w:space="0" w:color="auto"/>
                        <w:left w:val="none" w:sz="0" w:space="0" w:color="auto"/>
                        <w:bottom w:val="none" w:sz="0" w:space="0" w:color="auto"/>
                        <w:right w:val="none" w:sz="0" w:space="0" w:color="auto"/>
                      </w:divBdr>
                    </w:div>
                    <w:div w:id="1579486588">
                      <w:marLeft w:val="0"/>
                      <w:marRight w:val="0"/>
                      <w:marTop w:val="0"/>
                      <w:marBottom w:val="0"/>
                      <w:divBdr>
                        <w:top w:val="none" w:sz="0" w:space="0" w:color="auto"/>
                        <w:left w:val="none" w:sz="0" w:space="0" w:color="auto"/>
                        <w:bottom w:val="none" w:sz="0" w:space="0" w:color="auto"/>
                        <w:right w:val="none" w:sz="0" w:space="0" w:color="auto"/>
                      </w:divBdr>
                    </w:div>
                    <w:div w:id="1809739460">
                      <w:marLeft w:val="0"/>
                      <w:marRight w:val="0"/>
                      <w:marTop w:val="0"/>
                      <w:marBottom w:val="0"/>
                      <w:divBdr>
                        <w:top w:val="none" w:sz="0" w:space="0" w:color="auto"/>
                        <w:left w:val="none" w:sz="0" w:space="0" w:color="auto"/>
                        <w:bottom w:val="none" w:sz="0" w:space="0" w:color="auto"/>
                        <w:right w:val="none" w:sz="0" w:space="0" w:color="auto"/>
                      </w:divBdr>
                    </w:div>
                    <w:div w:id="198902671">
                      <w:marLeft w:val="0"/>
                      <w:marRight w:val="0"/>
                      <w:marTop w:val="0"/>
                      <w:marBottom w:val="0"/>
                      <w:divBdr>
                        <w:top w:val="none" w:sz="0" w:space="0" w:color="auto"/>
                        <w:left w:val="none" w:sz="0" w:space="0" w:color="auto"/>
                        <w:bottom w:val="none" w:sz="0" w:space="0" w:color="auto"/>
                        <w:right w:val="none" w:sz="0" w:space="0" w:color="auto"/>
                      </w:divBdr>
                    </w:div>
                    <w:div w:id="2139099859">
                      <w:marLeft w:val="0"/>
                      <w:marRight w:val="0"/>
                      <w:marTop w:val="0"/>
                      <w:marBottom w:val="0"/>
                      <w:divBdr>
                        <w:top w:val="none" w:sz="0" w:space="0" w:color="auto"/>
                        <w:left w:val="none" w:sz="0" w:space="0" w:color="auto"/>
                        <w:bottom w:val="none" w:sz="0" w:space="0" w:color="auto"/>
                        <w:right w:val="none" w:sz="0" w:space="0" w:color="auto"/>
                      </w:divBdr>
                    </w:div>
                    <w:div w:id="1005136600">
                      <w:marLeft w:val="0"/>
                      <w:marRight w:val="0"/>
                      <w:marTop w:val="0"/>
                      <w:marBottom w:val="0"/>
                      <w:divBdr>
                        <w:top w:val="none" w:sz="0" w:space="0" w:color="auto"/>
                        <w:left w:val="none" w:sz="0" w:space="0" w:color="auto"/>
                        <w:bottom w:val="none" w:sz="0" w:space="0" w:color="auto"/>
                        <w:right w:val="none" w:sz="0" w:space="0" w:color="auto"/>
                      </w:divBdr>
                    </w:div>
                    <w:div w:id="861672953">
                      <w:marLeft w:val="0"/>
                      <w:marRight w:val="0"/>
                      <w:marTop w:val="0"/>
                      <w:marBottom w:val="0"/>
                      <w:divBdr>
                        <w:top w:val="none" w:sz="0" w:space="0" w:color="auto"/>
                        <w:left w:val="none" w:sz="0" w:space="0" w:color="auto"/>
                        <w:bottom w:val="none" w:sz="0" w:space="0" w:color="auto"/>
                        <w:right w:val="none" w:sz="0" w:space="0" w:color="auto"/>
                      </w:divBdr>
                    </w:div>
                    <w:div w:id="1909998647">
                      <w:marLeft w:val="0"/>
                      <w:marRight w:val="0"/>
                      <w:marTop w:val="0"/>
                      <w:marBottom w:val="0"/>
                      <w:divBdr>
                        <w:top w:val="none" w:sz="0" w:space="0" w:color="auto"/>
                        <w:left w:val="none" w:sz="0" w:space="0" w:color="auto"/>
                        <w:bottom w:val="none" w:sz="0" w:space="0" w:color="auto"/>
                        <w:right w:val="none" w:sz="0" w:space="0" w:color="auto"/>
                      </w:divBdr>
                    </w:div>
                    <w:div w:id="367410177">
                      <w:marLeft w:val="0"/>
                      <w:marRight w:val="0"/>
                      <w:marTop w:val="0"/>
                      <w:marBottom w:val="0"/>
                      <w:divBdr>
                        <w:top w:val="none" w:sz="0" w:space="0" w:color="auto"/>
                        <w:left w:val="none" w:sz="0" w:space="0" w:color="auto"/>
                        <w:bottom w:val="none" w:sz="0" w:space="0" w:color="auto"/>
                        <w:right w:val="none" w:sz="0" w:space="0" w:color="auto"/>
                      </w:divBdr>
                    </w:div>
                    <w:div w:id="48499766">
                      <w:marLeft w:val="0"/>
                      <w:marRight w:val="0"/>
                      <w:marTop w:val="0"/>
                      <w:marBottom w:val="0"/>
                      <w:divBdr>
                        <w:top w:val="none" w:sz="0" w:space="0" w:color="auto"/>
                        <w:left w:val="none" w:sz="0" w:space="0" w:color="auto"/>
                        <w:bottom w:val="none" w:sz="0" w:space="0" w:color="auto"/>
                        <w:right w:val="none" w:sz="0" w:space="0" w:color="auto"/>
                      </w:divBdr>
                    </w:div>
                    <w:div w:id="1839728555">
                      <w:marLeft w:val="0"/>
                      <w:marRight w:val="0"/>
                      <w:marTop w:val="0"/>
                      <w:marBottom w:val="0"/>
                      <w:divBdr>
                        <w:top w:val="none" w:sz="0" w:space="0" w:color="auto"/>
                        <w:left w:val="none" w:sz="0" w:space="0" w:color="auto"/>
                        <w:bottom w:val="none" w:sz="0" w:space="0" w:color="auto"/>
                        <w:right w:val="none" w:sz="0" w:space="0" w:color="auto"/>
                      </w:divBdr>
                    </w:div>
                    <w:div w:id="760956573">
                      <w:marLeft w:val="0"/>
                      <w:marRight w:val="0"/>
                      <w:marTop w:val="0"/>
                      <w:marBottom w:val="0"/>
                      <w:divBdr>
                        <w:top w:val="none" w:sz="0" w:space="0" w:color="auto"/>
                        <w:left w:val="none" w:sz="0" w:space="0" w:color="auto"/>
                        <w:bottom w:val="none" w:sz="0" w:space="0" w:color="auto"/>
                        <w:right w:val="none" w:sz="0" w:space="0" w:color="auto"/>
                      </w:divBdr>
                    </w:div>
                    <w:div w:id="253054639">
                      <w:marLeft w:val="0"/>
                      <w:marRight w:val="0"/>
                      <w:marTop w:val="0"/>
                      <w:marBottom w:val="0"/>
                      <w:divBdr>
                        <w:top w:val="none" w:sz="0" w:space="0" w:color="auto"/>
                        <w:left w:val="none" w:sz="0" w:space="0" w:color="auto"/>
                        <w:bottom w:val="none" w:sz="0" w:space="0" w:color="auto"/>
                        <w:right w:val="none" w:sz="0" w:space="0" w:color="auto"/>
                      </w:divBdr>
                    </w:div>
                    <w:div w:id="701437758">
                      <w:marLeft w:val="0"/>
                      <w:marRight w:val="0"/>
                      <w:marTop w:val="0"/>
                      <w:marBottom w:val="0"/>
                      <w:divBdr>
                        <w:top w:val="none" w:sz="0" w:space="0" w:color="auto"/>
                        <w:left w:val="none" w:sz="0" w:space="0" w:color="auto"/>
                        <w:bottom w:val="none" w:sz="0" w:space="0" w:color="auto"/>
                        <w:right w:val="none" w:sz="0" w:space="0" w:color="auto"/>
                      </w:divBdr>
                    </w:div>
                    <w:div w:id="624124382">
                      <w:marLeft w:val="0"/>
                      <w:marRight w:val="0"/>
                      <w:marTop w:val="0"/>
                      <w:marBottom w:val="0"/>
                      <w:divBdr>
                        <w:top w:val="none" w:sz="0" w:space="0" w:color="auto"/>
                        <w:left w:val="none" w:sz="0" w:space="0" w:color="auto"/>
                        <w:bottom w:val="none" w:sz="0" w:space="0" w:color="auto"/>
                        <w:right w:val="none" w:sz="0" w:space="0" w:color="auto"/>
                      </w:divBdr>
                    </w:div>
                    <w:div w:id="912933080">
                      <w:marLeft w:val="0"/>
                      <w:marRight w:val="0"/>
                      <w:marTop w:val="0"/>
                      <w:marBottom w:val="0"/>
                      <w:divBdr>
                        <w:top w:val="none" w:sz="0" w:space="0" w:color="auto"/>
                        <w:left w:val="none" w:sz="0" w:space="0" w:color="auto"/>
                        <w:bottom w:val="none" w:sz="0" w:space="0" w:color="auto"/>
                        <w:right w:val="none" w:sz="0" w:space="0" w:color="auto"/>
                      </w:divBdr>
                    </w:div>
                    <w:div w:id="938101482">
                      <w:marLeft w:val="0"/>
                      <w:marRight w:val="0"/>
                      <w:marTop w:val="0"/>
                      <w:marBottom w:val="0"/>
                      <w:divBdr>
                        <w:top w:val="none" w:sz="0" w:space="0" w:color="auto"/>
                        <w:left w:val="none" w:sz="0" w:space="0" w:color="auto"/>
                        <w:bottom w:val="none" w:sz="0" w:space="0" w:color="auto"/>
                        <w:right w:val="none" w:sz="0" w:space="0" w:color="auto"/>
                      </w:divBdr>
                    </w:div>
                    <w:div w:id="482816727">
                      <w:marLeft w:val="0"/>
                      <w:marRight w:val="0"/>
                      <w:marTop w:val="0"/>
                      <w:marBottom w:val="0"/>
                      <w:divBdr>
                        <w:top w:val="none" w:sz="0" w:space="0" w:color="auto"/>
                        <w:left w:val="none" w:sz="0" w:space="0" w:color="auto"/>
                        <w:bottom w:val="none" w:sz="0" w:space="0" w:color="auto"/>
                        <w:right w:val="none" w:sz="0" w:space="0" w:color="auto"/>
                      </w:divBdr>
                    </w:div>
                    <w:div w:id="1884437239">
                      <w:marLeft w:val="0"/>
                      <w:marRight w:val="0"/>
                      <w:marTop w:val="0"/>
                      <w:marBottom w:val="0"/>
                      <w:divBdr>
                        <w:top w:val="none" w:sz="0" w:space="0" w:color="auto"/>
                        <w:left w:val="none" w:sz="0" w:space="0" w:color="auto"/>
                        <w:bottom w:val="none" w:sz="0" w:space="0" w:color="auto"/>
                        <w:right w:val="none" w:sz="0" w:space="0" w:color="auto"/>
                      </w:divBdr>
                    </w:div>
                    <w:div w:id="830101108">
                      <w:marLeft w:val="0"/>
                      <w:marRight w:val="0"/>
                      <w:marTop w:val="0"/>
                      <w:marBottom w:val="0"/>
                      <w:divBdr>
                        <w:top w:val="none" w:sz="0" w:space="0" w:color="auto"/>
                        <w:left w:val="none" w:sz="0" w:space="0" w:color="auto"/>
                        <w:bottom w:val="none" w:sz="0" w:space="0" w:color="auto"/>
                        <w:right w:val="none" w:sz="0" w:space="0" w:color="auto"/>
                      </w:divBdr>
                    </w:div>
                    <w:div w:id="1425688994">
                      <w:marLeft w:val="0"/>
                      <w:marRight w:val="0"/>
                      <w:marTop w:val="0"/>
                      <w:marBottom w:val="0"/>
                      <w:divBdr>
                        <w:top w:val="none" w:sz="0" w:space="0" w:color="auto"/>
                        <w:left w:val="none" w:sz="0" w:space="0" w:color="auto"/>
                        <w:bottom w:val="none" w:sz="0" w:space="0" w:color="auto"/>
                        <w:right w:val="none" w:sz="0" w:space="0" w:color="auto"/>
                      </w:divBdr>
                    </w:div>
                    <w:div w:id="1558396007">
                      <w:marLeft w:val="0"/>
                      <w:marRight w:val="0"/>
                      <w:marTop w:val="0"/>
                      <w:marBottom w:val="0"/>
                      <w:divBdr>
                        <w:top w:val="none" w:sz="0" w:space="0" w:color="auto"/>
                        <w:left w:val="none" w:sz="0" w:space="0" w:color="auto"/>
                        <w:bottom w:val="none" w:sz="0" w:space="0" w:color="auto"/>
                        <w:right w:val="none" w:sz="0" w:space="0" w:color="auto"/>
                      </w:divBdr>
                    </w:div>
                    <w:div w:id="1685786287">
                      <w:marLeft w:val="0"/>
                      <w:marRight w:val="0"/>
                      <w:marTop w:val="0"/>
                      <w:marBottom w:val="0"/>
                      <w:divBdr>
                        <w:top w:val="none" w:sz="0" w:space="0" w:color="auto"/>
                        <w:left w:val="none" w:sz="0" w:space="0" w:color="auto"/>
                        <w:bottom w:val="none" w:sz="0" w:space="0" w:color="auto"/>
                        <w:right w:val="none" w:sz="0" w:space="0" w:color="auto"/>
                      </w:divBdr>
                    </w:div>
                    <w:div w:id="1476988406">
                      <w:marLeft w:val="0"/>
                      <w:marRight w:val="0"/>
                      <w:marTop w:val="0"/>
                      <w:marBottom w:val="0"/>
                      <w:divBdr>
                        <w:top w:val="none" w:sz="0" w:space="0" w:color="auto"/>
                        <w:left w:val="none" w:sz="0" w:space="0" w:color="auto"/>
                        <w:bottom w:val="none" w:sz="0" w:space="0" w:color="auto"/>
                        <w:right w:val="none" w:sz="0" w:space="0" w:color="auto"/>
                      </w:divBdr>
                    </w:div>
                    <w:div w:id="257059591">
                      <w:marLeft w:val="0"/>
                      <w:marRight w:val="0"/>
                      <w:marTop w:val="0"/>
                      <w:marBottom w:val="0"/>
                      <w:divBdr>
                        <w:top w:val="none" w:sz="0" w:space="0" w:color="auto"/>
                        <w:left w:val="none" w:sz="0" w:space="0" w:color="auto"/>
                        <w:bottom w:val="none" w:sz="0" w:space="0" w:color="auto"/>
                        <w:right w:val="none" w:sz="0" w:space="0" w:color="auto"/>
                      </w:divBdr>
                    </w:div>
                    <w:div w:id="56926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orgmonitor.umcutrecht.nl/schisi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mjong@magnafacta.nl" TargetMode="External"/><Relationship Id="rId1"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0B995A1-4C54-436A-B8B6-8D0AD18F5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6</Pages>
  <Words>1313</Words>
  <Characters>7222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Equipe</dc:creator>
  <cp:keywords/>
  <dc:description/>
  <cp:lastModifiedBy>Matijs de Jong</cp:lastModifiedBy>
  <cp:revision>9</cp:revision>
  <dcterms:created xsi:type="dcterms:W3CDTF">2020-06-02T17:18:00Z</dcterms:created>
  <dcterms:modified xsi:type="dcterms:W3CDTF">2021-10-18T16:36:00Z</dcterms:modified>
</cp:coreProperties>
</file>