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8EC1" w14:textId="1D8D3943" w:rsidR="00075739" w:rsidRDefault="0006013D" w:rsidP="00DE2A07">
      <w:pPr>
        <w:pStyle w:val="Heading1"/>
      </w:pPr>
      <w:r>
        <w:t>EPD Scherm Integratie voor GemsTracker</w:t>
      </w:r>
    </w:p>
    <w:p w14:paraId="6DC8E56A" w14:textId="08EEAE48" w:rsidR="0073630C" w:rsidRDefault="0006013D" w:rsidP="0006013D">
      <w:r>
        <w:t xml:space="preserve">Sinds versie 1.8.7 van </w:t>
      </w:r>
      <w:r w:rsidR="00E378C6">
        <w:t>GemsTracker</w:t>
      </w:r>
      <w:r w:rsidR="00BA51E4">
        <w:t xml:space="preserve"> is er een generieke methode waarmee EPD’s het scherm van een pati</w:t>
      </w:r>
      <w:r w:rsidR="00BA51E4" w:rsidRPr="00BA51E4">
        <w:t>ë</w:t>
      </w:r>
      <w:r w:rsidR="00BA51E4">
        <w:t>nt kunnen tonen in een venster binnen de applicatie. Voor deze versie waren er verschillende specifieke oplossingen die alleen werkten binnen een specifieke omgeving en die vaak ook nog beveiligingsrisico’s met zich meebrachten. De nieuwe oplossing is generiek en werkt met tijdelijk sleutels die niet langer dan een paar uur geldig blijven.</w:t>
      </w:r>
    </w:p>
    <w:p w14:paraId="4658ADB4" w14:textId="2475F7AB" w:rsidR="00BA51E4" w:rsidRDefault="00BA51E4" w:rsidP="0006013D">
      <w:r>
        <w:t>Deze handleiding beschrijft eerste hoe de link vanuit het EPD opgebouwd (kan) worden. Daarna wordt besproken hoe e.e.a. in GemsTracker ingericht kan worden.</w:t>
      </w:r>
    </w:p>
    <w:p w14:paraId="44D8BEF6" w14:textId="60320199" w:rsidR="00BA51E4" w:rsidRDefault="00BA51E4" w:rsidP="00BA51E4">
      <w:pPr>
        <w:pStyle w:val="Heading1"/>
      </w:pPr>
      <w:r>
        <w:t xml:space="preserve">De EPD link </w:t>
      </w:r>
    </w:p>
    <w:p w14:paraId="79743E58" w14:textId="1A513EA2" w:rsidR="00776F5F" w:rsidRPr="00776F5F" w:rsidRDefault="00776F5F" w:rsidP="00776F5F">
      <w:pPr>
        <w:pStyle w:val="Heading2"/>
      </w:pPr>
      <w:r>
        <w:t>De volledige URL</w:t>
      </w:r>
    </w:p>
    <w:p w14:paraId="31E683DE" w14:textId="4E57AE61" w:rsidR="0073630C" w:rsidRDefault="00BA51E4" w:rsidP="0073630C">
      <w:r>
        <w:t>De link voor het EP</w:t>
      </w:r>
      <w:r w:rsidR="00A47587">
        <w:t>D</w:t>
      </w:r>
      <w:r>
        <w:t xml:space="preserve"> bestaat uit een aantal vaste en variabele onderdelen:</w:t>
      </w:r>
    </w:p>
    <w:p w14:paraId="553518DA" w14:textId="0D873385" w:rsidR="00BA51E4" w:rsidRPr="00776F5F" w:rsidRDefault="00BA51E4" w:rsidP="00776F5F">
      <w:pPr>
        <w:ind w:left="708"/>
        <w:rPr>
          <w:b/>
          <w:bCs/>
        </w:rPr>
      </w:pPr>
      <w:r w:rsidRPr="00776F5F">
        <w:rPr>
          <w:b/>
          <w:bCs/>
        </w:rPr>
        <w:t>{siteurl}</w:t>
      </w:r>
      <w:r w:rsidRPr="00BA51E4">
        <w:t>/embed/login</w:t>
      </w:r>
      <w:r w:rsidR="00776F5F">
        <w:t>?</w:t>
      </w:r>
      <w:r w:rsidRPr="00BA51E4">
        <w:t>epd</w:t>
      </w:r>
      <w:r w:rsidR="00776F5F">
        <w:t>=</w:t>
      </w:r>
      <w:r w:rsidRPr="00776F5F">
        <w:rPr>
          <w:b/>
          <w:bCs/>
        </w:rPr>
        <w:t>{systemUser}</w:t>
      </w:r>
      <w:r w:rsidR="00776F5F" w:rsidRPr="00E34826">
        <w:t>&amp;</w:t>
      </w:r>
      <w:r w:rsidRPr="00BA51E4">
        <w:t>us</w:t>
      </w:r>
      <w:r w:rsidR="00776F5F">
        <w:t>r=</w:t>
      </w:r>
      <w:r w:rsidRPr="00776F5F">
        <w:rPr>
          <w:b/>
          <w:bCs/>
        </w:rPr>
        <w:t>{epdUser}</w:t>
      </w:r>
      <w:r w:rsidR="00776F5F">
        <w:rPr>
          <w:b/>
          <w:bCs/>
        </w:rPr>
        <w:br/>
      </w:r>
      <w:r w:rsidR="00776F5F">
        <w:t>&amp;</w:t>
      </w:r>
      <w:r>
        <w:t>pid</w:t>
      </w:r>
      <w:r w:rsidR="00776F5F">
        <w:t>=</w:t>
      </w:r>
      <w:r w:rsidRPr="00776F5F">
        <w:rPr>
          <w:b/>
          <w:bCs/>
        </w:rPr>
        <w:t>{patientId}</w:t>
      </w:r>
      <w:r w:rsidR="00776F5F" w:rsidRPr="00E34826">
        <w:t>&amp;</w:t>
      </w:r>
      <w:r>
        <w:t>org</w:t>
      </w:r>
      <w:r w:rsidR="00776F5F">
        <w:t>=</w:t>
      </w:r>
      <w:r w:rsidRPr="00776F5F">
        <w:rPr>
          <w:b/>
          <w:bCs/>
        </w:rPr>
        <w:t>{organizationId}</w:t>
      </w:r>
      <w:r w:rsidR="00776F5F" w:rsidRPr="00E34826">
        <w:t>&amp;</w:t>
      </w:r>
      <w:r>
        <w:t>key</w:t>
      </w:r>
      <w:r w:rsidR="00776F5F">
        <w:t>=</w:t>
      </w:r>
      <w:r w:rsidRPr="00776F5F">
        <w:rPr>
          <w:b/>
          <w:bCs/>
        </w:rPr>
        <w:t>{key}</w:t>
      </w:r>
    </w:p>
    <w:tbl>
      <w:tblPr>
        <w:tblStyle w:val="TableGrid"/>
        <w:tblW w:w="9209" w:type="dxa"/>
        <w:tblLook w:val="04A0" w:firstRow="1" w:lastRow="0" w:firstColumn="1" w:lastColumn="0" w:noHBand="0" w:noVBand="1"/>
      </w:tblPr>
      <w:tblGrid>
        <w:gridCol w:w="1764"/>
        <w:gridCol w:w="3447"/>
        <w:gridCol w:w="3998"/>
      </w:tblGrid>
      <w:tr w:rsidR="00BA51E4" w:rsidRPr="00BA51E4" w14:paraId="21C41081" w14:textId="77777777" w:rsidTr="00576958">
        <w:tc>
          <w:tcPr>
            <w:tcW w:w="1764" w:type="dxa"/>
          </w:tcPr>
          <w:p w14:paraId="4CE52FD4" w14:textId="2492191C" w:rsidR="00BA51E4" w:rsidRPr="00E34826" w:rsidRDefault="00BA51E4" w:rsidP="0073630C">
            <w:pPr>
              <w:rPr>
                <w:b/>
                <w:bCs/>
              </w:rPr>
            </w:pPr>
            <w:r w:rsidRPr="00E34826">
              <w:rPr>
                <w:b/>
                <w:bCs/>
              </w:rPr>
              <w:t>Variabele</w:t>
            </w:r>
          </w:p>
        </w:tc>
        <w:tc>
          <w:tcPr>
            <w:tcW w:w="3447" w:type="dxa"/>
          </w:tcPr>
          <w:p w14:paraId="0F68BBAC" w14:textId="0CB590C9" w:rsidR="00BA51E4" w:rsidRPr="00E34826" w:rsidRDefault="00776F5F" w:rsidP="0073630C">
            <w:pPr>
              <w:rPr>
                <w:b/>
                <w:bCs/>
              </w:rPr>
            </w:pPr>
            <w:r w:rsidRPr="00E34826">
              <w:rPr>
                <w:b/>
                <w:bCs/>
              </w:rPr>
              <w:t>Omschrijving</w:t>
            </w:r>
          </w:p>
        </w:tc>
        <w:tc>
          <w:tcPr>
            <w:tcW w:w="3998" w:type="dxa"/>
          </w:tcPr>
          <w:p w14:paraId="3FF47F4A" w14:textId="6EC7053C" w:rsidR="00BA51E4" w:rsidRPr="00E34826" w:rsidRDefault="00776F5F" w:rsidP="0073630C">
            <w:pPr>
              <w:rPr>
                <w:b/>
                <w:bCs/>
              </w:rPr>
            </w:pPr>
            <w:r w:rsidRPr="00E34826">
              <w:rPr>
                <w:b/>
                <w:bCs/>
              </w:rPr>
              <w:t>Voorbeeld</w:t>
            </w:r>
          </w:p>
        </w:tc>
      </w:tr>
      <w:tr w:rsidR="00BA51E4" w:rsidRPr="00BA51E4" w14:paraId="23F96A9C" w14:textId="77777777" w:rsidTr="00576958">
        <w:tc>
          <w:tcPr>
            <w:tcW w:w="1764" w:type="dxa"/>
          </w:tcPr>
          <w:p w14:paraId="79B9D770" w14:textId="13D9FDCC" w:rsidR="00BA51E4" w:rsidRPr="00E34826" w:rsidRDefault="00BA51E4" w:rsidP="0073630C">
            <w:pPr>
              <w:rPr>
                <w:b/>
                <w:bCs/>
              </w:rPr>
            </w:pPr>
            <w:r w:rsidRPr="00E34826">
              <w:rPr>
                <w:b/>
                <w:bCs/>
              </w:rPr>
              <w:t>{siteurl}</w:t>
            </w:r>
          </w:p>
        </w:tc>
        <w:tc>
          <w:tcPr>
            <w:tcW w:w="3447" w:type="dxa"/>
          </w:tcPr>
          <w:p w14:paraId="698AD4D4" w14:textId="5285C846" w:rsidR="00BA51E4" w:rsidRPr="00BA51E4" w:rsidRDefault="00776F5F" w:rsidP="0073630C">
            <w:r>
              <w:t>De url van de GemsTracker site.</w:t>
            </w:r>
          </w:p>
        </w:tc>
        <w:tc>
          <w:tcPr>
            <w:tcW w:w="3998" w:type="dxa"/>
          </w:tcPr>
          <w:p w14:paraId="0E13ADA6" w14:textId="4610850F" w:rsidR="00BA51E4" w:rsidRPr="00BA51E4" w:rsidRDefault="002007C0" w:rsidP="0073630C">
            <w:hyperlink r:id="rId8" w:history="1">
              <w:r w:rsidR="00776F5F">
                <w:rPr>
                  <w:rStyle w:val="Hyperlink"/>
                </w:rPr>
                <w:t>https://zorgmonitor.umcutrecht.nl/schisis</w:t>
              </w:r>
            </w:hyperlink>
          </w:p>
        </w:tc>
      </w:tr>
      <w:tr w:rsidR="00BA51E4" w:rsidRPr="00BA51E4" w14:paraId="56823047" w14:textId="77777777" w:rsidTr="00576958">
        <w:tc>
          <w:tcPr>
            <w:tcW w:w="1764" w:type="dxa"/>
          </w:tcPr>
          <w:p w14:paraId="327BAA14" w14:textId="1B0BEDDB" w:rsidR="00BA51E4" w:rsidRPr="00E34826" w:rsidRDefault="00BA51E4" w:rsidP="0073630C">
            <w:pPr>
              <w:rPr>
                <w:b/>
                <w:bCs/>
              </w:rPr>
            </w:pPr>
            <w:r w:rsidRPr="00E34826">
              <w:rPr>
                <w:b/>
                <w:bCs/>
              </w:rPr>
              <w:t>{systemUser}</w:t>
            </w:r>
          </w:p>
        </w:tc>
        <w:tc>
          <w:tcPr>
            <w:tcW w:w="3447" w:type="dxa"/>
          </w:tcPr>
          <w:p w14:paraId="4D389F13" w14:textId="72978162" w:rsidR="00576958" w:rsidRPr="00BA51E4" w:rsidRDefault="00776F5F" w:rsidP="00576958">
            <w:r>
              <w:t xml:space="preserve">Een </w:t>
            </w:r>
            <w:r w:rsidR="00E53292">
              <w:t xml:space="preserve">“Embedded EPD Login account” </w:t>
            </w:r>
            <w:r>
              <w:t>Systeem gebruiker in GT.</w:t>
            </w:r>
            <w:r w:rsidR="00576958">
              <w:t xml:space="preserve"> </w:t>
            </w:r>
          </w:p>
        </w:tc>
        <w:tc>
          <w:tcPr>
            <w:tcW w:w="3998" w:type="dxa"/>
          </w:tcPr>
          <w:p w14:paraId="103B85A1" w14:textId="20A4BB0D" w:rsidR="00BA51E4" w:rsidRPr="00BA51E4" w:rsidRDefault="00776F5F" w:rsidP="0073630C">
            <w:r>
              <w:t>HiX</w:t>
            </w:r>
          </w:p>
        </w:tc>
      </w:tr>
      <w:tr w:rsidR="00BA51E4" w:rsidRPr="00BA51E4" w14:paraId="48B2E611" w14:textId="77777777" w:rsidTr="00576958">
        <w:tc>
          <w:tcPr>
            <w:tcW w:w="1764" w:type="dxa"/>
          </w:tcPr>
          <w:p w14:paraId="5B82F5DF" w14:textId="33B0B6C3" w:rsidR="00BA51E4" w:rsidRPr="00E34826" w:rsidRDefault="00BA51E4" w:rsidP="0073630C">
            <w:pPr>
              <w:rPr>
                <w:b/>
                <w:bCs/>
              </w:rPr>
            </w:pPr>
            <w:r w:rsidRPr="00E34826">
              <w:rPr>
                <w:b/>
                <w:bCs/>
              </w:rPr>
              <w:t>{epdUser}</w:t>
            </w:r>
          </w:p>
        </w:tc>
        <w:tc>
          <w:tcPr>
            <w:tcW w:w="3447" w:type="dxa"/>
          </w:tcPr>
          <w:p w14:paraId="2A65F4C6" w14:textId="77777777" w:rsidR="00D15C6B" w:rsidRDefault="00776F5F" w:rsidP="0073630C">
            <w:r>
              <w:t>De gebruikersnaam van degene die ingelogd is in het EPD.</w:t>
            </w:r>
            <w:r w:rsidR="00576958">
              <w:t xml:space="preserve"> </w:t>
            </w:r>
          </w:p>
          <w:p w14:paraId="4A1F634C" w14:textId="1BDCB93B" w:rsidR="00BA51E4" w:rsidRPr="00BA51E4" w:rsidRDefault="00D15C6B" w:rsidP="0073630C">
            <w:r>
              <w:t>Er kan ingesteld worden wat er moet gebeuren als de gebruiker niet bekend is.</w:t>
            </w:r>
          </w:p>
        </w:tc>
        <w:tc>
          <w:tcPr>
            <w:tcW w:w="3998" w:type="dxa"/>
          </w:tcPr>
          <w:p w14:paraId="31313B0B" w14:textId="23343A5D" w:rsidR="00BA51E4" w:rsidRPr="00BA51E4" w:rsidRDefault="00776F5F" w:rsidP="0073630C">
            <w:r>
              <w:t>m.de.jong</w:t>
            </w:r>
          </w:p>
        </w:tc>
      </w:tr>
      <w:tr w:rsidR="00BA51E4" w:rsidRPr="00BA51E4" w14:paraId="46BEF750" w14:textId="77777777" w:rsidTr="00576958">
        <w:tc>
          <w:tcPr>
            <w:tcW w:w="1764" w:type="dxa"/>
          </w:tcPr>
          <w:p w14:paraId="1231088C" w14:textId="41E1BCB0" w:rsidR="00BA51E4" w:rsidRPr="00E34826" w:rsidRDefault="00BA51E4" w:rsidP="0073630C">
            <w:pPr>
              <w:rPr>
                <w:b/>
                <w:bCs/>
              </w:rPr>
            </w:pPr>
            <w:r w:rsidRPr="00E34826">
              <w:rPr>
                <w:b/>
                <w:bCs/>
              </w:rPr>
              <w:t>{patientId}</w:t>
            </w:r>
          </w:p>
        </w:tc>
        <w:tc>
          <w:tcPr>
            <w:tcW w:w="3447" w:type="dxa"/>
          </w:tcPr>
          <w:p w14:paraId="7E21ABB0" w14:textId="1828EC2C" w:rsidR="00BA51E4" w:rsidRPr="00BA51E4" w:rsidRDefault="00415B35" w:rsidP="0073630C">
            <w:r>
              <w:t>Het</w:t>
            </w:r>
            <w:r w:rsidR="00776F5F">
              <w:t xml:space="preserve"> patiënt</w:t>
            </w:r>
            <w:r>
              <w:t>nummer</w:t>
            </w:r>
            <w:r w:rsidR="00776F5F">
              <w:t xml:space="preserve"> d</w:t>
            </w:r>
            <w:r>
              <w:t>at</w:t>
            </w:r>
            <w:r w:rsidR="00776F5F">
              <w:t xml:space="preserve"> getoond moet worden.</w:t>
            </w:r>
            <w:r w:rsidR="001A37E5">
              <w:t xml:space="preserve"> Ingesteld kan worden of een niet bestaande </w:t>
            </w:r>
            <w:r w:rsidR="001A37E5">
              <w:t>patiënt</w:t>
            </w:r>
            <w:r w:rsidR="001A37E5">
              <w:t xml:space="preserve"> gelijk aangemaakt moet worden of een foutmelding geeft.</w:t>
            </w:r>
          </w:p>
        </w:tc>
        <w:tc>
          <w:tcPr>
            <w:tcW w:w="3998" w:type="dxa"/>
          </w:tcPr>
          <w:p w14:paraId="6CC46E0E" w14:textId="065BA36E" w:rsidR="00BA51E4" w:rsidRPr="00BA51E4" w:rsidRDefault="00776F5F" w:rsidP="0073630C">
            <w:r>
              <w:t>12345678</w:t>
            </w:r>
          </w:p>
        </w:tc>
      </w:tr>
      <w:tr w:rsidR="00BA51E4" w:rsidRPr="00BA51E4" w14:paraId="79F5AA4F" w14:textId="77777777" w:rsidTr="00576958">
        <w:tc>
          <w:tcPr>
            <w:tcW w:w="1764" w:type="dxa"/>
          </w:tcPr>
          <w:p w14:paraId="27228504" w14:textId="4E5548C8" w:rsidR="00BA51E4" w:rsidRPr="00E34826" w:rsidRDefault="00776F5F" w:rsidP="0073630C">
            <w:pPr>
              <w:rPr>
                <w:b/>
                <w:bCs/>
              </w:rPr>
            </w:pPr>
            <w:r w:rsidRPr="00E34826">
              <w:rPr>
                <w:b/>
                <w:bCs/>
              </w:rPr>
              <w:t>{organizationId}</w:t>
            </w:r>
          </w:p>
        </w:tc>
        <w:tc>
          <w:tcPr>
            <w:tcW w:w="3447" w:type="dxa"/>
          </w:tcPr>
          <w:p w14:paraId="5DB3AD13" w14:textId="5C993091" w:rsidR="00BA51E4" w:rsidRDefault="00776F5F" w:rsidP="0073630C">
            <w:r>
              <w:t>De organisatie waar de patiënt onder valt.</w:t>
            </w:r>
          </w:p>
          <w:p w14:paraId="7255B2D5" w14:textId="00B1443A" w:rsidR="00E34826" w:rsidRPr="00BA51E4" w:rsidRDefault="00E34826" w:rsidP="0073630C">
            <w:r>
              <w:t>Dit is met name van belang bij multi-organisatie installaties.</w:t>
            </w:r>
          </w:p>
        </w:tc>
        <w:tc>
          <w:tcPr>
            <w:tcW w:w="3998" w:type="dxa"/>
          </w:tcPr>
          <w:p w14:paraId="3FF49CCC" w14:textId="77777777" w:rsidR="00576958" w:rsidRDefault="00776F5F" w:rsidP="0073630C">
            <w:r>
              <w:t>72</w:t>
            </w:r>
          </w:p>
          <w:p w14:paraId="5CBA810D" w14:textId="66B2F606" w:rsidR="00BA51E4" w:rsidRPr="00BA51E4" w:rsidRDefault="00576958" w:rsidP="0073630C">
            <w:r>
              <w:t>O</w:t>
            </w:r>
            <w:r w:rsidR="00E34826">
              <w:t>f bijvoorbeeld “utrecht” of een zorginstelling identificatiecode mits deze ingevoerd zijn onder de organisatie in GT.</w:t>
            </w:r>
          </w:p>
        </w:tc>
      </w:tr>
      <w:tr w:rsidR="00BA51E4" w:rsidRPr="00BA51E4" w14:paraId="456516F3" w14:textId="77777777" w:rsidTr="00576958">
        <w:tc>
          <w:tcPr>
            <w:tcW w:w="1764" w:type="dxa"/>
          </w:tcPr>
          <w:p w14:paraId="609389B0" w14:textId="196D71A3" w:rsidR="00BA51E4" w:rsidRPr="00E34826" w:rsidRDefault="00776F5F" w:rsidP="0073630C">
            <w:pPr>
              <w:rPr>
                <w:b/>
                <w:bCs/>
              </w:rPr>
            </w:pPr>
            <w:r w:rsidRPr="00E34826">
              <w:rPr>
                <w:b/>
                <w:bCs/>
              </w:rPr>
              <w:t>{key}</w:t>
            </w:r>
          </w:p>
        </w:tc>
        <w:tc>
          <w:tcPr>
            <w:tcW w:w="3447" w:type="dxa"/>
          </w:tcPr>
          <w:p w14:paraId="71462618" w14:textId="5E0E1294" w:rsidR="00BA51E4" w:rsidRDefault="00E53292" w:rsidP="0073630C">
            <w:r>
              <w:t xml:space="preserve">Standaard een </w:t>
            </w:r>
            <w:r w:rsidR="00776F5F">
              <w:t>tijd</w:t>
            </w:r>
            <w:r>
              <w:t xml:space="preserve">-afhankelijke </w:t>
            </w:r>
            <w:r w:rsidR="00776F5F">
              <w:t>sleutel bestaand uit een vast gedeelte en een tijd-variabel gedeelte.</w:t>
            </w:r>
          </w:p>
          <w:p w14:paraId="798A8D41" w14:textId="77777777" w:rsidR="00776F5F" w:rsidRDefault="00776F5F" w:rsidP="0073630C"/>
          <w:p w14:paraId="171621D9" w14:textId="6021AA73" w:rsidR="00776F5F" w:rsidRPr="00BA51E4" w:rsidRDefault="00776F5F" w:rsidP="0073630C">
            <w:r>
              <w:t>Deze code moet versleuteld worden met bijvoorbeeld sha256 (default) en vervo</w:t>
            </w:r>
            <w:r w:rsidR="00E34826">
              <w:t>lgens met base64 gecodeerd worden.</w:t>
            </w:r>
          </w:p>
        </w:tc>
        <w:tc>
          <w:tcPr>
            <w:tcW w:w="3998" w:type="dxa"/>
          </w:tcPr>
          <w:p w14:paraId="670DC451" w14:textId="16315768" w:rsidR="008F28F5" w:rsidRDefault="008F28F5" w:rsidP="008F28F5">
            <w:r>
              <w:t>KCMjF4tDVUI%2Fh%2BUz2LJkTD2sZ8bP</w:t>
            </w:r>
          </w:p>
          <w:p w14:paraId="31CBF421" w14:textId="7DF2ED8B" w:rsidR="008F28F5" w:rsidRDefault="008F28F5" w:rsidP="008F28F5">
            <w:r>
              <w:t>d6raCN83p0ltOyk%3D</w:t>
            </w:r>
          </w:p>
          <w:p w14:paraId="07F6946E" w14:textId="6B8FF99C" w:rsidR="008F28F5" w:rsidRDefault="008F28F5" w:rsidP="008F28F5"/>
          <w:p w14:paraId="58426A9C" w14:textId="395EB53C" w:rsidR="00BA51E4" w:rsidRPr="00A47587" w:rsidRDefault="008F28F5" w:rsidP="0073630C">
            <w:r w:rsidRPr="00A47587">
              <w:t>Oftewel</w:t>
            </w:r>
            <w:r w:rsidR="00D15C6B">
              <w:t xml:space="preserve">, met </w:t>
            </w:r>
            <w:r w:rsidR="00D15C6B">
              <w:rPr>
                <w:b/>
                <w:bCs/>
              </w:rPr>
              <w:t>test</w:t>
            </w:r>
            <w:r w:rsidR="00D15C6B">
              <w:t xml:space="preserve"> als vast gedeelte</w:t>
            </w:r>
            <w:r w:rsidRPr="00A47587">
              <w:t>: Base64(Sha256(</w:t>
            </w:r>
            <w:r w:rsidR="00776F5F" w:rsidRPr="00D15C6B">
              <w:rPr>
                <w:b/>
                <w:bCs/>
              </w:rPr>
              <w:t>test</w:t>
            </w:r>
            <w:r w:rsidR="00776F5F" w:rsidRPr="00A47587">
              <w:t>{YYYYMMDDHH}</w:t>
            </w:r>
            <w:r w:rsidRPr="00A47587">
              <w:t>))</w:t>
            </w:r>
          </w:p>
          <w:p w14:paraId="41ABC681" w14:textId="77777777" w:rsidR="00E34826" w:rsidRPr="00A47587" w:rsidRDefault="00E34826" w:rsidP="0073630C"/>
          <w:p w14:paraId="471D2D71" w14:textId="55D6A8A2" w:rsidR="00E34826" w:rsidRPr="00BA51E4" w:rsidRDefault="00E34826" w:rsidP="0073630C">
            <w:r>
              <w:t>(ingevoerd in GT als: test%s</w:t>
            </w:r>
            <w:r w:rsidR="008F28F5">
              <w:t>)</w:t>
            </w:r>
          </w:p>
        </w:tc>
      </w:tr>
      <w:tr w:rsidR="00776F5F" w:rsidRPr="00BA51E4" w14:paraId="4B5D9D8A" w14:textId="77777777" w:rsidTr="00576958">
        <w:tc>
          <w:tcPr>
            <w:tcW w:w="1764" w:type="dxa"/>
          </w:tcPr>
          <w:p w14:paraId="0521F497" w14:textId="6053EAC9" w:rsidR="00776F5F" w:rsidRPr="00E34826" w:rsidRDefault="00776F5F" w:rsidP="0073630C">
            <w:pPr>
              <w:rPr>
                <w:b/>
                <w:bCs/>
              </w:rPr>
            </w:pPr>
            <w:r w:rsidRPr="00E34826">
              <w:rPr>
                <w:b/>
                <w:bCs/>
              </w:rPr>
              <w:t>{YYYYMMDDHH}</w:t>
            </w:r>
          </w:p>
        </w:tc>
        <w:tc>
          <w:tcPr>
            <w:tcW w:w="3447" w:type="dxa"/>
          </w:tcPr>
          <w:p w14:paraId="02B0FE8E" w14:textId="651FF944" w:rsidR="00776F5F" w:rsidRPr="00BA51E4" w:rsidRDefault="00776F5F" w:rsidP="0073630C">
            <w:r>
              <w:t>Jaar-maand-dag-uur notatie</w:t>
            </w:r>
          </w:p>
        </w:tc>
        <w:tc>
          <w:tcPr>
            <w:tcW w:w="3998" w:type="dxa"/>
          </w:tcPr>
          <w:p w14:paraId="5B223BD1" w14:textId="39E1C050" w:rsidR="00776F5F" w:rsidRPr="00BA51E4" w:rsidRDefault="00776F5F" w:rsidP="0073630C">
            <w:r>
              <w:t>2019101217</w:t>
            </w:r>
          </w:p>
        </w:tc>
      </w:tr>
    </w:tbl>
    <w:p w14:paraId="1BE3633D" w14:textId="58F9C377" w:rsidR="00E34826" w:rsidRDefault="00E34826" w:rsidP="00E34826">
      <w:pPr>
        <w:spacing w:before="120"/>
      </w:pPr>
      <w:r>
        <w:lastRenderedPageBreak/>
        <w:t>De volgorde van de variabelen is niet van belang. Ook mag een POST statement gebruikt worden in plaats van het bovenstaande GET voorbeeld.</w:t>
      </w:r>
    </w:p>
    <w:p w14:paraId="049E9C57" w14:textId="024A425E" w:rsidR="00E34826" w:rsidRDefault="00E34826" w:rsidP="00E34826">
      <w:pPr>
        <w:spacing w:before="120"/>
      </w:pPr>
      <w:r>
        <w:t>De</w:t>
      </w:r>
      <w:r w:rsidR="00576958">
        <w:t xml:space="preserve"> tijdcode zorgt ervoor dat deze maximaal een uur geldig is. In de praktijk ongeveer drie uur omdat GT ook de codes van een uur eerder en een uur later accepteert, voor het geval de tijd op de systemen niet synchroon</w:t>
      </w:r>
      <w:r w:rsidR="00D15C6B">
        <w:t xml:space="preserve"> </w:t>
      </w:r>
      <w:r w:rsidR="00576958">
        <w:t>loopt.</w:t>
      </w:r>
    </w:p>
    <w:p w14:paraId="75E0CC17" w14:textId="77777777" w:rsidR="003F4F30" w:rsidRDefault="003F4F30" w:rsidP="00E34826">
      <w:pPr>
        <w:spacing w:before="120"/>
      </w:pPr>
    </w:p>
    <w:p w14:paraId="7B7E85C1" w14:textId="44BEF9F1" w:rsidR="00776F5F" w:rsidRDefault="00776F5F" w:rsidP="00776F5F">
      <w:pPr>
        <w:pStyle w:val="Heading2"/>
      </w:pPr>
      <w:r>
        <w:t xml:space="preserve">Verkorte </w:t>
      </w:r>
      <w:r w:rsidR="00576958">
        <w:t>URL’s</w:t>
      </w:r>
    </w:p>
    <w:p w14:paraId="16F63564" w14:textId="3727E8EB" w:rsidR="00E34826" w:rsidRDefault="00E34826" w:rsidP="00E34826">
      <w:r>
        <w:t xml:space="preserve">Om de link korter te houden en de naam van de </w:t>
      </w:r>
      <w:r w:rsidRPr="00E34826">
        <w:rPr>
          <w:b/>
          <w:bCs/>
        </w:rPr>
        <w:t>{systemUser}</w:t>
      </w:r>
      <w:r>
        <w:t xml:space="preserve"> en het </w:t>
      </w:r>
      <w:r w:rsidRPr="00E34826">
        <w:rPr>
          <w:b/>
          <w:bCs/>
        </w:rPr>
        <w:t>{organizationId}</w:t>
      </w:r>
      <w:r>
        <w:t xml:space="preserve"> verborgen te houden is het mogelijk om project-specifiek een verkorte notatie te gebruiken. Bijvoorbeeld:</w:t>
      </w:r>
    </w:p>
    <w:p w14:paraId="2F32F324" w14:textId="2D948767" w:rsidR="00E34826" w:rsidRDefault="00E34826" w:rsidP="00E34826">
      <w:pPr>
        <w:ind w:left="708"/>
        <w:rPr>
          <w:b/>
          <w:bCs/>
        </w:rPr>
      </w:pPr>
      <w:r w:rsidRPr="00776F5F">
        <w:rPr>
          <w:b/>
          <w:bCs/>
        </w:rPr>
        <w:t>{siteurl}</w:t>
      </w:r>
      <w:r w:rsidRPr="00BA51E4">
        <w:t>/embed/</w:t>
      </w:r>
      <w:r>
        <w:t>hix?</w:t>
      </w:r>
      <w:r w:rsidRPr="00BA51E4">
        <w:t>us</w:t>
      </w:r>
      <w:r>
        <w:t>r=</w:t>
      </w:r>
      <w:r w:rsidRPr="00776F5F">
        <w:rPr>
          <w:b/>
          <w:bCs/>
        </w:rPr>
        <w:t>{epdUser}</w:t>
      </w:r>
      <w:r>
        <w:t>&amp;pid=</w:t>
      </w:r>
      <w:r w:rsidRPr="00776F5F">
        <w:rPr>
          <w:b/>
          <w:bCs/>
        </w:rPr>
        <w:t>{patientId}</w:t>
      </w:r>
      <w:r w:rsidRPr="00E34826">
        <w:t>&amp;</w:t>
      </w:r>
      <w:r>
        <w:t>key=</w:t>
      </w:r>
      <w:r w:rsidRPr="00776F5F">
        <w:rPr>
          <w:b/>
          <w:bCs/>
        </w:rPr>
        <w:t>{key}</w:t>
      </w:r>
    </w:p>
    <w:p w14:paraId="361B4220" w14:textId="015BAD40" w:rsidR="00E34826" w:rsidRDefault="00E34826" w:rsidP="00E34826">
      <w:r w:rsidRPr="00E34826">
        <w:t>Hiervoor</w:t>
      </w:r>
      <w:r>
        <w:t xml:space="preserve"> moet wel een kleine aanpassing uitgevoerd worden in GemsTracker, maar dat is weinig werk. </w:t>
      </w:r>
    </w:p>
    <w:p w14:paraId="17212F5E" w14:textId="40854EB0" w:rsidR="00576958" w:rsidRDefault="00576958" w:rsidP="00E34826">
      <w:r>
        <w:t>Ook is het op deze manier mogelijk het type sleutel aan te passen en te zorgen dat die bijvoorbeeld 5 uur geldig is of juist maar 15 minuten</w:t>
      </w:r>
      <w:r w:rsidR="001A37E5">
        <w:t>. Of waar een andere versleuteling van SHA2567 gebruikt wordt</w:t>
      </w:r>
      <w:r>
        <w:t>.</w:t>
      </w:r>
    </w:p>
    <w:p w14:paraId="15301A26" w14:textId="77777777" w:rsidR="003F4F30" w:rsidRDefault="003F4F30" w:rsidP="00E34826"/>
    <w:p w14:paraId="22CF77B8" w14:textId="17F6E94B" w:rsidR="00576958" w:rsidRDefault="00576958" w:rsidP="00576958">
      <w:pPr>
        <w:pStyle w:val="Heading2"/>
      </w:pPr>
      <w:r>
        <w:t>Een HiX implementatie voorbeeld</w:t>
      </w:r>
    </w:p>
    <w:p w14:paraId="76608EC0" w14:textId="0D9E5582" w:rsidR="00576958" w:rsidRDefault="00576958" w:rsidP="00576958">
      <w:r>
        <w:t xml:space="preserve">De volgende code is een voorbeeld van hoe de </w:t>
      </w:r>
      <w:r w:rsidR="00E03932">
        <w:t>(verkorte) URL</w:t>
      </w:r>
      <w:r>
        <w:t xml:space="preserve"> te </w:t>
      </w:r>
      <w:r w:rsidR="00E03932">
        <w:t>gener</w:t>
      </w:r>
      <w:r>
        <w:t>eren in Hi</w:t>
      </w:r>
      <w:r w:rsidR="00E03932">
        <w:t>X</w:t>
      </w:r>
      <w:r>
        <w:t>:</w:t>
      </w:r>
    </w:p>
    <w:p w14:paraId="6D57CBC3" w14:textId="5D8F238D" w:rsidR="00E03932" w:rsidRDefault="00E03932" w:rsidP="00E03932">
      <w:pPr>
        <w:ind w:left="708"/>
        <w:rPr>
          <w:rFonts w:ascii="Courier New" w:hAnsi="Courier New" w:cs="Courier New"/>
          <w:sz w:val="24"/>
          <w:szCs w:val="24"/>
        </w:rPr>
      </w:pPr>
      <w:r w:rsidRPr="00E03932">
        <w:rPr>
          <w:rFonts w:ascii="Courier New" w:hAnsi="Courier New" w:cs="Courier New"/>
          <w:sz w:val="24"/>
          <w:szCs w:val="24"/>
        </w:rPr>
        <w:t>setvar('Medewerker’,</w:t>
      </w:r>
      <w:r>
        <w:rPr>
          <w:rFonts w:ascii="Courier New" w:hAnsi="Courier New" w:cs="Courier New"/>
          <w:sz w:val="24"/>
          <w:szCs w:val="24"/>
        </w:rPr>
        <w:t xml:space="preserve"> </w:t>
      </w:r>
      <w:r w:rsidRPr="00E03932">
        <w:rPr>
          <w:rFonts w:ascii="Courier New" w:hAnsi="Courier New" w:cs="Courier New"/>
          <w:sz w:val="24"/>
          <w:szCs w:val="24"/>
        </w:rPr>
        <w:t>’</w:t>
      </w:r>
      <w:r>
        <w:rPr>
          <w:rFonts w:ascii="Courier New" w:hAnsi="Courier New" w:cs="Courier New"/>
          <w:sz w:val="24"/>
          <w:szCs w:val="24"/>
        </w:rPr>
        <w:t>?</w:t>
      </w:r>
      <w:r w:rsidRPr="00E03932">
        <w:rPr>
          <w:rFonts w:ascii="Courier New" w:hAnsi="Courier New" w:cs="Courier New"/>
          <w:sz w:val="24"/>
          <w:szCs w:val="24"/>
        </w:rPr>
        <w:t>usr='</w:t>
      </w:r>
      <w:r>
        <w:rPr>
          <w:rFonts w:ascii="Courier New" w:hAnsi="Courier New" w:cs="Courier New"/>
          <w:sz w:val="24"/>
          <w:szCs w:val="24"/>
        </w:rPr>
        <w:t xml:space="preserve"> </w:t>
      </w:r>
      <w:r w:rsidRPr="00E03932">
        <w:rPr>
          <w:rFonts w:ascii="Courier New" w:hAnsi="Courier New" w:cs="Courier New"/>
          <w:sz w:val="24"/>
          <w:szCs w:val="24"/>
        </w:rPr>
        <w:t>+</w:t>
      </w:r>
      <w:r>
        <w:rPr>
          <w:rFonts w:ascii="Courier New" w:hAnsi="Courier New" w:cs="Courier New"/>
          <w:sz w:val="24"/>
          <w:szCs w:val="24"/>
        </w:rPr>
        <w:br/>
        <w:t xml:space="preserve">  </w:t>
      </w:r>
      <w:r w:rsidRPr="00E03932">
        <w:rPr>
          <w:rFonts w:ascii="Courier New" w:hAnsi="Courier New" w:cs="Courier New"/>
          <w:sz w:val="24"/>
          <w:szCs w:val="24"/>
        </w:rPr>
        <w:t>display('CODE',</w:t>
      </w:r>
      <w:r>
        <w:rPr>
          <w:rFonts w:ascii="Courier New" w:hAnsi="Courier New" w:cs="Courier New"/>
          <w:sz w:val="24"/>
          <w:szCs w:val="24"/>
        </w:rPr>
        <w:t xml:space="preserve"> </w:t>
      </w:r>
      <w:r w:rsidRPr="00E03932">
        <w:rPr>
          <w:rFonts w:ascii="Courier New" w:hAnsi="Courier New" w:cs="Courier New"/>
          <w:sz w:val="24"/>
          <w:szCs w:val="24"/>
        </w:rPr>
        <w:t>HuidigeMutatieGebruiker));</w:t>
      </w:r>
      <w:r>
        <w:rPr>
          <w:rFonts w:ascii="Courier New" w:hAnsi="Courier New" w:cs="Courier New"/>
          <w:sz w:val="24"/>
          <w:szCs w:val="24"/>
        </w:rPr>
        <w:br/>
      </w:r>
      <w:r w:rsidRPr="00E03932">
        <w:rPr>
          <w:rFonts w:ascii="Courier New" w:hAnsi="Courier New" w:cs="Courier New"/>
          <w:sz w:val="24"/>
          <w:szCs w:val="24"/>
        </w:rPr>
        <w:br/>
        <w:t>setvar('Patnum', ‘&amp;pid='</w:t>
      </w:r>
      <w:r>
        <w:rPr>
          <w:rFonts w:ascii="Courier New" w:hAnsi="Courier New" w:cs="Courier New"/>
          <w:sz w:val="24"/>
          <w:szCs w:val="24"/>
        </w:rPr>
        <w:t xml:space="preserve"> </w:t>
      </w:r>
      <w:r w:rsidRPr="00E03932">
        <w:rPr>
          <w:rFonts w:ascii="Courier New" w:hAnsi="Courier New" w:cs="Courier New"/>
          <w:sz w:val="24"/>
          <w:szCs w:val="24"/>
        </w:rPr>
        <w:t>+</w:t>
      </w:r>
      <w:r>
        <w:rPr>
          <w:rFonts w:ascii="Courier New" w:hAnsi="Courier New" w:cs="Courier New"/>
          <w:sz w:val="24"/>
          <w:szCs w:val="24"/>
        </w:rPr>
        <w:br/>
        <w:t xml:space="preserve">  </w:t>
      </w:r>
      <w:r w:rsidRPr="00E03932">
        <w:rPr>
          <w:rFonts w:ascii="Courier New" w:hAnsi="Courier New" w:cs="Courier New"/>
          <w:sz w:val="24"/>
          <w:szCs w:val="24"/>
        </w:rPr>
        <w:t>ValueAsString('PATIENT_PATIENT.Patientnummer'));</w:t>
      </w:r>
      <w:r>
        <w:rPr>
          <w:rFonts w:ascii="Courier New" w:hAnsi="Courier New" w:cs="Courier New"/>
          <w:sz w:val="24"/>
          <w:szCs w:val="24"/>
        </w:rPr>
        <w:br/>
      </w:r>
    </w:p>
    <w:p w14:paraId="23E7A6E5" w14:textId="1DE10E1D" w:rsidR="00E03932" w:rsidRPr="00E03932" w:rsidRDefault="00E03932" w:rsidP="00E03932">
      <w:pPr>
        <w:ind w:left="708"/>
        <w:rPr>
          <w:rFonts w:ascii="Courier New" w:hAnsi="Courier New" w:cs="Courier New"/>
          <w:sz w:val="24"/>
          <w:szCs w:val="24"/>
          <w:lang w:val="en-US"/>
        </w:rPr>
      </w:pPr>
      <w:r w:rsidRPr="00E03932">
        <w:rPr>
          <w:rFonts w:ascii="Courier New" w:hAnsi="Courier New" w:cs="Courier New"/>
          <w:sz w:val="24"/>
          <w:szCs w:val="24"/>
          <w:lang w:val="en-US"/>
        </w:rPr>
        <w:t>setvar('Secret’,</w:t>
      </w:r>
      <w:r>
        <w:rPr>
          <w:rFonts w:ascii="Courier New" w:hAnsi="Courier New" w:cs="Courier New"/>
          <w:sz w:val="24"/>
          <w:szCs w:val="24"/>
          <w:lang w:val="en-US"/>
        </w:rPr>
        <w:t xml:space="preserve"> </w:t>
      </w:r>
      <w:r w:rsidRPr="00E03932">
        <w:rPr>
          <w:rFonts w:ascii="Courier New" w:hAnsi="Courier New" w:cs="Courier New"/>
          <w:sz w:val="24"/>
          <w:szCs w:val="24"/>
          <w:lang w:val="en-US"/>
        </w:rPr>
        <w:t>’</w:t>
      </w:r>
      <w:r>
        <w:rPr>
          <w:rFonts w:ascii="Courier New" w:hAnsi="Courier New" w:cs="Courier New"/>
          <w:sz w:val="24"/>
          <w:szCs w:val="24"/>
          <w:lang w:val="en-US"/>
        </w:rPr>
        <w:t>&amp;</w:t>
      </w:r>
      <w:r w:rsidRPr="00E03932">
        <w:rPr>
          <w:rFonts w:ascii="Courier New" w:hAnsi="Courier New" w:cs="Courier New"/>
          <w:sz w:val="24"/>
          <w:szCs w:val="24"/>
          <w:lang w:val="en-US"/>
        </w:rPr>
        <w:t>key='</w:t>
      </w:r>
      <w:r w:rsidR="00B64600">
        <w:rPr>
          <w:rFonts w:ascii="Courier New" w:hAnsi="Courier New" w:cs="Courier New"/>
          <w:sz w:val="24"/>
          <w:szCs w:val="24"/>
          <w:lang w:val="en-US"/>
        </w:rPr>
        <w:t xml:space="preserve"> </w:t>
      </w:r>
      <w:r w:rsidRPr="00E03932">
        <w:rPr>
          <w:rFonts w:ascii="Courier New" w:hAnsi="Courier New" w:cs="Courier New"/>
          <w:sz w:val="24"/>
          <w:szCs w:val="24"/>
          <w:lang w:val="en-US"/>
        </w:rPr>
        <w:t>+</w:t>
      </w:r>
      <w:r w:rsidR="00B64600">
        <w:rPr>
          <w:rFonts w:ascii="Courier New" w:hAnsi="Courier New" w:cs="Courier New"/>
          <w:sz w:val="24"/>
          <w:szCs w:val="24"/>
          <w:lang w:val="en-US"/>
        </w:rPr>
        <w:t xml:space="preserve"> </w:t>
      </w:r>
      <w:r w:rsidRPr="00B64600">
        <w:rPr>
          <w:rFonts w:ascii="Courier New" w:hAnsi="Courier New" w:cs="Courier New"/>
          <w:b/>
          <w:bCs/>
          <w:sz w:val="24"/>
          <w:szCs w:val="24"/>
          <w:lang w:val="en-US"/>
        </w:rPr>
        <w:t>URLEncode(ComputeHashAsBase64(</w:t>
      </w:r>
      <w:r>
        <w:rPr>
          <w:rFonts w:ascii="Courier New" w:hAnsi="Courier New" w:cs="Courier New"/>
          <w:sz w:val="24"/>
          <w:szCs w:val="24"/>
          <w:lang w:val="en-US"/>
        </w:rPr>
        <w:br/>
        <w:t xml:space="preserve">  </w:t>
      </w:r>
      <w:r w:rsidRPr="00E03932">
        <w:rPr>
          <w:rFonts w:ascii="Courier New" w:hAnsi="Courier New" w:cs="Courier New"/>
          <w:sz w:val="24"/>
          <w:szCs w:val="24"/>
          <w:lang w:val="en-US"/>
        </w:rPr>
        <w:t>"sha256",</w:t>
      </w:r>
      <w:r>
        <w:rPr>
          <w:rFonts w:ascii="Courier New" w:hAnsi="Courier New" w:cs="Courier New"/>
          <w:sz w:val="24"/>
          <w:szCs w:val="24"/>
          <w:lang w:val="en-US"/>
        </w:rPr>
        <w:t xml:space="preserve"> </w:t>
      </w:r>
      <w:r w:rsidRPr="00E03932">
        <w:rPr>
          <w:rFonts w:ascii="Courier New" w:hAnsi="Courier New" w:cs="Courier New"/>
          <w:sz w:val="24"/>
          <w:szCs w:val="24"/>
          <w:lang w:val="en-US"/>
        </w:rPr>
        <w:t>'test'</w:t>
      </w:r>
      <w:r>
        <w:rPr>
          <w:rFonts w:ascii="Courier New" w:hAnsi="Courier New" w:cs="Courier New"/>
          <w:sz w:val="24"/>
          <w:szCs w:val="24"/>
          <w:lang w:val="en-US"/>
        </w:rPr>
        <w:t xml:space="preserve"> </w:t>
      </w:r>
      <w:r w:rsidRPr="00E03932">
        <w:rPr>
          <w:rFonts w:ascii="Courier New" w:hAnsi="Courier New" w:cs="Courier New"/>
          <w:sz w:val="24"/>
          <w:szCs w:val="24"/>
          <w:lang w:val="en-US"/>
        </w:rPr>
        <w:t>+ FormatDateTime('YYYYMMDDHH',</w:t>
      </w:r>
      <w:r w:rsidR="00B64600">
        <w:rPr>
          <w:rFonts w:ascii="Courier New" w:hAnsi="Courier New" w:cs="Courier New"/>
          <w:sz w:val="24"/>
          <w:szCs w:val="24"/>
          <w:lang w:val="en-US"/>
        </w:rPr>
        <w:t xml:space="preserve"> </w:t>
      </w:r>
      <w:r w:rsidRPr="00E03932">
        <w:rPr>
          <w:rFonts w:ascii="Courier New" w:hAnsi="Courier New" w:cs="Courier New"/>
          <w:sz w:val="24"/>
          <w:szCs w:val="24"/>
          <w:lang w:val="en-US"/>
        </w:rPr>
        <w:t>Now)</w:t>
      </w:r>
      <w:r w:rsidRPr="00B64600">
        <w:rPr>
          <w:rFonts w:ascii="Courier New" w:hAnsi="Courier New" w:cs="Courier New"/>
          <w:b/>
          <w:bCs/>
          <w:sz w:val="24"/>
          <w:szCs w:val="24"/>
          <w:lang w:val="en-US"/>
        </w:rPr>
        <w:t>))</w:t>
      </w:r>
      <w:r w:rsidRPr="00E03932">
        <w:rPr>
          <w:rFonts w:ascii="Courier New" w:hAnsi="Courier New" w:cs="Courier New"/>
          <w:sz w:val="24"/>
          <w:szCs w:val="24"/>
          <w:lang w:val="en-US"/>
        </w:rPr>
        <w:t>);</w:t>
      </w:r>
      <w:r w:rsidRPr="00E03932">
        <w:rPr>
          <w:rFonts w:ascii="Courier New" w:hAnsi="Courier New" w:cs="Courier New"/>
          <w:sz w:val="24"/>
          <w:szCs w:val="24"/>
          <w:lang w:val="en-US"/>
        </w:rPr>
        <w:br/>
      </w:r>
      <w:r w:rsidRPr="00E03932">
        <w:rPr>
          <w:rFonts w:ascii="Courier New" w:hAnsi="Courier New" w:cs="Courier New"/>
          <w:sz w:val="24"/>
          <w:szCs w:val="24"/>
          <w:lang w:val="en-US"/>
        </w:rPr>
        <w:br/>
        <w:t>setvar('Url',</w:t>
      </w:r>
      <w:r w:rsidRPr="00E03932">
        <w:rPr>
          <w:rFonts w:ascii="Courier New" w:hAnsi="Courier New" w:cs="Courier New"/>
          <w:sz w:val="24"/>
          <w:szCs w:val="24"/>
          <w:lang w:val="en-US"/>
        </w:rPr>
        <w:br/>
        <w:t xml:space="preserve">  'https://zorgmonitor.umcutrecht.nl/embed/hix' +</w:t>
      </w:r>
      <w:r w:rsidRPr="00E03932">
        <w:rPr>
          <w:rFonts w:ascii="Courier New" w:hAnsi="Courier New" w:cs="Courier New"/>
          <w:sz w:val="24"/>
          <w:szCs w:val="24"/>
          <w:lang w:val="en-US"/>
        </w:rPr>
        <w:br/>
        <w:t xml:space="preserve">  Medewerker + Patnum + Secret);</w:t>
      </w:r>
    </w:p>
    <w:p w14:paraId="78F92C41" w14:textId="6CFE1746" w:rsidR="00576958" w:rsidRDefault="00576958" w:rsidP="00576958">
      <w:r>
        <w:t>(De schrijver van dit stuk heeft zelf geen toegang tot HiX, dus sorry: ik weet niet waar het ingesteld wordt en heb geen screenshot.)</w:t>
      </w:r>
    </w:p>
    <w:p w14:paraId="7891BBC8" w14:textId="09DDF19A" w:rsidR="00D15C6B" w:rsidRDefault="00D15C6B">
      <w:pPr>
        <w:rPr>
          <w:rFonts w:asciiTheme="majorHAnsi" w:eastAsiaTheme="majorEastAsia" w:hAnsiTheme="majorHAnsi" w:cstheme="majorBidi"/>
          <w:color w:val="2E74B5" w:themeColor="accent1" w:themeShade="BF"/>
          <w:sz w:val="32"/>
          <w:szCs w:val="32"/>
        </w:rPr>
      </w:pPr>
      <w:r>
        <w:br w:type="page"/>
      </w:r>
    </w:p>
    <w:p w14:paraId="66C82B4C" w14:textId="73EA24C6" w:rsidR="00576958" w:rsidRDefault="00576958" w:rsidP="00576958">
      <w:pPr>
        <w:pStyle w:val="Heading1"/>
      </w:pPr>
      <w:r>
        <w:lastRenderedPageBreak/>
        <w:t>Instellingen in GemsTracker</w:t>
      </w:r>
    </w:p>
    <w:p w14:paraId="227B33DC" w14:textId="789B682C" w:rsidR="00576958" w:rsidRDefault="00576958" w:rsidP="00576958">
      <w:pPr>
        <w:pStyle w:val="Heading2"/>
      </w:pPr>
      <w:r>
        <w:t>De juiste rechten instellen</w:t>
      </w:r>
    </w:p>
    <w:p w14:paraId="7CF85924" w14:textId="1818985F" w:rsidR="00B22559" w:rsidRDefault="00B22559" w:rsidP="00B22559">
      <w:r>
        <w:t>Standaard kan de embed/login pagina niet gebruikt worden. Om deze toegankelijk te maken moet de “nologin” rol aangepast worden onder Beheer =&gt; Toegang =&gt; Rollen. Dit kunnen over het algemeen alleen super administratoren oftewel applicatie beheerders.</w:t>
      </w:r>
    </w:p>
    <w:p w14:paraId="2597F30E" w14:textId="18AC3670" w:rsidR="00B22559" w:rsidRDefault="00B22559" w:rsidP="00B22559">
      <w:r>
        <w:t>Het onderstaande recht voor toegang tot delegeerders aanmeldingspagina moet toegankelijk gemaakt worden voor niet-ingelogde gebruikers.</w:t>
      </w:r>
    </w:p>
    <w:p w14:paraId="6E326708" w14:textId="21B12B8C" w:rsidR="00B22559" w:rsidRDefault="00B22559" w:rsidP="00B22559">
      <w:r>
        <w:rPr>
          <w:noProof/>
        </w:rPr>
        <w:drawing>
          <wp:inline distT="0" distB="0" distL="0" distR="0" wp14:anchorId="4DF53C3D" wp14:editId="48982DAD">
            <wp:extent cx="5632450" cy="1682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450" cy="1682750"/>
                    </a:xfrm>
                    <a:prstGeom prst="rect">
                      <a:avLst/>
                    </a:prstGeom>
                    <a:noFill/>
                    <a:ln>
                      <a:noFill/>
                    </a:ln>
                  </pic:spPr>
                </pic:pic>
              </a:graphicData>
            </a:graphic>
          </wp:inline>
        </w:drawing>
      </w:r>
    </w:p>
    <w:p w14:paraId="04E31FDB" w14:textId="4A398724" w:rsidR="00B22559" w:rsidRDefault="00B22559" w:rsidP="00B22559">
      <w:r>
        <w:t xml:space="preserve">Indien dit niet aanstaat wordt de gebruiker altijd naar de </w:t>
      </w:r>
      <w:r w:rsidR="00111636">
        <w:t xml:space="preserve">algemene </w:t>
      </w:r>
      <w:r>
        <w:t>login pagina verwezen. Als de embedded login pagina wel toegankelijk is, maar er een andere instelling verkeerd staat, verschijnt altijd de mededeling: ”</w:t>
      </w:r>
      <w:r>
        <w:rPr>
          <w:b/>
          <w:bCs/>
        </w:rPr>
        <w:t>Authenticatie mislukt</w:t>
      </w:r>
      <w:r>
        <w:t>”.</w:t>
      </w:r>
    </w:p>
    <w:p w14:paraId="3CD3AB26" w14:textId="5049F03A" w:rsidR="00B22559" w:rsidRPr="00B22559" w:rsidRDefault="00B22559" w:rsidP="00B22559">
      <w:r>
        <w:t>De pagina in kwestie is overigens nooit toegankelijk via een menu keuze.</w:t>
      </w:r>
    </w:p>
    <w:p w14:paraId="32A3C064" w14:textId="28DC1BDD" w:rsidR="00B22559" w:rsidRDefault="00B22559" w:rsidP="00B22559">
      <w:r>
        <w:rPr>
          <w:b/>
          <w:bCs/>
        </w:rPr>
        <w:t xml:space="preserve">Pas op: </w:t>
      </w:r>
      <w:r>
        <w:t xml:space="preserve">Het is verstandig om naast de nologin rol dit recht ook aan alle andere rollen te geven. Anders bestaat het risico dat als een gebruiker al keer een patiënt bekeken heeft via het EPD, deze een foutmelding krijgt als hij/zij een tweede patiënt bekijkt. </w:t>
      </w:r>
    </w:p>
    <w:p w14:paraId="1F25A57C" w14:textId="77777777" w:rsidR="003F4F30" w:rsidRDefault="003F4F30" w:rsidP="00B22559"/>
    <w:p w14:paraId="272C4954" w14:textId="77777777" w:rsidR="007C7E40" w:rsidRDefault="007C7E40">
      <w:pPr>
        <w:rPr>
          <w:rFonts w:asciiTheme="majorHAnsi" w:eastAsiaTheme="majorEastAsia" w:hAnsiTheme="majorHAnsi" w:cstheme="majorBidi"/>
          <w:color w:val="2E74B5" w:themeColor="accent1" w:themeShade="BF"/>
          <w:sz w:val="26"/>
          <w:szCs w:val="26"/>
        </w:rPr>
      </w:pPr>
      <w:r>
        <w:br w:type="page"/>
      </w:r>
    </w:p>
    <w:p w14:paraId="09D380CA" w14:textId="71320665" w:rsidR="00B22559" w:rsidRPr="00B22559" w:rsidRDefault="00B22559" w:rsidP="00B22559">
      <w:pPr>
        <w:pStyle w:val="Heading2"/>
      </w:pPr>
      <w:r>
        <w:lastRenderedPageBreak/>
        <w:t>De {systemUser} aanmaken</w:t>
      </w:r>
    </w:p>
    <w:p w14:paraId="09161D2F" w14:textId="30F3D717" w:rsidR="00415B35" w:rsidRDefault="00415B35" w:rsidP="00415B35">
      <w:r>
        <w:t>Ook onder Beheer =&gt; Toegang is het sinds 1.8.7 voor super administratoren oftewel applicatie beheerders mogelijk om Systeem gebruikers aan te maken.</w:t>
      </w:r>
    </w:p>
    <w:p w14:paraId="158F698F" w14:textId="403D2AA8" w:rsidR="00AB0075" w:rsidRDefault="00AB0075" w:rsidP="00415B35">
      <w:r>
        <w:t>Er zijn op dit moment 2 types systeem gebruiker: een “Gast” account dat gebruikt wordt om een pati</w:t>
      </w:r>
      <w:r w:rsidRPr="00AB0075">
        <w:t>ë</w:t>
      </w:r>
      <w:r>
        <w:t>nt op te zoeken en vervolgens vragenlijsten in te laten vullen zonder dat deze toegang tot het systeem heeft na het invullen. Het andere type is een Embedded (EPD) login account, hetgeen hier gebruikt wordt.</w:t>
      </w:r>
    </w:p>
    <w:p w14:paraId="38C1B688" w14:textId="2889E7CB" w:rsidR="00415B35" w:rsidRDefault="00415B35" w:rsidP="00415B35">
      <w:r>
        <w:t>Hieronder een voorbeeldscherm van zo’n gebruiker.</w:t>
      </w:r>
    </w:p>
    <w:p w14:paraId="470B2B22" w14:textId="0E525238" w:rsidR="00415B35" w:rsidRDefault="003F4F30" w:rsidP="00415B35">
      <w:r>
        <w:rPr>
          <w:noProof/>
        </w:rPr>
        <w:drawing>
          <wp:inline distT="0" distB="0" distL="0" distR="0" wp14:anchorId="1A98F0E8" wp14:editId="312C5F57">
            <wp:extent cx="5753100" cy="5461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5461000"/>
                    </a:xfrm>
                    <a:prstGeom prst="rect">
                      <a:avLst/>
                    </a:prstGeom>
                    <a:noFill/>
                    <a:ln>
                      <a:noFill/>
                    </a:ln>
                  </pic:spPr>
                </pic:pic>
              </a:graphicData>
            </a:graphic>
          </wp:inline>
        </w:drawing>
      </w:r>
    </w:p>
    <w:p w14:paraId="5A965D97" w14:textId="002940F8" w:rsidR="00415B35" w:rsidRDefault="00415B35" w:rsidP="00415B35">
      <w:r>
        <w:t xml:space="preserve">De </w:t>
      </w:r>
      <w:r w:rsidR="00F85AAE">
        <w:rPr>
          <w:b/>
          <w:bCs/>
        </w:rPr>
        <w:t>O</w:t>
      </w:r>
      <w:r w:rsidRPr="00AB0075">
        <w:rPr>
          <w:b/>
          <w:bCs/>
        </w:rPr>
        <w:t>rganisatie</w:t>
      </w:r>
      <w:r>
        <w:t xml:space="preserve"> is de organisatie waaronder een nog onbekende </w:t>
      </w:r>
      <w:r w:rsidRPr="00E34826">
        <w:rPr>
          <w:b/>
          <w:bCs/>
        </w:rPr>
        <w:t>{epdUser}</w:t>
      </w:r>
      <w:r>
        <w:t xml:space="preserve"> toegevoegd wordt indien deze niet bestaat. Deze gebruikers zijn, nadat ze aangemaakt zijn, te vinden onder Beheer =&gt; Toegang =&gt; Medewerkers.</w:t>
      </w:r>
    </w:p>
    <w:p w14:paraId="57EBD4A1" w14:textId="29B7F32B" w:rsidR="00415B35" w:rsidRPr="009000E2" w:rsidRDefault="00F85AAE" w:rsidP="00415B35">
      <w:r>
        <w:lastRenderedPageBreak/>
        <w:t xml:space="preserve">Normaal gesproken is </w:t>
      </w:r>
      <w:r>
        <w:t xml:space="preserve">“Database opslag” </w:t>
      </w:r>
      <w:r>
        <w:t xml:space="preserve">de enige optie </w:t>
      </w:r>
      <w:r w:rsidR="009000E2">
        <w:t>b</w:t>
      </w:r>
      <w:r>
        <w:t xml:space="preserve">ij </w:t>
      </w:r>
      <w:r w:rsidRPr="00AB0075">
        <w:rPr>
          <w:b/>
          <w:bCs/>
        </w:rPr>
        <w:t>Gebruikers definitie</w:t>
      </w:r>
      <w:r>
        <w:rPr>
          <w:b/>
          <w:bCs/>
        </w:rPr>
        <w:t>.</w:t>
      </w:r>
      <w:r>
        <w:t xml:space="preserve"> </w:t>
      </w:r>
      <w:r w:rsidR="009000E2">
        <w:t>Maar al</w:t>
      </w:r>
      <w:r>
        <w:t xml:space="preserve">s </w:t>
      </w:r>
      <w:r w:rsidR="009000E2">
        <w:t xml:space="preserve">een ziekenhuis </w:t>
      </w:r>
      <w:r w:rsidR="00415B35">
        <w:t xml:space="preserve">LDAP </w:t>
      </w:r>
      <w:r w:rsidR="009000E2">
        <w:t xml:space="preserve">of Radius </w:t>
      </w:r>
      <w:r w:rsidR="00415B35">
        <w:t xml:space="preserve">authenticatie </w:t>
      </w:r>
      <w:r w:rsidR="009000E2">
        <w:t>gebruikt voor centraal wachtwoord management, worden deze keuzes hieraan toegevoegd. Als één van de waarden ingesteld zijn, dan kan elke EPD gebruiker die toegevoegd is aan GemsTracker inloggen op de web interface met zijn of haar eigen wachtwoord. Wordt dat niet gebruikt dan moet een beheerder eerst deze login mogelijk maken door de gebruikers instelling aan te passen.</w:t>
      </w:r>
    </w:p>
    <w:p w14:paraId="133A6308" w14:textId="07AEDCBC" w:rsidR="00415B35" w:rsidRDefault="00415B35" w:rsidP="00415B35">
      <w:r>
        <w:t xml:space="preserve">De </w:t>
      </w:r>
      <w:r w:rsidR="00B97AEF">
        <w:rPr>
          <w:b/>
          <w:bCs/>
        </w:rPr>
        <w:t>G</w:t>
      </w:r>
      <w:r w:rsidRPr="00AB0075">
        <w:rPr>
          <w:b/>
          <w:bCs/>
        </w:rPr>
        <w:t>ebruikersnaam</w:t>
      </w:r>
      <w:r>
        <w:t xml:space="preserve"> is de </w:t>
      </w:r>
      <w:r w:rsidRPr="00E34826">
        <w:rPr>
          <w:b/>
          <w:bCs/>
        </w:rPr>
        <w:t>{systemUser}</w:t>
      </w:r>
      <w:r>
        <w:t xml:space="preserve"> code uit de URL. </w:t>
      </w:r>
    </w:p>
    <w:p w14:paraId="4EECE24A" w14:textId="4EE57BD3" w:rsidR="00415B35" w:rsidRDefault="00415B35" w:rsidP="00415B35">
      <w:r>
        <w:t xml:space="preserve">De </w:t>
      </w:r>
      <w:r w:rsidR="00B97AEF">
        <w:rPr>
          <w:b/>
          <w:bCs/>
        </w:rPr>
        <w:t>P</w:t>
      </w:r>
      <w:r w:rsidRPr="00AB0075">
        <w:rPr>
          <w:b/>
          <w:bCs/>
        </w:rPr>
        <w:t xml:space="preserve">rimaire </w:t>
      </w:r>
      <w:r w:rsidR="0082006F">
        <w:rPr>
          <w:b/>
          <w:bCs/>
        </w:rPr>
        <w:t>groep</w:t>
      </w:r>
      <w:r>
        <w:t xml:space="preserve"> </w:t>
      </w:r>
      <w:r w:rsidR="00AB0075">
        <w:t xml:space="preserve">is de groep voor </w:t>
      </w:r>
      <w:r>
        <w:t xml:space="preserve">elke nieuwe </w:t>
      </w:r>
      <w:r w:rsidRPr="00E34826">
        <w:rPr>
          <w:b/>
          <w:bCs/>
        </w:rPr>
        <w:t>{epdUser}</w:t>
      </w:r>
      <w:r w:rsidRPr="00415B35">
        <w:t>.</w:t>
      </w:r>
    </w:p>
    <w:p w14:paraId="4B6BD0DB" w14:textId="365594C0" w:rsidR="00AB0075" w:rsidRDefault="00AB0075" w:rsidP="00415B35">
      <w:r>
        <w:t xml:space="preserve">De </w:t>
      </w:r>
      <w:r w:rsidR="00B97AEF">
        <w:rPr>
          <w:b/>
          <w:bCs/>
        </w:rPr>
        <w:t>G</w:t>
      </w:r>
      <w:r w:rsidRPr="00AB0075">
        <w:rPr>
          <w:b/>
          <w:bCs/>
        </w:rPr>
        <w:t>ebruikte groep</w:t>
      </w:r>
      <w:r>
        <w:t xml:space="preserve"> daarentegen is de groep waarmee de gebruiker ingelogd wordt in GemsTracker. Dit wijkt vaak af, bijvoorbeeld om een iets beperktere interface met minder knoppen te bieden of om bepaalde informatie niet te tonen omdat die al in het EPD te zien is.</w:t>
      </w:r>
      <w:r w:rsidR="008B30E0">
        <w:t xml:space="preserve"> Ook kan hierdoor gekozen worden voor een andere pati</w:t>
      </w:r>
      <w:r w:rsidR="008B30E0" w:rsidRPr="008B30E0">
        <w:t>ë</w:t>
      </w:r>
      <w:r w:rsidR="008B30E0">
        <w:t>nt toon of wijzig scherm.</w:t>
      </w:r>
    </w:p>
    <w:p w14:paraId="57B6A247" w14:textId="53CECC81" w:rsidR="00AB0075" w:rsidRDefault="00AB0075" w:rsidP="00415B35">
      <w:r>
        <w:rPr>
          <w:b/>
          <w:bCs/>
        </w:rPr>
        <w:t>Mag medewerker aanmaken</w:t>
      </w:r>
      <w:r>
        <w:t xml:space="preserve"> bepaald wat er gebeurt als de EPD gebruiker niet bekend is bij GemsTracker. Als toegang tot de patiënt in het EPD niet automatisch </w:t>
      </w:r>
      <w:r w:rsidR="0043293C">
        <w:t xml:space="preserve">betekend dat de gebruiker </w:t>
      </w:r>
      <w:r>
        <w:t xml:space="preserve">toegang </w:t>
      </w:r>
      <w:r w:rsidR="0043293C">
        <w:t xml:space="preserve">heeft in </w:t>
      </w:r>
      <w:r>
        <w:t xml:space="preserve">GemsTracker </w:t>
      </w:r>
      <w:r w:rsidR="0043293C">
        <w:t>dan moet dit niet aangevinkt worden. Betekent toegang in het EPD wel dat de gebruiker ook in GT mag kijken, dan wordt automatisch een nieuwe gebruiker in GT aangemaakt met de primaire groep en taal van deze systeemgebruiker.</w:t>
      </w:r>
    </w:p>
    <w:p w14:paraId="3F884B4D" w14:textId="7C2CBB58" w:rsidR="0043293C" w:rsidRDefault="0043293C" w:rsidP="00415B35">
      <w:r>
        <w:rPr>
          <w:b/>
          <w:bCs/>
        </w:rPr>
        <w:t>Authenticatie</w:t>
      </w:r>
      <w:r w:rsidRPr="0043293C">
        <w:t xml:space="preserve"> is de </w:t>
      </w:r>
      <w:r>
        <w:t xml:space="preserve">methode die gebruikt wordt voor het genereren van de </w:t>
      </w:r>
      <w:r w:rsidRPr="0043293C">
        <w:rPr>
          <w:b/>
          <w:bCs/>
        </w:rPr>
        <w:t>{key}</w:t>
      </w:r>
      <w:r>
        <w:t>. Standaard is een sha256 sleutel die een uur geldig is. Andere opties zijn het gebruik van md5 of van een dag geldige sha256 sleutel. Er zijn nog een paar andere mogelijkheden, waaronder het wachtwoord van de gebruiker zelf.</w:t>
      </w:r>
      <w:r w:rsidR="00DF4F2C">
        <w:t xml:space="preserve"> Dit lijstje kan eenvoudig uitgebreid</w:t>
      </w:r>
    </w:p>
    <w:p w14:paraId="4E6BE6FC" w14:textId="05840079" w:rsidR="0043293C" w:rsidRDefault="0043293C" w:rsidP="00415B35">
      <w:r>
        <w:t xml:space="preserve">Op dit moment is er nog maar 1 </w:t>
      </w:r>
      <w:r w:rsidRPr="0043293C">
        <w:rPr>
          <w:b/>
          <w:bCs/>
        </w:rPr>
        <w:t>Gedelegeerde gebruiker lader</w:t>
      </w:r>
      <w:r>
        <w:t>, namelijk om een medewerker te laden. In de nabije toekomst verwachten we extra opties, bijvoorbeeld om vragenlijsten in een patiënt portaal te tonen.</w:t>
      </w:r>
    </w:p>
    <w:p w14:paraId="3412E59E" w14:textId="0E782687" w:rsidR="0043293C" w:rsidRDefault="0043293C" w:rsidP="00415B35">
      <w:r>
        <w:t xml:space="preserve">De </w:t>
      </w:r>
      <w:r w:rsidRPr="0043293C">
        <w:rPr>
          <w:b/>
          <w:bCs/>
        </w:rPr>
        <w:t>Doorstuurmethode</w:t>
      </w:r>
      <w:r>
        <w:t xml:space="preserve"> bepaald wat de medewerker te zien krijgt na de inlog, standaard het GT Toon patiënt scherm</w:t>
      </w:r>
      <w:r w:rsidR="001A2547">
        <w:t>, maar toon of voer een nieuwe in wordt ook veel gebruikt</w:t>
      </w:r>
      <w:r>
        <w:t>.</w:t>
      </w:r>
    </w:p>
    <w:p w14:paraId="18755F39" w14:textId="5071AE90" w:rsidR="00FE26DA" w:rsidRDefault="00FE26DA" w:rsidP="00415B35">
      <w:r>
        <w:t xml:space="preserve">De </w:t>
      </w:r>
      <w:r>
        <w:rPr>
          <w:b/>
          <w:bCs/>
        </w:rPr>
        <w:t>Layout</w:t>
      </w:r>
      <w:r>
        <w:t xml:space="preserve"> </w:t>
      </w:r>
      <w:r w:rsidR="008B30E0">
        <w:t xml:space="preserve">bepaald </w:t>
      </w:r>
      <w:r w:rsidR="00C47021">
        <w:t xml:space="preserve">de grove structuur van </w:t>
      </w:r>
      <w:r w:rsidR="008B30E0">
        <w:t xml:space="preserve">wat weergegeven wordt en wat niet. </w:t>
      </w:r>
      <w:r w:rsidR="00C47021">
        <w:t>“</w:t>
      </w:r>
      <w:r w:rsidR="008B30E0" w:rsidRPr="008B30E0">
        <w:t>gems-content-only</w:t>
      </w:r>
      <w:r w:rsidR="00C47021">
        <w:t>”</w:t>
      </w:r>
      <w:r w:rsidR="008B30E0" w:rsidRPr="008B30E0">
        <w:t xml:space="preserve"> is de standaar</w:t>
      </w:r>
      <w:r w:rsidR="008B30E0">
        <w:t>d en laat de menu’s, logo’s en kop en voet onderdelen van GT weg. Hier</w:t>
      </w:r>
      <w:r w:rsidR="00C47021">
        <w:t>mee</w:t>
      </w:r>
      <w:r w:rsidR="008B30E0">
        <w:t xml:space="preserve"> </w:t>
      </w:r>
      <w:r w:rsidR="00C47021">
        <w:t>worden alleen de patiënt gegevens getoond en kan de gebruiker niet naar andere onderdelen van GT navigeren. “</w:t>
      </w:r>
      <w:r w:rsidR="00C47021" w:rsidRPr="00C47021">
        <w:t>gems-responsive</w:t>
      </w:r>
      <w:r w:rsidR="00C47021">
        <w:t>” daarentegen toont wel de menu’s en biedt dus volle navigatie mogelijkheden.</w:t>
      </w:r>
    </w:p>
    <w:p w14:paraId="3442AA72" w14:textId="58DCD5D4" w:rsidR="00C47021" w:rsidRPr="00C47021" w:rsidRDefault="00C47021" w:rsidP="00415B35">
      <w:r>
        <w:t xml:space="preserve">De </w:t>
      </w:r>
      <w:r>
        <w:rPr>
          <w:b/>
          <w:bCs/>
        </w:rPr>
        <w:t>Stijl</w:t>
      </w:r>
      <w:r>
        <w:t xml:space="preserve"> bepaalt de gebruikte fonts en kleuren. Standaard word</w:t>
      </w:r>
      <w:r w:rsidR="0082006F">
        <w:t>en</w:t>
      </w:r>
      <w:r>
        <w:t xml:space="preserve"> dezelfde </w:t>
      </w:r>
      <w:r w:rsidR="0082006F">
        <w:t xml:space="preserve">fonts en kleuren gebruikt </w:t>
      </w:r>
      <w:r>
        <w:t xml:space="preserve">als </w:t>
      </w:r>
      <w:r w:rsidR="0082006F">
        <w:t xml:space="preserve">voor de organisatie ingesteld </w:t>
      </w:r>
      <w:r w:rsidR="00067BBB">
        <w:t xml:space="preserve">zijn; maar het is mogelijk dat we in de toekomst een stijl te maken die de fonts en kleuren gebruikt uit HiX om de scherm integratie minder opvallend te maken. </w:t>
      </w:r>
    </w:p>
    <w:p w14:paraId="1F97B3B8" w14:textId="2F94CFBF" w:rsidR="0043293C" w:rsidRDefault="00067BBB" w:rsidP="00415B35">
      <w:r>
        <w:rPr>
          <w:b/>
          <w:bCs/>
        </w:rPr>
        <w:t>Kruimelspoor weergeven</w:t>
      </w:r>
      <w:r>
        <w:t xml:space="preserve"> is (wederom) bedoelt om te voorkomen dat een medewerker naar andere gegevens kan browsen. Het kruimelspoor staat bovenaan het scherm; in de afbeelding begint die met Beheer en eindigt die met Wijzig. Bij het Toon patiënt scherm is het kruimelspoor “Patiënten / Toon”. De link naar Patiënten maakt het mogelijk het zoekscherm te openen. </w:t>
      </w:r>
      <w:r w:rsidR="001B39BC">
        <w:t>Door “Verberg eerste kruimel” te kiezen wordt deze optie afgesloten.</w:t>
      </w:r>
    </w:p>
    <w:p w14:paraId="7A24C15B" w14:textId="026CB39A" w:rsidR="001B39BC" w:rsidRPr="00067BBB" w:rsidRDefault="001B39BC" w:rsidP="00415B35">
      <w:r>
        <w:lastRenderedPageBreak/>
        <w:t xml:space="preserve">De </w:t>
      </w:r>
      <w:r w:rsidRPr="001B39BC">
        <w:rPr>
          <w:b/>
          <w:bCs/>
        </w:rPr>
        <w:t>taal</w:t>
      </w:r>
      <w:r>
        <w:t xml:space="preserve"> is de taal die ingesteld wordt voor eventuele nieuwe gebruikers.</w:t>
      </w:r>
    </w:p>
    <w:p w14:paraId="15F0D75E" w14:textId="77777777" w:rsidR="001A2547" w:rsidRDefault="00415B35" w:rsidP="00415B35">
      <w:r>
        <w:t xml:space="preserve">Tot slot </w:t>
      </w:r>
      <w:r w:rsidR="008F28F5">
        <w:t xml:space="preserve">is de geheime sleutel de basis voor de </w:t>
      </w:r>
      <w:r w:rsidR="008F28F5">
        <w:rPr>
          <w:b/>
          <w:bCs/>
        </w:rPr>
        <w:t>{key}</w:t>
      </w:r>
      <w:r w:rsidR="008F28F5">
        <w:t xml:space="preserve"> sleutel waarmee ingelogd wordt. Als deze sleutel de tekst “%s” bevat, word op deze plek de </w:t>
      </w:r>
      <w:r w:rsidR="008F28F5" w:rsidRPr="00E34826">
        <w:rPr>
          <w:b/>
          <w:bCs/>
        </w:rPr>
        <w:t>{YYYYMMDDHH}</w:t>
      </w:r>
      <w:r w:rsidR="008F28F5">
        <w:t xml:space="preserve"> code geplaatst</w:t>
      </w:r>
      <w:r w:rsidR="003F4F30">
        <w:t xml:space="preserve"> (of </w:t>
      </w:r>
      <w:r w:rsidR="003F4F30" w:rsidRPr="00E34826">
        <w:rPr>
          <w:b/>
          <w:bCs/>
        </w:rPr>
        <w:t>{YYYYMMDD}</w:t>
      </w:r>
      <w:r w:rsidR="003F4F30">
        <w:t xml:space="preserve"> bij de dag sleutel)</w:t>
      </w:r>
      <w:r w:rsidR="008F28F5">
        <w:t>. Zo niet dan wordt de tijd-code aan het eind van de sleutel toegevoegd.</w:t>
      </w:r>
      <w:r w:rsidR="001A2547">
        <w:t xml:space="preserve"> </w:t>
      </w:r>
    </w:p>
    <w:p w14:paraId="2357193D" w14:textId="34E6BE62" w:rsidR="00415B35" w:rsidRDefault="001A2547" w:rsidP="00415B35">
      <w:r>
        <w:t>(Deze sleutel wordt versleuteld opgeslagen in de database, maar wordt hier altijd ontsleutelt weergegeven omdat hij anders kwijt raakt.)</w:t>
      </w:r>
    </w:p>
    <w:p w14:paraId="3AF97174" w14:textId="77777777" w:rsidR="003F4F30" w:rsidRDefault="003F4F30" w:rsidP="00415B35"/>
    <w:p w14:paraId="68EB6059" w14:textId="77777777" w:rsidR="003F4F30" w:rsidRDefault="003F4F30" w:rsidP="003F4F30">
      <w:pPr>
        <w:pStyle w:val="Heading2"/>
      </w:pPr>
      <w:r>
        <w:t>EPD account testen</w:t>
      </w:r>
    </w:p>
    <w:p w14:paraId="6A5F1564" w14:textId="00B162BE" w:rsidR="00576958" w:rsidRDefault="003F4F30" w:rsidP="003F4F30">
      <w:r>
        <w:t xml:space="preserve">Om het testen eenvoudig te maken is een voorbeeld login </w:t>
      </w:r>
      <w:r w:rsidR="007C7E40">
        <w:t>URL generator toegevoegd onderaan het “Toon systeemaccount” scherm. Hier kan een medewerker en een patiënt gekozen worden. Daarmee wordt een url gegenereerd waarmee op dat moment de EPD login in een (andere of private mode) browser geopend kan worden.</w:t>
      </w:r>
    </w:p>
    <w:p w14:paraId="17C77CAD" w14:textId="364AF682" w:rsidR="003F4F30" w:rsidRDefault="003F4F30" w:rsidP="003F4F30">
      <w:r>
        <w:rPr>
          <w:noProof/>
        </w:rPr>
        <w:drawing>
          <wp:inline distT="0" distB="0" distL="0" distR="0" wp14:anchorId="204398E1" wp14:editId="02205B58">
            <wp:extent cx="5759450" cy="4432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432300"/>
                    </a:xfrm>
                    <a:prstGeom prst="rect">
                      <a:avLst/>
                    </a:prstGeom>
                    <a:noFill/>
                    <a:ln>
                      <a:noFill/>
                    </a:ln>
                  </pic:spPr>
                </pic:pic>
              </a:graphicData>
            </a:graphic>
          </wp:inline>
        </w:drawing>
      </w:r>
    </w:p>
    <w:p w14:paraId="0E39E029" w14:textId="303EC227" w:rsidR="007C7E40" w:rsidRPr="00576958" w:rsidRDefault="007C7E40" w:rsidP="003F4F30">
      <w:r>
        <w:t>De standaard query optie genereerd de url op een manier die in alle browser / server combinaties werkt</w:t>
      </w:r>
      <w:r w:rsidR="0007312A">
        <w:t xml:space="preserve"> – en die aan het begin van het document voorgeschreven is</w:t>
      </w:r>
      <w:r>
        <w:t xml:space="preserve">. Zonder deze check </w:t>
      </w:r>
      <w:r w:rsidR="0007312A">
        <w:t xml:space="preserve">is </w:t>
      </w:r>
      <w:r>
        <w:t xml:space="preserve">de </w:t>
      </w:r>
      <w:r w:rsidR="0007312A">
        <w:t xml:space="preserve">URL iets beter te lezen, maar werkt deze niet </w:t>
      </w:r>
      <w:r>
        <w:t xml:space="preserve">met </w:t>
      </w:r>
      <w:r w:rsidR="0007312A">
        <w:t xml:space="preserve">sommige </w:t>
      </w:r>
      <w:r>
        <w:t>Windows servers.</w:t>
      </w:r>
    </w:p>
    <w:sectPr w:rsidR="007C7E40" w:rsidRPr="00576958">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A21C" w14:textId="77777777" w:rsidR="002007C0" w:rsidRDefault="002007C0" w:rsidP="00541A1F">
      <w:pPr>
        <w:spacing w:after="0" w:line="240" w:lineRule="auto"/>
      </w:pPr>
      <w:r>
        <w:separator/>
      </w:r>
    </w:p>
  </w:endnote>
  <w:endnote w:type="continuationSeparator" w:id="0">
    <w:p w14:paraId="3E536E3C" w14:textId="77777777" w:rsidR="002007C0" w:rsidRDefault="002007C0" w:rsidP="0054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8037" w14:textId="480E021D" w:rsidR="00B64600" w:rsidRPr="00B64600" w:rsidRDefault="00B64600" w:rsidP="00B64600">
    <w:pPr>
      <w:pStyle w:val="Footer"/>
      <w:rPr>
        <w:i/>
        <w:iCs/>
        <w:sz w:val="21"/>
        <w:szCs w:val="21"/>
        <w:lang w:val="en-US"/>
      </w:rPr>
    </w:pPr>
    <w:r w:rsidRPr="00B64600">
      <w:rPr>
        <w:i/>
        <w:iCs/>
        <w:sz w:val="21"/>
        <w:szCs w:val="21"/>
        <w:lang w:val="en-US"/>
      </w:rPr>
      <w:t>GemsTracker EPD Integratie handleiding</w:t>
    </w:r>
    <w:r w:rsidRPr="00B64600">
      <w:rPr>
        <w:i/>
        <w:iCs/>
        <w:sz w:val="21"/>
        <w:szCs w:val="21"/>
      </w:rPr>
      <w:ptab w:relativeTo="margin" w:alignment="right" w:leader="none"/>
    </w:r>
    <w:r w:rsidRPr="00B64600">
      <w:rPr>
        <w:i/>
        <w:iCs/>
        <w:sz w:val="21"/>
        <w:szCs w:val="21"/>
      </w:rPr>
      <w:fldChar w:fldCharType="begin"/>
    </w:r>
    <w:r w:rsidRPr="00B64600">
      <w:rPr>
        <w:i/>
        <w:iCs/>
        <w:sz w:val="21"/>
        <w:szCs w:val="21"/>
        <w:lang w:val="en-US"/>
      </w:rPr>
      <w:instrText xml:space="preserve"> PAGE   \* MERGEFORMAT </w:instrText>
    </w:r>
    <w:r w:rsidRPr="00B64600">
      <w:rPr>
        <w:i/>
        <w:iCs/>
        <w:sz w:val="21"/>
        <w:szCs w:val="21"/>
      </w:rPr>
      <w:fldChar w:fldCharType="separate"/>
    </w:r>
    <w:r w:rsidRPr="00B64600">
      <w:rPr>
        <w:i/>
        <w:iCs/>
        <w:sz w:val="21"/>
        <w:szCs w:val="21"/>
        <w:lang w:val="en-US"/>
      </w:rPr>
      <w:t>4</w:t>
    </w:r>
    <w:r w:rsidRPr="00B64600">
      <w:rPr>
        <w:i/>
        <w:iCs/>
        <w:noProof/>
        <w:sz w:val="21"/>
        <w:szCs w:val="21"/>
      </w:rPr>
      <w:fldChar w:fldCharType="end"/>
    </w:r>
    <w:r w:rsidRPr="00B64600">
      <w:rPr>
        <w:i/>
        <w:iCs/>
        <w:sz w:val="21"/>
        <w:szCs w:val="21"/>
        <w:lang w:val="en-US"/>
      </w:rPr>
      <w:t xml:space="preserve"> / </w:t>
    </w:r>
    <w:r w:rsidRPr="00B64600">
      <w:rPr>
        <w:i/>
        <w:iCs/>
        <w:sz w:val="21"/>
        <w:szCs w:val="21"/>
      </w:rPr>
      <w:fldChar w:fldCharType="begin"/>
    </w:r>
    <w:r w:rsidRPr="00B64600">
      <w:rPr>
        <w:i/>
        <w:iCs/>
        <w:sz w:val="21"/>
        <w:szCs w:val="21"/>
        <w:lang w:val="en-US"/>
      </w:rPr>
      <w:instrText xml:space="preserve"> NUMPAGES   \* MERGEFORMAT </w:instrText>
    </w:r>
    <w:r w:rsidRPr="00B64600">
      <w:rPr>
        <w:i/>
        <w:iCs/>
        <w:sz w:val="21"/>
        <w:szCs w:val="21"/>
      </w:rPr>
      <w:fldChar w:fldCharType="separate"/>
    </w:r>
    <w:r w:rsidRPr="00B64600">
      <w:rPr>
        <w:i/>
        <w:iCs/>
        <w:sz w:val="21"/>
        <w:szCs w:val="21"/>
        <w:lang w:val="en-US"/>
      </w:rPr>
      <w:t>8</w:t>
    </w:r>
    <w:r w:rsidRPr="00B64600">
      <w:rPr>
        <w:i/>
        <w:iCs/>
        <w:noProof/>
        <w:sz w:val="21"/>
        <w:szCs w:val="21"/>
      </w:rPr>
      <w:fldChar w:fldCharType="end"/>
    </w:r>
  </w:p>
  <w:p w14:paraId="0010FE43" w14:textId="77777777" w:rsidR="00B64600" w:rsidRPr="00B64600" w:rsidRDefault="00B64600">
    <w:pPr>
      <w:pStyle w:val="Footer"/>
      <w:rPr>
        <w:i/>
        <w:iCs/>
        <w:sz w:val="21"/>
        <w:szCs w:val="2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19CFD" w14:textId="77777777" w:rsidR="002007C0" w:rsidRDefault="002007C0" w:rsidP="00541A1F">
      <w:pPr>
        <w:spacing w:after="0" w:line="240" w:lineRule="auto"/>
      </w:pPr>
      <w:r>
        <w:separator/>
      </w:r>
    </w:p>
  </w:footnote>
  <w:footnote w:type="continuationSeparator" w:id="0">
    <w:p w14:paraId="5E03571C" w14:textId="77777777" w:rsidR="002007C0" w:rsidRDefault="002007C0" w:rsidP="00541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5C2C" w14:textId="77777777" w:rsidR="00541A1F" w:rsidRDefault="00541A1F" w:rsidP="00DD2E96">
    <w:pPr>
      <w:pStyle w:val="Header"/>
      <w:tabs>
        <w:tab w:val="left" w:pos="3402"/>
        <w:tab w:val="right" w:pos="7371"/>
      </w:tabs>
      <w:spacing w:before="120" w:line="220" w:lineRule="exact"/>
      <w:ind w:left="6804"/>
      <w:rPr>
        <w:rFonts w:ascii="Verdana" w:hAnsi="Verdana"/>
        <w:sz w:val="18"/>
      </w:rPr>
    </w:pPr>
    <w:r>
      <w:rPr>
        <w:noProof/>
        <w:lang w:val="en-GB" w:eastAsia="ja-JP"/>
      </w:rPr>
      <w:drawing>
        <wp:anchor distT="0" distB="0" distL="114300" distR="114300" simplePos="0" relativeHeight="251659264" behindDoc="0" locked="0" layoutInCell="1" allowOverlap="1" wp14:anchorId="2790E171" wp14:editId="1D300748">
          <wp:simplePos x="0" y="0"/>
          <wp:positionH relativeFrom="page">
            <wp:posOffset>622935</wp:posOffset>
          </wp:positionH>
          <wp:positionV relativeFrom="paragraph">
            <wp:posOffset>-103505</wp:posOffset>
          </wp:positionV>
          <wp:extent cx="3740150" cy="622935"/>
          <wp:effectExtent l="0" t="0" r="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740150" cy="622935"/>
                  </a:xfrm>
                  <a:prstGeom prst="rect">
                    <a:avLst/>
                  </a:prstGeom>
                  <a:noFill/>
                  <a:ln w="9525">
                    <a:noFill/>
                    <a:miter lim="800000"/>
                    <a:headEnd/>
                    <a:tailEnd/>
                  </a:ln>
                </pic:spPr>
              </pic:pic>
            </a:graphicData>
          </a:graphic>
          <wp14:sizeRelV relativeFrom="margin">
            <wp14:pctHeight>0</wp14:pctHeight>
          </wp14:sizeRelV>
        </wp:anchor>
      </w:drawing>
    </w:r>
    <w:r>
      <w:rPr>
        <w:rFonts w:ascii="Verdana" w:hAnsi="Verdana"/>
        <w:sz w:val="18"/>
      </w:rPr>
      <w:t>Oostzeedijk 314</w:t>
    </w:r>
    <w:r>
      <w:rPr>
        <w:rFonts w:ascii="Verdana" w:hAnsi="Verdana"/>
        <w:sz w:val="18"/>
      </w:rPr>
      <w:br/>
      <w:t xml:space="preserve">3063 </w:t>
    </w:r>
    <w:r w:rsidRPr="004F6469">
      <w:t>CC</w:t>
    </w:r>
    <w:r>
      <w:t xml:space="preserve"> </w:t>
    </w:r>
    <w:r w:rsidRPr="004F6469">
      <w:t>Rotterdam</w:t>
    </w:r>
  </w:p>
  <w:p w14:paraId="1F78E10C"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T 010 8910902</w:t>
    </w:r>
  </w:p>
  <w:p w14:paraId="7B5E53C3"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 xml:space="preserve">E </w:t>
    </w:r>
    <w:hyperlink r:id="rId2" w:history="1">
      <w:r>
        <w:rPr>
          <w:rStyle w:val="Hyperlink"/>
          <w:rFonts w:ascii="Verdana" w:hAnsi="Verdana"/>
          <w:sz w:val="18"/>
        </w:rPr>
        <w:t>mjong@magnafacta.nl</w:t>
      </w:r>
    </w:hyperlink>
  </w:p>
  <w:p w14:paraId="2C4C00D5" w14:textId="624ABEB7" w:rsidR="00576958" w:rsidRDefault="00B64600" w:rsidP="00B64600">
    <w:pPr>
      <w:pStyle w:val="Header"/>
      <w:tabs>
        <w:tab w:val="left" w:pos="3402"/>
        <w:tab w:val="right" w:pos="7371"/>
      </w:tabs>
    </w:pPr>
    <w:r>
      <w:rPr>
        <w:noProof/>
      </w:rPr>
      <mc:AlternateContent>
        <mc:Choice Requires="wps">
          <w:drawing>
            <wp:anchor distT="0" distB="0" distL="114300" distR="114300" simplePos="0" relativeHeight="251660288" behindDoc="0" locked="0" layoutInCell="1" allowOverlap="1" wp14:anchorId="688350F7" wp14:editId="456EC485">
              <wp:simplePos x="0" y="0"/>
              <wp:positionH relativeFrom="column">
                <wp:posOffset>14604</wp:posOffset>
              </wp:positionH>
              <wp:positionV relativeFrom="paragraph">
                <wp:posOffset>71722</wp:posOffset>
              </wp:positionV>
              <wp:extent cx="5662863" cy="0"/>
              <wp:effectExtent l="0" t="0" r="14605" b="12700"/>
              <wp:wrapNone/>
              <wp:docPr id="4" name="Straight Connector 4"/>
              <wp:cNvGraphicFramePr/>
              <a:graphic xmlns:a="http://schemas.openxmlformats.org/drawingml/2006/main">
                <a:graphicData uri="http://schemas.microsoft.com/office/word/2010/wordprocessingShape">
                  <wps:wsp>
                    <wps:cNvCnPr/>
                    <wps:spPr>
                      <a:xfrm>
                        <a:off x="0" y="0"/>
                        <a:ext cx="5662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65D29"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5.65pt" to="447.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" strokecolor="#5b9bd5 [3204]" strokeweight=".5pt">
              <v:stroke joinstyle="miter"/>
            </v:line>
          </w:pict>
        </mc:Fallback>
      </mc:AlternateContent>
    </w:r>
  </w:p>
  <w:p w14:paraId="3708ABD8" w14:textId="77777777" w:rsidR="00B64600" w:rsidRPr="00B64600" w:rsidRDefault="00B64600" w:rsidP="00B64600">
    <w:pPr>
      <w:pStyle w:val="Header"/>
      <w:tabs>
        <w:tab w:val="left" w:pos="3402"/>
        <w:tab w:val="right" w:pos="7371"/>
      </w:tabs>
      <w:rPr>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232" style="width:0;height:1.5pt" o:hralign="center" o:bullet="t" o:hrstd="t" o:hr="t" fillcolor="black" stroked="f" strokeweight="2pt"/>
    </w:pict>
  </w:numPicBullet>
  <w:numPicBullet w:numPicBulletId="1">
    <w:pict>
      <v:rect id="_x0000_i1233" style="width:0;height:1.5pt" o:hralign="center" o:bullet="t" o:hrstd="t" o:hr="t" fillcolor="black" stroked="f" strokeweight="2pt"/>
    </w:pict>
  </w:numPicBullet>
  <w:abstractNum w:abstractNumId="0" w15:restartNumberingAfterBreak="0">
    <w:nsid w:val="5F283948"/>
    <w:multiLevelType w:val="hybridMultilevel"/>
    <w:tmpl w:val="7A0C7D68"/>
    <w:lvl w:ilvl="0" w:tplc="9FEE0E10">
      <w:start w:val="1"/>
      <w:numFmt w:val="bullet"/>
      <w:lvlText w:val=""/>
      <w:lvlPicBulletId w:val="1"/>
      <w:lvlJc w:val="left"/>
      <w:pPr>
        <w:tabs>
          <w:tab w:val="num" w:pos="720"/>
        </w:tabs>
        <w:ind w:left="720" w:hanging="360"/>
      </w:pPr>
      <w:rPr>
        <w:rFonts w:ascii="Symbol" w:hAnsi="Symbol" w:hint="default"/>
      </w:rPr>
    </w:lvl>
    <w:lvl w:ilvl="1" w:tplc="F55C5CC4" w:tentative="1">
      <w:start w:val="1"/>
      <w:numFmt w:val="bullet"/>
      <w:lvlText w:val=""/>
      <w:lvlJc w:val="left"/>
      <w:pPr>
        <w:tabs>
          <w:tab w:val="num" w:pos="1440"/>
        </w:tabs>
        <w:ind w:left="1440" w:hanging="360"/>
      </w:pPr>
      <w:rPr>
        <w:rFonts w:ascii="Symbol" w:hAnsi="Symbol" w:hint="default"/>
      </w:rPr>
    </w:lvl>
    <w:lvl w:ilvl="2" w:tplc="4F92FC14" w:tentative="1">
      <w:start w:val="1"/>
      <w:numFmt w:val="bullet"/>
      <w:lvlText w:val=""/>
      <w:lvlJc w:val="left"/>
      <w:pPr>
        <w:tabs>
          <w:tab w:val="num" w:pos="2160"/>
        </w:tabs>
        <w:ind w:left="2160" w:hanging="360"/>
      </w:pPr>
      <w:rPr>
        <w:rFonts w:ascii="Symbol" w:hAnsi="Symbol" w:hint="default"/>
      </w:rPr>
    </w:lvl>
    <w:lvl w:ilvl="3" w:tplc="585E8000" w:tentative="1">
      <w:start w:val="1"/>
      <w:numFmt w:val="bullet"/>
      <w:lvlText w:val=""/>
      <w:lvlJc w:val="left"/>
      <w:pPr>
        <w:tabs>
          <w:tab w:val="num" w:pos="2880"/>
        </w:tabs>
        <w:ind w:left="2880" w:hanging="360"/>
      </w:pPr>
      <w:rPr>
        <w:rFonts w:ascii="Symbol" w:hAnsi="Symbol" w:hint="default"/>
      </w:rPr>
    </w:lvl>
    <w:lvl w:ilvl="4" w:tplc="27C291CA" w:tentative="1">
      <w:start w:val="1"/>
      <w:numFmt w:val="bullet"/>
      <w:lvlText w:val=""/>
      <w:lvlJc w:val="left"/>
      <w:pPr>
        <w:tabs>
          <w:tab w:val="num" w:pos="3600"/>
        </w:tabs>
        <w:ind w:left="3600" w:hanging="360"/>
      </w:pPr>
      <w:rPr>
        <w:rFonts w:ascii="Symbol" w:hAnsi="Symbol" w:hint="default"/>
      </w:rPr>
    </w:lvl>
    <w:lvl w:ilvl="5" w:tplc="9DBA6F56" w:tentative="1">
      <w:start w:val="1"/>
      <w:numFmt w:val="bullet"/>
      <w:lvlText w:val=""/>
      <w:lvlJc w:val="left"/>
      <w:pPr>
        <w:tabs>
          <w:tab w:val="num" w:pos="4320"/>
        </w:tabs>
        <w:ind w:left="4320" w:hanging="360"/>
      </w:pPr>
      <w:rPr>
        <w:rFonts w:ascii="Symbol" w:hAnsi="Symbol" w:hint="default"/>
      </w:rPr>
    </w:lvl>
    <w:lvl w:ilvl="6" w:tplc="B2447B4C" w:tentative="1">
      <w:start w:val="1"/>
      <w:numFmt w:val="bullet"/>
      <w:lvlText w:val=""/>
      <w:lvlJc w:val="left"/>
      <w:pPr>
        <w:tabs>
          <w:tab w:val="num" w:pos="5040"/>
        </w:tabs>
        <w:ind w:left="5040" w:hanging="360"/>
      </w:pPr>
      <w:rPr>
        <w:rFonts w:ascii="Symbol" w:hAnsi="Symbol" w:hint="default"/>
      </w:rPr>
    </w:lvl>
    <w:lvl w:ilvl="7" w:tplc="B6BA87BC" w:tentative="1">
      <w:start w:val="1"/>
      <w:numFmt w:val="bullet"/>
      <w:lvlText w:val=""/>
      <w:lvlJc w:val="left"/>
      <w:pPr>
        <w:tabs>
          <w:tab w:val="num" w:pos="5760"/>
        </w:tabs>
        <w:ind w:left="5760" w:hanging="360"/>
      </w:pPr>
      <w:rPr>
        <w:rFonts w:ascii="Symbol" w:hAnsi="Symbol" w:hint="default"/>
      </w:rPr>
    </w:lvl>
    <w:lvl w:ilvl="8" w:tplc="B0F65A6A"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739"/>
    <w:rsid w:val="0003493F"/>
    <w:rsid w:val="0006013D"/>
    <w:rsid w:val="00067BBB"/>
    <w:rsid w:val="0007312A"/>
    <w:rsid w:val="00075739"/>
    <w:rsid w:val="000B108D"/>
    <w:rsid w:val="000E4A19"/>
    <w:rsid w:val="00111636"/>
    <w:rsid w:val="00130283"/>
    <w:rsid w:val="001A0980"/>
    <w:rsid w:val="001A2547"/>
    <w:rsid w:val="001A37E5"/>
    <w:rsid w:val="001B39BC"/>
    <w:rsid w:val="002007C0"/>
    <w:rsid w:val="00331452"/>
    <w:rsid w:val="00333360"/>
    <w:rsid w:val="003F4F30"/>
    <w:rsid w:val="00415B35"/>
    <w:rsid w:val="0043293C"/>
    <w:rsid w:val="004B4795"/>
    <w:rsid w:val="00541A1F"/>
    <w:rsid w:val="00576958"/>
    <w:rsid w:val="005E0E15"/>
    <w:rsid w:val="00654C22"/>
    <w:rsid w:val="0073630C"/>
    <w:rsid w:val="00776F5F"/>
    <w:rsid w:val="007C614A"/>
    <w:rsid w:val="007C7E40"/>
    <w:rsid w:val="0082006F"/>
    <w:rsid w:val="008B30E0"/>
    <w:rsid w:val="008F28F5"/>
    <w:rsid w:val="009000E2"/>
    <w:rsid w:val="0090279E"/>
    <w:rsid w:val="00946C92"/>
    <w:rsid w:val="009752B2"/>
    <w:rsid w:val="00A47587"/>
    <w:rsid w:val="00AB0075"/>
    <w:rsid w:val="00AE0EA8"/>
    <w:rsid w:val="00B22559"/>
    <w:rsid w:val="00B5763B"/>
    <w:rsid w:val="00B64600"/>
    <w:rsid w:val="00B97AEF"/>
    <w:rsid w:val="00BA51E4"/>
    <w:rsid w:val="00C0049F"/>
    <w:rsid w:val="00C47021"/>
    <w:rsid w:val="00C50F5E"/>
    <w:rsid w:val="00C706E4"/>
    <w:rsid w:val="00D029F9"/>
    <w:rsid w:val="00D15C6B"/>
    <w:rsid w:val="00DD2E96"/>
    <w:rsid w:val="00DE2A07"/>
    <w:rsid w:val="00DF4F2C"/>
    <w:rsid w:val="00E03932"/>
    <w:rsid w:val="00E34826"/>
    <w:rsid w:val="00E378C6"/>
    <w:rsid w:val="00E53292"/>
    <w:rsid w:val="00EA4C0F"/>
    <w:rsid w:val="00EE6979"/>
    <w:rsid w:val="00F85AAE"/>
    <w:rsid w:val="00FD217B"/>
    <w:rsid w:val="00FE26D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1640F"/>
  <w15:chartTrackingRefBased/>
  <w15:docId w15:val="{287899F9-95FA-4924-91A2-93E1956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30C"/>
    <w:pPr>
      <w:keepNext/>
      <w:keepLines/>
      <w:spacing w:before="240" w:after="8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630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54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A1F"/>
  </w:style>
  <w:style w:type="paragraph" w:styleId="Footer">
    <w:name w:val="footer"/>
    <w:basedOn w:val="Normal"/>
    <w:link w:val="FooterChar"/>
    <w:uiPriority w:val="99"/>
    <w:unhideWhenUsed/>
    <w:rsid w:val="0054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A1F"/>
  </w:style>
  <w:style w:type="character" w:styleId="Hyperlink">
    <w:name w:val="Hyperlink"/>
    <w:basedOn w:val="DefaultParagraphFont"/>
    <w:rsid w:val="00541A1F"/>
    <w:rPr>
      <w:color w:val="0000FF"/>
      <w:u w:val="single"/>
    </w:rPr>
  </w:style>
  <w:style w:type="paragraph" w:styleId="FootnoteText">
    <w:name w:val="footnote text"/>
    <w:basedOn w:val="Normal"/>
    <w:link w:val="FootnoteTextChar"/>
    <w:uiPriority w:val="99"/>
    <w:unhideWhenUsed/>
    <w:rsid w:val="000B108D"/>
    <w:pPr>
      <w:spacing w:after="0" w:line="240" w:lineRule="auto"/>
    </w:pPr>
    <w:rPr>
      <w:sz w:val="24"/>
      <w:szCs w:val="24"/>
    </w:rPr>
  </w:style>
  <w:style w:type="character" w:customStyle="1" w:styleId="FootnoteTextChar">
    <w:name w:val="Footnote Text Char"/>
    <w:basedOn w:val="DefaultParagraphFont"/>
    <w:link w:val="FootnoteText"/>
    <w:uiPriority w:val="99"/>
    <w:rsid w:val="000B108D"/>
    <w:rPr>
      <w:sz w:val="24"/>
      <w:szCs w:val="24"/>
    </w:rPr>
  </w:style>
  <w:style w:type="character" w:styleId="FootnoteReference">
    <w:name w:val="footnote reference"/>
    <w:basedOn w:val="DefaultParagraphFont"/>
    <w:uiPriority w:val="99"/>
    <w:unhideWhenUsed/>
    <w:rsid w:val="000B108D"/>
    <w:rPr>
      <w:vertAlign w:val="superscript"/>
    </w:rPr>
  </w:style>
  <w:style w:type="table" w:styleId="TableGrid">
    <w:name w:val="Table Grid"/>
    <w:basedOn w:val="TableNormal"/>
    <w:uiPriority w:val="39"/>
    <w:rsid w:val="00BA5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31094">
      <w:bodyDiv w:val="1"/>
      <w:marLeft w:val="0"/>
      <w:marRight w:val="0"/>
      <w:marTop w:val="0"/>
      <w:marBottom w:val="0"/>
      <w:divBdr>
        <w:top w:val="none" w:sz="0" w:space="0" w:color="auto"/>
        <w:left w:val="none" w:sz="0" w:space="0" w:color="auto"/>
        <w:bottom w:val="none" w:sz="0" w:space="0" w:color="auto"/>
        <w:right w:val="none" w:sz="0" w:space="0" w:color="auto"/>
      </w:divBdr>
    </w:div>
    <w:div w:id="1134061858">
      <w:bodyDiv w:val="1"/>
      <w:marLeft w:val="0"/>
      <w:marRight w:val="0"/>
      <w:marTop w:val="0"/>
      <w:marBottom w:val="0"/>
      <w:divBdr>
        <w:top w:val="none" w:sz="0" w:space="0" w:color="auto"/>
        <w:left w:val="none" w:sz="0" w:space="0" w:color="auto"/>
        <w:bottom w:val="none" w:sz="0" w:space="0" w:color="auto"/>
        <w:right w:val="none" w:sz="0" w:space="0" w:color="auto"/>
      </w:divBdr>
      <w:divsChild>
        <w:div w:id="1343514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72856">
              <w:marLeft w:val="0"/>
              <w:marRight w:val="0"/>
              <w:marTop w:val="0"/>
              <w:marBottom w:val="0"/>
              <w:divBdr>
                <w:top w:val="none" w:sz="0" w:space="0" w:color="auto"/>
                <w:left w:val="none" w:sz="0" w:space="0" w:color="auto"/>
                <w:bottom w:val="none" w:sz="0" w:space="0" w:color="auto"/>
                <w:right w:val="none" w:sz="0" w:space="0" w:color="auto"/>
              </w:divBdr>
              <w:divsChild>
                <w:div w:id="806047523">
                  <w:marLeft w:val="0"/>
                  <w:marRight w:val="0"/>
                  <w:marTop w:val="0"/>
                  <w:marBottom w:val="0"/>
                  <w:divBdr>
                    <w:top w:val="none" w:sz="0" w:space="0" w:color="auto"/>
                    <w:left w:val="none" w:sz="0" w:space="0" w:color="auto"/>
                    <w:bottom w:val="none" w:sz="0" w:space="0" w:color="auto"/>
                    <w:right w:val="none" w:sz="0" w:space="0" w:color="auto"/>
                  </w:divBdr>
                  <w:divsChild>
                    <w:div w:id="5059952">
                      <w:marLeft w:val="0"/>
                      <w:marRight w:val="0"/>
                      <w:marTop w:val="0"/>
                      <w:marBottom w:val="0"/>
                      <w:divBdr>
                        <w:top w:val="none" w:sz="0" w:space="0" w:color="auto"/>
                        <w:left w:val="none" w:sz="0" w:space="0" w:color="auto"/>
                        <w:bottom w:val="none" w:sz="0" w:space="0" w:color="auto"/>
                        <w:right w:val="none" w:sz="0" w:space="0" w:color="auto"/>
                      </w:divBdr>
                    </w:div>
                    <w:div w:id="550963078">
                      <w:marLeft w:val="0"/>
                      <w:marRight w:val="0"/>
                      <w:marTop w:val="0"/>
                      <w:marBottom w:val="0"/>
                      <w:divBdr>
                        <w:top w:val="none" w:sz="0" w:space="0" w:color="auto"/>
                        <w:left w:val="none" w:sz="0" w:space="0" w:color="auto"/>
                        <w:bottom w:val="none" w:sz="0" w:space="0" w:color="auto"/>
                        <w:right w:val="none" w:sz="0" w:space="0" w:color="auto"/>
                      </w:divBdr>
                    </w:div>
                    <w:div w:id="854074909">
                      <w:marLeft w:val="0"/>
                      <w:marRight w:val="0"/>
                      <w:marTop w:val="0"/>
                      <w:marBottom w:val="0"/>
                      <w:divBdr>
                        <w:top w:val="none" w:sz="0" w:space="0" w:color="auto"/>
                        <w:left w:val="none" w:sz="0" w:space="0" w:color="auto"/>
                        <w:bottom w:val="none" w:sz="0" w:space="0" w:color="auto"/>
                        <w:right w:val="none" w:sz="0" w:space="0" w:color="auto"/>
                      </w:divBdr>
                    </w:div>
                    <w:div w:id="930816965">
                      <w:marLeft w:val="0"/>
                      <w:marRight w:val="0"/>
                      <w:marTop w:val="0"/>
                      <w:marBottom w:val="0"/>
                      <w:divBdr>
                        <w:top w:val="none" w:sz="0" w:space="0" w:color="auto"/>
                        <w:left w:val="none" w:sz="0" w:space="0" w:color="auto"/>
                        <w:bottom w:val="none" w:sz="0" w:space="0" w:color="auto"/>
                        <w:right w:val="none" w:sz="0" w:space="0" w:color="auto"/>
                      </w:divBdr>
                    </w:div>
                    <w:div w:id="1062218988">
                      <w:marLeft w:val="0"/>
                      <w:marRight w:val="0"/>
                      <w:marTop w:val="0"/>
                      <w:marBottom w:val="0"/>
                      <w:divBdr>
                        <w:top w:val="none" w:sz="0" w:space="0" w:color="auto"/>
                        <w:left w:val="none" w:sz="0" w:space="0" w:color="auto"/>
                        <w:bottom w:val="none" w:sz="0" w:space="0" w:color="auto"/>
                        <w:right w:val="none" w:sz="0" w:space="0" w:color="auto"/>
                      </w:divBdr>
                    </w:div>
                    <w:div w:id="2129661079">
                      <w:marLeft w:val="0"/>
                      <w:marRight w:val="0"/>
                      <w:marTop w:val="0"/>
                      <w:marBottom w:val="0"/>
                      <w:divBdr>
                        <w:top w:val="none" w:sz="0" w:space="0" w:color="auto"/>
                        <w:left w:val="none" w:sz="0" w:space="0" w:color="auto"/>
                        <w:bottom w:val="none" w:sz="0" w:space="0" w:color="auto"/>
                        <w:right w:val="none" w:sz="0" w:space="0" w:color="auto"/>
                      </w:divBdr>
                    </w:div>
                    <w:div w:id="333925194">
                      <w:marLeft w:val="0"/>
                      <w:marRight w:val="0"/>
                      <w:marTop w:val="0"/>
                      <w:marBottom w:val="0"/>
                      <w:divBdr>
                        <w:top w:val="none" w:sz="0" w:space="0" w:color="auto"/>
                        <w:left w:val="none" w:sz="0" w:space="0" w:color="auto"/>
                        <w:bottom w:val="none" w:sz="0" w:space="0" w:color="auto"/>
                        <w:right w:val="none" w:sz="0" w:space="0" w:color="auto"/>
                      </w:divBdr>
                    </w:div>
                    <w:div w:id="1771776880">
                      <w:marLeft w:val="0"/>
                      <w:marRight w:val="0"/>
                      <w:marTop w:val="0"/>
                      <w:marBottom w:val="0"/>
                      <w:divBdr>
                        <w:top w:val="none" w:sz="0" w:space="0" w:color="auto"/>
                        <w:left w:val="none" w:sz="0" w:space="0" w:color="auto"/>
                        <w:bottom w:val="none" w:sz="0" w:space="0" w:color="auto"/>
                        <w:right w:val="none" w:sz="0" w:space="0" w:color="auto"/>
                      </w:divBdr>
                    </w:div>
                    <w:div w:id="124468531">
                      <w:marLeft w:val="0"/>
                      <w:marRight w:val="0"/>
                      <w:marTop w:val="0"/>
                      <w:marBottom w:val="0"/>
                      <w:divBdr>
                        <w:top w:val="none" w:sz="0" w:space="0" w:color="auto"/>
                        <w:left w:val="none" w:sz="0" w:space="0" w:color="auto"/>
                        <w:bottom w:val="none" w:sz="0" w:space="0" w:color="auto"/>
                        <w:right w:val="none" w:sz="0" w:space="0" w:color="auto"/>
                      </w:divBdr>
                    </w:div>
                    <w:div w:id="1579486588">
                      <w:marLeft w:val="0"/>
                      <w:marRight w:val="0"/>
                      <w:marTop w:val="0"/>
                      <w:marBottom w:val="0"/>
                      <w:divBdr>
                        <w:top w:val="none" w:sz="0" w:space="0" w:color="auto"/>
                        <w:left w:val="none" w:sz="0" w:space="0" w:color="auto"/>
                        <w:bottom w:val="none" w:sz="0" w:space="0" w:color="auto"/>
                        <w:right w:val="none" w:sz="0" w:space="0" w:color="auto"/>
                      </w:divBdr>
                    </w:div>
                    <w:div w:id="1809739460">
                      <w:marLeft w:val="0"/>
                      <w:marRight w:val="0"/>
                      <w:marTop w:val="0"/>
                      <w:marBottom w:val="0"/>
                      <w:divBdr>
                        <w:top w:val="none" w:sz="0" w:space="0" w:color="auto"/>
                        <w:left w:val="none" w:sz="0" w:space="0" w:color="auto"/>
                        <w:bottom w:val="none" w:sz="0" w:space="0" w:color="auto"/>
                        <w:right w:val="none" w:sz="0" w:space="0" w:color="auto"/>
                      </w:divBdr>
                    </w:div>
                    <w:div w:id="198902671">
                      <w:marLeft w:val="0"/>
                      <w:marRight w:val="0"/>
                      <w:marTop w:val="0"/>
                      <w:marBottom w:val="0"/>
                      <w:divBdr>
                        <w:top w:val="none" w:sz="0" w:space="0" w:color="auto"/>
                        <w:left w:val="none" w:sz="0" w:space="0" w:color="auto"/>
                        <w:bottom w:val="none" w:sz="0" w:space="0" w:color="auto"/>
                        <w:right w:val="none" w:sz="0" w:space="0" w:color="auto"/>
                      </w:divBdr>
                    </w:div>
                    <w:div w:id="2139099859">
                      <w:marLeft w:val="0"/>
                      <w:marRight w:val="0"/>
                      <w:marTop w:val="0"/>
                      <w:marBottom w:val="0"/>
                      <w:divBdr>
                        <w:top w:val="none" w:sz="0" w:space="0" w:color="auto"/>
                        <w:left w:val="none" w:sz="0" w:space="0" w:color="auto"/>
                        <w:bottom w:val="none" w:sz="0" w:space="0" w:color="auto"/>
                        <w:right w:val="none" w:sz="0" w:space="0" w:color="auto"/>
                      </w:divBdr>
                    </w:div>
                    <w:div w:id="1005136600">
                      <w:marLeft w:val="0"/>
                      <w:marRight w:val="0"/>
                      <w:marTop w:val="0"/>
                      <w:marBottom w:val="0"/>
                      <w:divBdr>
                        <w:top w:val="none" w:sz="0" w:space="0" w:color="auto"/>
                        <w:left w:val="none" w:sz="0" w:space="0" w:color="auto"/>
                        <w:bottom w:val="none" w:sz="0" w:space="0" w:color="auto"/>
                        <w:right w:val="none" w:sz="0" w:space="0" w:color="auto"/>
                      </w:divBdr>
                    </w:div>
                    <w:div w:id="861672953">
                      <w:marLeft w:val="0"/>
                      <w:marRight w:val="0"/>
                      <w:marTop w:val="0"/>
                      <w:marBottom w:val="0"/>
                      <w:divBdr>
                        <w:top w:val="none" w:sz="0" w:space="0" w:color="auto"/>
                        <w:left w:val="none" w:sz="0" w:space="0" w:color="auto"/>
                        <w:bottom w:val="none" w:sz="0" w:space="0" w:color="auto"/>
                        <w:right w:val="none" w:sz="0" w:space="0" w:color="auto"/>
                      </w:divBdr>
                    </w:div>
                    <w:div w:id="1909998647">
                      <w:marLeft w:val="0"/>
                      <w:marRight w:val="0"/>
                      <w:marTop w:val="0"/>
                      <w:marBottom w:val="0"/>
                      <w:divBdr>
                        <w:top w:val="none" w:sz="0" w:space="0" w:color="auto"/>
                        <w:left w:val="none" w:sz="0" w:space="0" w:color="auto"/>
                        <w:bottom w:val="none" w:sz="0" w:space="0" w:color="auto"/>
                        <w:right w:val="none" w:sz="0" w:space="0" w:color="auto"/>
                      </w:divBdr>
                    </w:div>
                    <w:div w:id="367410177">
                      <w:marLeft w:val="0"/>
                      <w:marRight w:val="0"/>
                      <w:marTop w:val="0"/>
                      <w:marBottom w:val="0"/>
                      <w:divBdr>
                        <w:top w:val="none" w:sz="0" w:space="0" w:color="auto"/>
                        <w:left w:val="none" w:sz="0" w:space="0" w:color="auto"/>
                        <w:bottom w:val="none" w:sz="0" w:space="0" w:color="auto"/>
                        <w:right w:val="none" w:sz="0" w:space="0" w:color="auto"/>
                      </w:divBdr>
                    </w:div>
                    <w:div w:id="48499766">
                      <w:marLeft w:val="0"/>
                      <w:marRight w:val="0"/>
                      <w:marTop w:val="0"/>
                      <w:marBottom w:val="0"/>
                      <w:divBdr>
                        <w:top w:val="none" w:sz="0" w:space="0" w:color="auto"/>
                        <w:left w:val="none" w:sz="0" w:space="0" w:color="auto"/>
                        <w:bottom w:val="none" w:sz="0" w:space="0" w:color="auto"/>
                        <w:right w:val="none" w:sz="0" w:space="0" w:color="auto"/>
                      </w:divBdr>
                    </w:div>
                    <w:div w:id="1839728555">
                      <w:marLeft w:val="0"/>
                      <w:marRight w:val="0"/>
                      <w:marTop w:val="0"/>
                      <w:marBottom w:val="0"/>
                      <w:divBdr>
                        <w:top w:val="none" w:sz="0" w:space="0" w:color="auto"/>
                        <w:left w:val="none" w:sz="0" w:space="0" w:color="auto"/>
                        <w:bottom w:val="none" w:sz="0" w:space="0" w:color="auto"/>
                        <w:right w:val="none" w:sz="0" w:space="0" w:color="auto"/>
                      </w:divBdr>
                    </w:div>
                    <w:div w:id="760956573">
                      <w:marLeft w:val="0"/>
                      <w:marRight w:val="0"/>
                      <w:marTop w:val="0"/>
                      <w:marBottom w:val="0"/>
                      <w:divBdr>
                        <w:top w:val="none" w:sz="0" w:space="0" w:color="auto"/>
                        <w:left w:val="none" w:sz="0" w:space="0" w:color="auto"/>
                        <w:bottom w:val="none" w:sz="0" w:space="0" w:color="auto"/>
                        <w:right w:val="none" w:sz="0" w:space="0" w:color="auto"/>
                      </w:divBdr>
                    </w:div>
                    <w:div w:id="253054639">
                      <w:marLeft w:val="0"/>
                      <w:marRight w:val="0"/>
                      <w:marTop w:val="0"/>
                      <w:marBottom w:val="0"/>
                      <w:divBdr>
                        <w:top w:val="none" w:sz="0" w:space="0" w:color="auto"/>
                        <w:left w:val="none" w:sz="0" w:space="0" w:color="auto"/>
                        <w:bottom w:val="none" w:sz="0" w:space="0" w:color="auto"/>
                        <w:right w:val="none" w:sz="0" w:space="0" w:color="auto"/>
                      </w:divBdr>
                    </w:div>
                    <w:div w:id="701437758">
                      <w:marLeft w:val="0"/>
                      <w:marRight w:val="0"/>
                      <w:marTop w:val="0"/>
                      <w:marBottom w:val="0"/>
                      <w:divBdr>
                        <w:top w:val="none" w:sz="0" w:space="0" w:color="auto"/>
                        <w:left w:val="none" w:sz="0" w:space="0" w:color="auto"/>
                        <w:bottom w:val="none" w:sz="0" w:space="0" w:color="auto"/>
                        <w:right w:val="none" w:sz="0" w:space="0" w:color="auto"/>
                      </w:divBdr>
                    </w:div>
                    <w:div w:id="624124382">
                      <w:marLeft w:val="0"/>
                      <w:marRight w:val="0"/>
                      <w:marTop w:val="0"/>
                      <w:marBottom w:val="0"/>
                      <w:divBdr>
                        <w:top w:val="none" w:sz="0" w:space="0" w:color="auto"/>
                        <w:left w:val="none" w:sz="0" w:space="0" w:color="auto"/>
                        <w:bottom w:val="none" w:sz="0" w:space="0" w:color="auto"/>
                        <w:right w:val="none" w:sz="0" w:space="0" w:color="auto"/>
                      </w:divBdr>
                    </w:div>
                    <w:div w:id="912933080">
                      <w:marLeft w:val="0"/>
                      <w:marRight w:val="0"/>
                      <w:marTop w:val="0"/>
                      <w:marBottom w:val="0"/>
                      <w:divBdr>
                        <w:top w:val="none" w:sz="0" w:space="0" w:color="auto"/>
                        <w:left w:val="none" w:sz="0" w:space="0" w:color="auto"/>
                        <w:bottom w:val="none" w:sz="0" w:space="0" w:color="auto"/>
                        <w:right w:val="none" w:sz="0" w:space="0" w:color="auto"/>
                      </w:divBdr>
                    </w:div>
                    <w:div w:id="938101482">
                      <w:marLeft w:val="0"/>
                      <w:marRight w:val="0"/>
                      <w:marTop w:val="0"/>
                      <w:marBottom w:val="0"/>
                      <w:divBdr>
                        <w:top w:val="none" w:sz="0" w:space="0" w:color="auto"/>
                        <w:left w:val="none" w:sz="0" w:space="0" w:color="auto"/>
                        <w:bottom w:val="none" w:sz="0" w:space="0" w:color="auto"/>
                        <w:right w:val="none" w:sz="0" w:space="0" w:color="auto"/>
                      </w:divBdr>
                    </w:div>
                    <w:div w:id="482816727">
                      <w:marLeft w:val="0"/>
                      <w:marRight w:val="0"/>
                      <w:marTop w:val="0"/>
                      <w:marBottom w:val="0"/>
                      <w:divBdr>
                        <w:top w:val="none" w:sz="0" w:space="0" w:color="auto"/>
                        <w:left w:val="none" w:sz="0" w:space="0" w:color="auto"/>
                        <w:bottom w:val="none" w:sz="0" w:space="0" w:color="auto"/>
                        <w:right w:val="none" w:sz="0" w:space="0" w:color="auto"/>
                      </w:divBdr>
                    </w:div>
                    <w:div w:id="1884437239">
                      <w:marLeft w:val="0"/>
                      <w:marRight w:val="0"/>
                      <w:marTop w:val="0"/>
                      <w:marBottom w:val="0"/>
                      <w:divBdr>
                        <w:top w:val="none" w:sz="0" w:space="0" w:color="auto"/>
                        <w:left w:val="none" w:sz="0" w:space="0" w:color="auto"/>
                        <w:bottom w:val="none" w:sz="0" w:space="0" w:color="auto"/>
                        <w:right w:val="none" w:sz="0" w:space="0" w:color="auto"/>
                      </w:divBdr>
                    </w:div>
                    <w:div w:id="830101108">
                      <w:marLeft w:val="0"/>
                      <w:marRight w:val="0"/>
                      <w:marTop w:val="0"/>
                      <w:marBottom w:val="0"/>
                      <w:divBdr>
                        <w:top w:val="none" w:sz="0" w:space="0" w:color="auto"/>
                        <w:left w:val="none" w:sz="0" w:space="0" w:color="auto"/>
                        <w:bottom w:val="none" w:sz="0" w:space="0" w:color="auto"/>
                        <w:right w:val="none" w:sz="0" w:space="0" w:color="auto"/>
                      </w:divBdr>
                    </w:div>
                    <w:div w:id="1425688994">
                      <w:marLeft w:val="0"/>
                      <w:marRight w:val="0"/>
                      <w:marTop w:val="0"/>
                      <w:marBottom w:val="0"/>
                      <w:divBdr>
                        <w:top w:val="none" w:sz="0" w:space="0" w:color="auto"/>
                        <w:left w:val="none" w:sz="0" w:space="0" w:color="auto"/>
                        <w:bottom w:val="none" w:sz="0" w:space="0" w:color="auto"/>
                        <w:right w:val="none" w:sz="0" w:space="0" w:color="auto"/>
                      </w:divBdr>
                    </w:div>
                    <w:div w:id="1558396007">
                      <w:marLeft w:val="0"/>
                      <w:marRight w:val="0"/>
                      <w:marTop w:val="0"/>
                      <w:marBottom w:val="0"/>
                      <w:divBdr>
                        <w:top w:val="none" w:sz="0" w:space="0" w:color="auto"/>
                        <w:left w:val="none" w:sz="0" w:space="0" w:color="auto"/>
                        <w:bottom w:val="none" w:sz="0" w:space="0" w:color="auto"/>
                        <w:right w:val="none" w:sz="0" w:space="0" w:color="auto"/>
                      </w:divBdr>
                    </w:div>
                    <w:div w:id="1685786287">
                      <w:marLeft w:val="0"/>
                      <w:marRight w:val="0"/>
                      <w:marTop w:val="0"/>
                      <w:marBottom w:val="0"/>
                      <w:divBdr>
                        <w:top w:val="none" w:sz="0" w:space="0" w:color="auto"/>
                        <w:left w:val="none" w:sz="0" w:space="0" w:color="auto"/>
                        <w:bottom w:val="none" w:sz="0" w:space="0" w:color="auto"/>
                        <w:right w:val="none" w:sz="0" w:space="0" w:color="auto"/>
                      </w:divBdr>
                    </w:div>
                    <w:div w:id="1476988406">
                      <w:marLeft w:val="0"/>
                      <w:marRight w:val="0"/>
                      <w:marTop w:val="0"/>
                      <w:marBottom w:val="0"/>
                      <w:divBdr>
                        <w:top w:val="none" w:sz="0" w:space="0" w:color="auto"/>
                        <w:left w:val="none" w:sz="0" w:space="0" w:color="auto"/>
                        <w:bottom w:val="none" w:sz="0" w:space="0" w:color="auto"/>
                        <w:right w:val="none" w:sz="0" w:space="0" w:color="auto"/>
                      </w:divBdr>
                    </w:div>
                    <w:div w:id="257059591">
                      <w:marLeft w:val="0"/>
                      <w:marRight w:val="0"/>
                      <w:marTop w:val="0"/>
                      <w:marBottom w:val="0"/>
                      <w:divBdr>
                        <w:top w:val="none" w:sz="0" w:space="0" w:color="auto"/>
                        <w:left w:val="none" w:sz="0" w:space="0" w:color="auto"/>
                        <w:bottom w:val="none" w:sz="0" w:space="0" w:color="auto"/>
                        <w:right w:val="none" w:sz="0" w:space="0" w:color="auto"/>
                      </w:divBdr>
                    </w:div>
                    <w:div w:id="5692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rgmonitor.umcutrecht.nl/schisi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mjong@magnafacta.nl" TargetMode="External"/><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B995A1-4C54-436A-B8B6-8D0AD18F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6</Pages>
  <Words>1497</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Equipe</dc:creator>
  <cp:keywords/>
  <dc:description/>
  <cp:lastModifiedBy>Matijs de Jong</cp:lastModifiedBy>
  <cp:revision>10</cp:revision>
  <dcterms:created xsi:type="dcterms:W3CDTF">2020-06-02T17:18:00Z</dcterms:created>
  <dcterms:modified xsi:type="dcterms:W3CDTF">2021-10-18T16:36:00Z</dcterms:modified>
</cp:coreProperties>
</file>