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06F47" w14:textId="77777777" w:rsidR="00D25554" w:rsidRPr="00D25554" w:rsidRDefault="00D25554" w:rsidP="00D25554">
      <w:r w:rsidRPr="00D25554">
        <w:t xml:space="preserve">Let’s pick </w:t>
      </w:r>
      <w:r w:rsidRPr="00D25554">
        <w:rPr>
          <w:b/>
          <w:bCs/>
        </w:rPr>
        <w:t>15 scenarios</w:t>
      </w:r>
      <w:r w:rsidRPr="00D25554">
        <w:t xml:space="preserve"> that are both realistic for FEP/</w:t>
      </w:r>
      <w:proofErr w:type="spellStart"/>
      <w:r w:rsidRPr="00D25554">
        <w:t>FEPDirect</w:t>
      </w:r>
      <w:proofErr w:type="spellEnd"/>
      <w:r w:rsidRPr="00D25554">
        <w:t xml:space="preserve">-style testing </w:t>
      </w:r>
      <w:r w:rsidRPr="00D25554">
        <w:rPr>
          <w:i/>
          <w:iCs/>
        </w:rPr>
        <w:t>and</w:t>
      </w:r>
      <w:r w:rsidRPr="00D25554">
        <w:t xml:space="preserve"> friendly for your Python + synthetic generator design.</w:t>
      </w:r>
    </w:p>
    <w:p w14:paraId="4099E623" w14:textId="77777777" w:rsidR="00D25554" w:rsidRPr="00D25554" w:rsidRDefault="00D25554" w:rsidP="00D25554">
      <w:r w:rsidRPr="00D25554">
        <w:t>I’ll split them into:</w:t>
      </w:r>
    </w:p>
    <w:p w14:paraId="6B1EA368" w14:textId="77777777" w:rsidR="00D25554" w:rsidRPr="00D25554" w:rsidRDefault="00D25554" w:rsidP="00D25554">
      <w:pPr>
        <w:numPr>
          <w:ilvl w:val="0"/>
          <w:numId w:val="1"/>
        </w:numPr>
      </w:pPr>
      <w:r w:rsidRPr="00D25554">
        <w:rPr>
          <w:b/>
          <w:bCs/>
        </w:rPr>
        <w:t>P</w:t>
      </w:r>
      <w:r w:rsidRPr="00D25554">
        <w:t>* = Positive scenarios (should pass / “clean” or controlled)</w:t>
      </w:r>
    </w:p>
    <w:p w14:paraId="116FACB1" w14:textId="77777777" w:rsidR="00D25554" w:rsidRPr="00D25554" w:rsidRDefault="00D25554" w:rsidP="00D25554">
      <w:pPr>
        <w:numPr>
          <w:ilvl w:val="0"/>
          <w:numId w:val="1"/>
        </w:numPr>
      </w:pPr>
      <w:r w:rsidRPr="00D25554">
        <w:rPr>
          <w:b/>
          <w:bCs/>
        </w:rPr>
        <w:t>N</w:t>
      </w:r>
      <w:r w:rsidRPr="00D25554">
        <w:t>* = Negative / edge scenarios (should fail or trigger edits)</w:t>
      </w:r>
    </w:p>
    <w:p w14:paraId="0440C8F6" w14:textId="77777777" w:rsidR="00D25554" w:rsidRPr="00D25554" w:rsidRDefault="00D25554" w:rsidP="00D25554">
      <w:r w:rsidRPr="00D25554">
        <w:t xml:space="preserve">For each, I’ll note: </w:t>
      </w:r>
      <w:r w:rsidRPr="00D25554">
        <w:rPr>
          <w:b/>
          <w:bCs/>
        </w:rPr>
        <w:t>Purpose, Key data/structure, and what your generator should control.</w:t>
      </w:r>
    </w:p>
    <w:p w14:paraId="446A43DC" w14:textId="77777777" w:rsidR="00D25554" w:rsidRPr="00D25554" w:rsidRDefault="00D25554" w:rsidP="00D25554">
      <w:r w:rsidRPr="00D25554">
        <w:pict w14:anchorId="72B19DEF">
          <v:rect id="_x0000_i1121" style="width:0;height:1.5pt" o:hralign="center" o:hrstd="t" o:hr="t" fillcolor="#a0a0a0" stroked="f"/>
        </w:pict>
      </w:r>
    </w:p>
    <w:p w14:paraId="3BBA1521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Group 1 – Core positive 837P scenarios (should pass)</w:t>
      </w:r>
    </w:p>
    <w:p w14:paraId="6CC97465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P001 – Clean in-network office visit, single line (Subscriber = Patient)</w:t>
      </w:r>
    </w:p>
    <w:p w14:paraId="078325A1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Baseline “happy path” claim – simplest pattern to validate your generator and end-to-end flow.</w:t>
      </w:r>
    </w:p>
    <w:p w14:paraId="4D474A5C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42FC8017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Professional office visit (e.g., CPT 99213)</w:t>
      </w:r>
    </w:p>
    <w:p w14:paraId="6BCAD5EF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Subscriber = patient (no PAT segment)</w:t>
      </w:r>
    </w:p>
    <w:p w14:paraId="5F7E1B06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One line item in 2400 loop (SV1)</w:t>
      </w:r>
    </w:p>
    <w:p w14:paraId="03DF8FEC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In-network provider, standard POS (e.g., 11)</w:t>
      </w:r>
    </w:p>
    <w:p w14:paraId="32A102F0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1 primary DX code (HI segment; DX1 only)</w:t>
      </w:r>
    </w:p>
    <w:p w14:paraId="65FA7F7C" w14:textId="77777777" w:rsidR="00D25554" w:rsidRPr="00D25554" w:rsidRDefault="00D25554" w:rsidP="00D25554">
      <w:pPr>
        <w:numPr>
          <w:ilvl w:val="0"/>
          <w:numId w:val="2"/>
        </w:numPr>
      </w:pPr>
      <w:r w:rsidRPr="00D25554">
        <w:t>Reasonable charge amount (e.g., 100–200 USD)</w:t>
      </w:r>
    </w:p>
    <w:p w14:paraId="55F9B121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670D2D35" w14:textId="77777777" w:rsidR="00D25554" w:rsidRPr="00D25554" w:rsidRDefault="00D25554" w:rsidP="00D25554">
      <w:pPr>
        <w:numPr>
          <w:ilvl w:val="0"/>
          <w:numId w:val="3"/>
        </w:numPr>
      </w:pPr>
      <w:r w:rsidRPr="00D25554">
        <w:t>Use your subscriber/member + provider files to pick a matching in-network provider.</w:t>
      </w:r>
    </w:p>
    <w:p w14:paraId="7F8C2B82" w14:textId="77777777" w:rsidR="00D25554" w:rsidRPr="00D25554" w:rsidRDefault="00D25554" w:rsidP="00D25554">
      <w:pPr>
        <w:numPr>
          <w:ilvl w:val="0"/>
          <w:numId w:val="3"/>
        </w:numPr>
      </w:pPr>
      <w:r w:rsidRPr="00D25554">
        <w:t>Populate CLM, HI, SV1, DTP segments with clean, valid data.</w:t>
      </w:r>
    </w:p>
    <w:p w14:paraId="3F6E1196" w14:textId="77777777" w:rsidR="00D25554" w:rsidRPr="00D25554" w:rsidRDefault="00D25554" w:rsidP="00D25554">
      <w:pPr>
        <w:numPr>
          <w:ilvl w:val="0"/>
          <w:numId w:val="3"/>
        </w:numPr>
      </w:pPr>
      <w:r w:rsidRPr="00D25554">
        <w:t>Perfect alignment of:</w:t>
      </w:r>
    </w:p>
    <w:p w14:paraId="7CA58EF7" w14:textId="77777777" w:rsidR="00D25554" w:rsidRPr="00D25554" w:rsidRDefault="00D25554" w:rsidP="00D25554">
      <w:pPr>
        <w:numPr>
          <w:ilvl w:val="1"/>
          <w:numId w:val="3"/>
        </w:numPr>
      </w:pPr>
      <w:r w:rsidRPr="00D25554">
        <w:t>CLM02 = line charge amount</w:t>
      </w:r>
    </w:p>
    <w:p w14:paraId="766A9403" w14:textId="77777777" w:rsidR="00D25554" w:rsidRPr="00D25554" w:rsidRDefault="00D25554" w:rsidP="00D25554">
      <w:pPr>
        <w:numPr>
          <w:ilvl w:val="1"/>
          <w:numId w:val="3"/>
        </w:numPr>
      </w:pPr>
      <w:r w:rsidRPr="00D25554">
        <w:t>DOS within coverage and after DOB.</w:t>
      </w:r>
    </w:p>
    <w:p w14:paraId="71BD21B6" w14:textId="77777777" w:rsidR="00D25554" w:rsidRPr="00D25554" w:rsidRDefault="00D25554" w:rsidP="00D25554">
      <w:r w:rsidRPr="00D25554">
        <w:pict w14:anchorId="2304D3A9">
          <v:rect id="_x0000_i1122" style="width:0;height:1.5pt" o:hralign="center" o:hrstd="t" o:hr="t" fillcolor="#a0a0a0" stroked="f"/>
        </w:pict>
      </w:r>
    </w:p>
    <w:p w14:paraId="7FC32F3C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 xml:space="preserve">P002 – </w:t>
      </w:r>
      <w:proofErr w:type="gramStart"/>
      <w:r w:rsidRPr="00D25554">
        <w:rPr>
          <w:b/>
          <w:bCs/>
        </w:rPr>
        <w:t>Multi-line</w:t>
      </w:r>
      <w:proofErr w:type="gramEnd"/>
      <w:r w:rsidRPr="00D25554">
        <w:rPr>
          <w:b/>
          <w:bCs/>
        </w:rPr>
        <w:t xml:space="preserve"> office visit with common modifiers</w:t>
      </w:r>
    </w:p>
    <w:p w14:paraId="7DF81531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multiple line items and modifiers logic (common for FEP / commercial payers).</w:t>
      </w:r>
    </w:p>
    <w:p w14:paraId="3151F781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3090EFB3" w14:textId="77777777" w:rsidR="00D25554" w:rsidRPr="00D25554" w:rsidRDefault="00D25554" w:rsidP="00D25554">
      <w:pPr>
        <w:numPr>
          <w:ilvl w:val="0"/>
          <w:numId w:val="4"/>
        </w:numPr>
      </w:pPr>
      <w:r w:rsidRPr="00D25554">
        <w:t>Same member, same DOS.</w:t>
      </w:r>
    </w:p>
    <w:p w14:paraId="434865B7" w14:textId="77777777" w:rsidR="00D25554" w:rsidRPr="00D25554" w:rsidRDefault="00D25554" w:rsidP="00D25554">
      <w:pPr>
        <w:numPr>
          <w:ilvl w:val="0"/>
          <w:numId w:val="4"/>
        </w:numPr>
      </w:pPr>
      <w:r w:rsidRPr="00D25554">
        <w:lastRenderedPageBreak/>
        <w:t>3–4 SV1 lines (e.g., exam, lab, injection).</w:t>
      </w:r>
    </w:p>
    <w:p w14:paraId="4B730674" w14:textId="77777777" w:rsidR="00D25554" w:rsidRPr="00D25554" w:rsidRDefault="00D25554" w:rsidP="00D25554">
      <w:pPr>
        <w:numPr>
          <w:ilvl w:val="0"/>
          <w:numId w:val="4"/>
        </w:numPr>
      </w:pPr>
      <w:r w:rsidRPr="00D25554">
        <w:t>Use common modifiers (25, 59, etc.) on appropriate lines.</w:t>
      </w:r>
    </w:p>
    <w:p w14:paraId="16CB7C57" w14:textId="77777777" w:rsidR="00D25554" w:rsidRPr="00D25554" w:rsidRDefault="00D25554" w:rsidP="00D25554">
      <w:pPr>
        <w:numPr>
          <w:ilvl w:val="0"/>
          <w:numId w:val="4"/>
        </w:numPr>
      </w:pPr>
      <w:r w:rsidRPr="00D25554">
        <w:t>Multiple DX codes with DX pointers in SV1.</w:t>
      </w:r>
    </w:p>
    <w:p w14:paraId="176DD42C" w14:textId="77777777" w:rsidR="00D25554" w:rsidRPr="00D25554" w:rsidRDefault="00D25554" w:rsidP="00D25554">
      <w:pPr>
        <w:numPr>
          <w:ilvl w:val="0"/>
          <w:numId w:val="4"/>
        </w:numPr>
      </w:pPr>
      <w:r w:rsidRPr="00D25554">
        <w:t>CLM still balanced with sum of lines.</w:t>
      </w:r>
    </w:p>
    <w:p w14:paraId="6B716928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78DC272D" w14:textId="77777777" w:rsidR="00D25554" w:rsidRPr="00D25554" w:rsidRDefault="00D25554" w:rsidP="00D25554">
      <w:pPr>
        <w:numPr>
          <w:ilvl w:val="0"/>
          <w:numId w:val="5"/>
        </w:numPr>
      </w:pPr>
      <w:r w:rsidRPr="00D25554">
        <w:t>Generate 1 CLM with 3–4 related CPT codes.</w:t>
      </w:r>
    </w:p>
    <w:p w14:paraId="30D7EF19" w14:textId="77777777" w:rsidR="00D25554" w:rsidRPr="00D25554" w:rsidRDefault="00D25554" w:rsidP="00D25554">
      <w:pPr>
        <w:numPr>
          <w:ilvl w:val="0"/>
          <w:numId w:val="5"/>
        </w:numPr>
      </w:pPr>
      <w:r w:rsidRPr="00D25554">
        <w:t>Fill SV1-07 (modifier) and DX pointers according to your 44-field template (</w:t>
      </w:r>
      <w:proofErr w:type="spellStart"/>
      <w:r w:rsidRPr="00D25554">
        <w:t>Diag</w:t>
      </w:r>
      <w:proofErr w:type="spellEnd"/>
      <w:r w:rsidRPr="00D25554">
        <w:t xml:space="preserve"> Code point 1–4).</w:t>
      </w:r>
    </w:p>
    <w:p w14:paraId="66FC4E66" w14:textId="77777777" w:rsidR="00D25554" w:rsidRPr="00D25554" w:rsidRDefault="00D25554" w:rsidP="00D25554">
      <w:pPr>
        <w:numPr>
          <w:ilvl w:val="0"/>
          <w:numId w:val="5"/>
        </w:numPr>
      </w:pPr>
      <w:r w:rsidRPr="00D25554">
        <w:t>Ensure ∑(SV1-line-charges) = CLM02.</w:t>
      </w:r>
    </w:p>
    <w:p w14:paraId="7858815C" w14:textId="77777777" w:rsidR="00D25554" w:rsidRPr="00D25554" w:rsidRDefault="00D25554" w:rsidP="00D25554">
      <w:r w:rsidRPr="00D25554">
        <w:pict w14:anchorId="0B38BB5C">
          <v:rect id="_x0000_i1123" style="width:0;height:1.5pt" o:hralign="center" o:hrstd="t" o:hr="t" fillcolor="#a0a0a0" stroked="f"/>
        </w:pict>
      </w:r>
    </w:p>
    <w:p w14:paraId="76678C3F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 xml:space="preserve">P003 – </w:t>
      </w:r>
      <w:proofErr w:type="gramStart"/>
      <w:r w:rsidRPr="00D25554">
        <w:rPr>
          <w:b/>
          <w:bCs/>
        </w:rPr>
        <w:t>Multi-claim</w:t>
      </w:r>
      <w:proofErr w:type="gramEnd"/>
      <w:r w:rsidRPr="00D25554">
        <w:rPr>
          <w:b/>
          <w:bCs/>
        </w:rPr>
        <w:t xml:space="preserve"> file for same member across different DOS</w:t>
      </w:r>
    </w:p>
    <w:p w14:paraId="7D7C4764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member-centric behavior and longitudinal data; multiple claims for one member in a single file.</w:t>
      </w:r>
    </w:p>
    <w:p w14:paraId="23CBC6EF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5B9B7F30" w14:textId="77777777" w:rsidR="00D25554" w:rsidRPr="00D25554" w:rsidRDefault="00D25554" w:rsidP="00D25554">
      <w:pPr>
        <w:numPr>
          <w:ilvl w:val="0"/>
          <w:numId w:val="6"/>
        </w:numPr>
      </w:pPr>
      <w:r w:rsidRPr="00D25554">
        <w:t xml:space="preserve">Same member/subscriber appears in </w:t>
      </w:r>
      <w:r w:rsidRPr="00D25554">
        <w:rPr>
          <w:b/>
          <w:bCs/>
        </w:rPr>
        <w:t>3–5 separate claims</w:t>
      </w:r>
      <w:r w:rsidRPr="00D25554">
        <w:t xml:space="preserve"> (ST–SE transaction).</w:t>
      </w:r>
    </w:p>
    <w:p w14:paraId="776B2F66" w14:textId="77777777" w:rsidR="00D25554" w:rsidRPr="00D25554" w:rsidRDefault="00D25554" w:rsidP="00D25554">
      <w:pPr>
        <w:numPr>
          <w:ilvl w:val="0"/>
          <w:numId w:val="6"/>
        </w:numPr>
      </w:pPr>
      <w:r w:rsidRPr="00D25554">
        <w:t>DOS spread across weeks/months.</w:t>
      </w:r>
    </w:p>
    <w:p w14:paraId="66064986" w14:textId="77777777" w:rsidR="00D25554" w:rsidRPr="00D25554" w:rsidRDefault="00D25554" w:rsidP="00D25554">
      <w:pPr>
        <w:numPr>
          <w:ilvl w:val="0"/>
          <w:numId w:val="6"/>
        </w:numPr>
      </w:pPr>
      <w:r w:rsidRPr="00D25554">
        <w:t>Different providers or same provider; mix allowed.</w:t>
      </w:r>
    </w:p>
    <w:p w14:paraId="1A3F820F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116D2DE7" w14:textId="77777777" w:rsidR="00D25554" w:rsidRPr="00D25554" w:rsidRDefault="00D25554" w:rsidP="00D25554">
      <w:pPr>
        <w:numPr>
          <w:ilvl w:val="0"/>
          <w:numId w:val="7"/>
        </w:numPr>
      </w:pPr>
      <w:r w:rsidRPr="00D25554">
        <w:t>Maintain consistent member PHI: same DOB, address, ID, gender.</w:t>
      </w:r>
    </w:p>
    <w:p w14:paraId="2486B017" w14:textId="77777777" w:rsidR="00D25554" w:rsidRPr="00D25554" w:rsidRDefault="00D25554" w:rsidP="00D25554">
      <w:pPr>
        <w:numPr>
          <w:ilvl w:val="0"/>
          <w:numId w:val="7"/>
        </w:numPr>
      </w:pPr>
      <w:r w:rsidRPr="00D25554">
        <w:t>Vary provider and/or CPT codes per claim.</w:t>
      </w:r>
    </w:p>
    <w:p w14:paraId="5E1E2C88" w14:textId="77777777" w:rsidR="00D25554" w:rsidRPr="00D25554" w:rsidRDefault="00D25554" w:rsidP="00D25554">
      <w:pPr>
        <w:numPr>
          <w:ilvl w:val="0"/>
          <w:numId w:val="7"/>
        </w:numPr>
      </w:pPr>
      <w:r w:rsidRPr="00D25554">
        <w:t>All claims structurally clean and valid.</w:t>
      </w:r>
    </w:p>
    <w:p w14:paraId="469F56DD" w14:textId="77777777" w:rsidR="00D25554" w:rsidRPr="00D25554" w:rsidRDefault="00D25554" w:rsidP="00D25554">
      <w:r w:rsidRPr="00D25554">
        <w:pict w14:anchorId="1A787E68">
          <v:rect id="_x0000_i1124" style="width:0;height:1.5pt" o:hralign="center" o:hrstd="t" o:hr="t" fillcolor="#a0a0a0" stroked="f"/>
        </w:pict>
      </w:r>
    </w:p>
    <w:p w14:paraId="69D446FB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P004 – Child dependent claim with PAT segment</w:t>
      </w:r>
    </w:p>
    <w:p w14:paraId="0FB3FE34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dependent logic: subscriber ≠ patient, PAT segment, and coordination with SBR.</w:t>
      </w:r>
    </w:p>
    <w:p w14:paraId="072BBD67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340DC7D9" w14:textId="77777777" w:rsidR="00D25554" w:rsidRPr="00D25554" w:rsidRDefault="00D25554" w:rsidP="00D25554">
      <w:pPr>
        <w:numPr>
          <w:ilvl w:val="0"/>
          <w:numId w:val="8"/>
        </w:numPr>
      </w:pPr>
      <w:r w:rsidRPr="00D25554">
        <w:t>Subscriber is parent; patient is child.</w:t>
      </w:r>
    </w:p>
    <w:p w14:paraId="0FB8A8DA" w14:textId="77777777" w:rsidR="00D25554" w:rsidRPr="00D25554" w:rsidRDefault="00D25554" w:rsidP="00D25554">
      <w:pPr>
        <w:numPr>
          <w:ilvl w:val="0"/>
          <w:numId w:val="8"/>
        </w:numPr>
      </w:pPr>
      <w:r w:rsidRPr="00D25554">
        <w:t>Include PAT segment with relationship (e.g., 19 – Child).</w:t>
      </w:r>
    </w:p>
    <w:p w14:paraId="3A325E94" w14:textId="77777777" w:rsidR="00D25554" w:rsidRPr="00D25554" w:rsidRDefault="00D25554" w:rsidP="00D25554">
      <w:pPr>
        <w:numPr>
          <w:ilvl w:val="0"/>
          <w:numId w:val="8"/>
        </w:numPr>
      </w:pPr>
      <w:r w:rsidRPr="00D25554">
        <w:t>SBR reflects subscriber; PAT and 2010CA reflect patient.</w:t>
      </w:r>
    </w:p>
    <w:p w14:paraId="39633420" w14:textId="77777777" w:rsidR="00D25554" w:rsidRPr="00D25554" w:rsidRDefault="00D25554" w:rsidP="00D25554">
      <w:pPr>
        <w:numPr>
          <w:ilvl w:val="0"/>
          <w:numId w:val="8"/>
        </w:numPr>
      </w:pPr>
      <w:r w:rsidRPr="00D25554">
        <w:lastRenderedPageBreak/>
        <w:t>DX/CPT typical for pediatric visit.</w:t>
      </w:r>
    </w:p>
    <w:p w14:paraId="2DD379BB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24F1C710" w14:textId="77777777" w:rsidR="00D25554" w:rsidRPr="00D25554" w:rsidRDefault="00D25554" w:rsidP="00D25554">
      <w:pPr>
        <w:numPr>
          <w:ilvl w:val="0"/>
          <w:numId w:val="9"/>
        </w:numPr>
      </w:pPr>
      <w:r w:rsidRPr="00D25554">
        <w:t>Pick a subscriber + dependent pair from your supporting files (or synthetically generate relationship).</w:t>
      </w:r>
    </w:p>
    <w:p w14:paraId="6A6E7944" w14:textId="77777777" w:rsidR="00D25554" w:rsidRPr="00D25554" w:rsidRDefault="00D25554" w:rsidP="00D25554">
      <w:pPr>
        <w:numPr>
          <w:ilvl w:val="0"/>
          <w:numId w:val="9"/>
        </w:numPr>
      </w:pPr>
      <w:r w:rsidRPr="00D25554">
        <w:t>Populate PAT and 2010CA loops correctly.</w:t>
      </w:r>
    </w:p>
    <w:p w14:paraId="2B2F1858" w14:textId="77777777" w:rsidR="00D25554" w:rsidRPr="00D25554" w:rsidRDefault="00D25554" w:rsidP="00D25554">
      <w:pPr>
        <w:numPr>
          <w:ilvl w:val="0"/>
          <w:numId w:val="9"/>
        </w:numPr>
      </w:pPr>
      <w:r w:rsidRPr="00D25554">
        <w:t>Ensure DOB logic: child DOB &lt; subscriber DOB by at least e.g., 15–40 years.</w:t>
      </w:r>
    </w:p>
    <w:p w14:paraId="48C5BE5C" w14:textId="77777777" w:rsidR="00D25554" w:rsidRPr="00D25554" w:rsidRDefault="00D25554" w:rsidP="00D25554">
      <w:r w:rsidRPr="00D25554">
        <w:pict w14:anchorId="1B962849">
          <v:rect id="_x0000_i1125" style="width:0;height:1.5pt" o:hralign="center" o:hrstd="t" o:hr="t" fillcolor="#a0a0a0" stroked="f"/>
        </w:pict>
      </w:r>
    </w:p>
    <w:p w14:paraId="6524B9D1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P005 – Accident-related claim (auto or work-related)</w:t>
      </w:r>
    </w:p>
    <w:p w14:paraId="4CF9846E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 xml:space="preserve">Use your </w:t>
      </w:r>
      <w:r w:rsidRPr="00D25554">
        <w:rPr>
          <w:b/>
          <w:bCs/>
        </w:rPr>
        <w:t>optional accident-related fields</w:t>
      </w:r>
      <w:r w:rsidRPr="00D25554">
        <w:t>; test external cause codes and accident segments.</w:t>
      </w:r>
    </w:p>
    <w:p w14:paraId="1B5A5352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733B1EB8" w14:textId="77777777" w:rsidR="00D25554" w:rsidRPr="00D25554" w:rsidRDefault="00D25554" w:rsidP="00D25554">
      <w:pPr>
        <w:numPr>
          <w:ilvl w:val="0"/>
          <w:numId w:val="10"/>
        </w:numPr>
      </w:pPr>
      <w:r w:rsidRPr="00D25554">
        <w:t>CLM is accident-related (e.g., auto accident).</w:t>
      </w:r>
    </w:p>
    <w:p w14:paraId="3E165FF2" w14:textId="77777777" w:rsidR="00D25554" w:rsidRPr="00D25554" w:rsidRDefault="00D25554" w:rsidP="00D25554">
      <w:pPr>
        <w:numPr>
          <w:ilvl w:val="0"/>
          <w:numId w:val="10"/>
        </w:numPr>
      </w:pPr>
      <w:r w:rsidRPr="00D25554">
        <w:t>CLM11 or appropriate segment indicates accident type.</w:t>
      </w:r>
    </w:p>
    <w:p w14:paraId="7B6B9E5A" w14:textId="77777777" w:rsidR="00D25554" w:rsidRPr="00D25554" w:rsidRDefault="00D25554" w:rsidP="00D25554">
      <w:pPr>
        <w:numPr>
          <w:ilvl w:val="0"/>
          <w:numId w:val="10"/>
        </w:numPr>
      </w:pPr>
      <w:r w:rsidRPr="00D25554">
        <w:t>DTP with accident date.</w:t>
      </w:r>
    </w:p>
    <w:p w14:paraId="6AA6E1EC" w14:textId="77777777" w:rsidR="00D25554" w:rsidRPr="00D25554" w:rsidRDefault="00D25554" w:rsidP="00D25554">
      <w:pPr>
        <w:numPr>
          <w:ilvl w:val="0"/>
          <w:numId w:val="10"/>
        </w:numPr>
      </w:pPr>
      <w:r w:rsidRPr="00D25554">
        <w:t>HI: external cause DX codes (e.g., injury/accident codes).</w:t>
      </w:r>
    </w:p>
    <w:p w14:paraId="1F36050F" w14:textId="77777777" w:rsidR="00D25554" w:rsidRPr="00D25554" w:rsidRDefault="00D25554" w:rsidP="00D25554">
      <w:pPr>
        <w:numPr>
          <w:ilvl w:val="0"/>
          <w:numId w:val="10"/>
        </w:numPr>
      </w:pPr>
      <w:r w:rsidRPr="00D25554">
        <w:t>POS consistent (e.g., ER or urgent care).</w:t>
      </w:r>
    </w:p>
    <w:p w14:paraId="766CE09F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49F21B3D" w14:textId="77777777" w:rsidR="00D25554" w:rsidRPr="00D25554" w:rsidRDefault="00D25554" w:rsidP="00D25554">
      <w:pPr>
        <w:numPr>
          <w:ilvl w:val="0"/>
          <w:numId w:val="11"/>
        </w:numPr>
      </w:pPr>
      <w:r w:rsidRPr="00D25554">
        <w:t>Turn ON the accident fields from your template for this scenario.</w:t>
      </w:r>
    </w:p>
    <w:p w14:paraId="680BC727" w14:textId="77777777" w:rsidR="00D25554" w:rsidRPr="00D25554" w:rsidRDefault="00D25554" w:rsidP="00D25554">
      <w:pPr>
        <w:numPr>
          <w:ilvl w:val="0"/>
          <w:numId w:val="11"/>
        </w:numPr>
      </w:pPr>
      <w:r w:rsidRPr="00D25554">
        <w:t>Enforce Accident Date &lt;= DOS.</w:t>
      </w:r>
    </w:p>
    <w:p w14:paraId="26E414C3" w14:textId="77777777" w:rsidR="00D25554" w:rsidRPr="00D25554" w:rsidRDefault="00D25554" w:rsidP="00D25554">
      <w:pPr>
        <w:numPr>
          <w:ilvl w:val="0"/>
          <w:numId w:val="11"/>
        </w:numPr>
      </w:pPr>
      <w:r w:rsidRPr="00D25554">
        <w:t>Populate accident-related diagnosis codes and possibly claim notes (NTE).</w:t>
      </w:r>
    </w:p>
    <w:p w14:paraId="16FD3E68" w14:textId="77777777" w:rsidR="00D25554" w:rsidRPr="00D25554" w:rsidRDefault="00D25554" w:rsidP="00D25554">
      <w:r w:rsidRPr="00D25554">
        <w:pict w14:anchorId="6A943D74">
          <v:rect id="_x0000_i1126" style="width:0;height:1.5pt" o:hralign="center" o:hrstd="t" o:hr="t" fillcolor="#a0a0a0" stroked="f"/>
        </w:pict>
      </w:r>
    </w:p>
    <w:p w14:paraId="0C4FCCCA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P006 – Preventive / wellness visit with $0 member responsibility</w:t>
      </w:r>
    </w:p>
    <w:p w14:paraId="6C700CEA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 xml:space="preserve">Test claims where member has </w:t>
      </w:r>
      <w:r w:rsidRPr="00D25554">
        <w:rPr>
          <w:b/>
          <w:bCs/>
        </w:rPr>
        <w:t>no copay/coinsurance</w:t>
      </w:r>
      <w:r w:rsidRPr="00D25554">
        <w:t xml:space="preserve"> (fully covered preventive).</w:t>
      </w:r>
    </w:p>
    <w:p w14:paraId="21AC5B4E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6C378132" w14:textId="77777777" w:rsidR="00D25554" w:rsidRPr="00D25554" w:rsidRDefault="00D25554" w:rsidP="00D25554">
      <w:pPr>
        <w:numPr>
          <w:ilvl w:val="0"/>
          <w:numId w:val="12"/>
        </w:numPr>
      </w:pPr>
      <w:r w:rsidRPr="00D25554">
        <w:t>Preventive CPT (e.g., 99381–99387).</w:t>
      </w:r>
    </w:p>
    <w:p w14:paraId="28644E68" w14:textId="77777777" w:rsidR="00D25554" w:rsidRPr="00D25554" w:rsidRDefault="00D25554" w:rsidP="00D25554">
      <w:pPr>
        <w:numPr>
          <w:ilvl w:val="0"/>
          <w:numId w:val="12"/>
        </w:numPr>
      </w:pPr>
      <w:r w:rsidRPr="00D25554">
        <w:t>Primary DX indicates routine exam/preventive.</w:t>
      </w:r>
    </w:p>
    <w:p w14:paraId="2B20AD58" w14:textId="77777777" w:rsidR="00D25554" w:rsidRPr="00D25554" w:rsidRDefault="00D25554" w:rsidP="00D25554">
      <w:pPr>
        <w:numPr>
          <w:ilvl w:val="0"/>
          <w:numId w:val="12"/>
        </w:numPr>
      </w:pPr>
      <w:r w:rsidRPr="00D25554">
        <w:t xml:space="preserve">Allowed amount = paid amount; CAS segments show </w:t>
      </w:r>
      <w:proofErr w:type="gramStart"/>
      <w:r w:rsidRPr="00D25554">
        <w:t>zero member</w:t>
      </w:r>
      <w:proofErr w:type="gramEnd"/>
      <w:r w:rsidRPr="00D25554">
        <w:t xml:space="preserve"> liability (or omitted).</w:t>
      </w:r>
    </w:p>
    <w:p w14:paraId="1FA6E056" w14:textId="77777777" w:rsidR="00D25554" w:rsidRPr="00D25554" w:rsidRDefault="00D25554" w:rsidP="00D25554">
      <w:pPr>
        <w:numPr>
          <w:ilvl w:val="0"/>
          <w:numId w:val="12"/>
        </w:numPr>
      </w:pPr>
      <w:r w:rsidRPr="00D25554">
        <w:t>CLM claim frequency = original claim.</w:t>
      </w:r>
    </w:p>
    <w:p w14:paraId="5FF91523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71ACCE02" w14:textId="77777777" w:rsidR="00D25554" w:rsidRPr="00D25554" w:rsidRDefault="00D25554" w:rsidP="00D25554">
      <w:pPr>
        <w:numPr>
          <w:ilvl w:val="0"/>
          <w:numId w:val="13"/>
        </w:numPr>
      </w:pPr>
      <w:r w:rsidRPr="00D25554">
        <w:lastRenderedPageBreak/>
        <w:t>Support scenario where pricing logic will result in no member responsibility.</w:t>
      </w:r>
    </w:p>
    <w:p w14:paraId="0D680AF5" w14:textId="77777777" w:rsidR="00D25554" w:rsidRPr="00D25554" w:rsidRDefault="00D25554" w:rsidP="00D25554">
      <w:pPr>
        <w:numPr>
          <w:ilvl w:val="0"/>
          <w:numId w:val="13"/>
        </w:numPr>
      </w:pPr>
      <w:r w:rsidRPr="00D25554">
        <w:t>If you simulate CAS/AMT segments, ensure they reflect zero patient cost share.</w:t>
      </w:r>
    </w:p>
    <w:p w14:paraId="6B78FF97" w14:textId="77777777" w:rsidR="00D25554" w:rsidRPr="00D25554" w:rsidRDefault="00D25554" w:rsidP="00D25554">
      <w:r w:rsidRPr="00D25554">
        <w:pict w14:anchorId="5406692D">
          <v:rect id="_x0000_i1127" style="width:0;height:1.5pt" o:hralign="center" o:hrstd="t" o:hr="t" fillcolor="#a0a0a0" stroked="f"/>
        </w:pict>
      </w:r>
    </w:p>
    <w:p w14:paraId="1BF2329A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P007 – Out-of-network provider with higher member responsibility</w:t>
      </w:r>
    </w:p>
    <w:p w14:paraId="358C0368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OON logic and higher cost-share patterns.</w:t>
      </w:r>
    </w:p>
    <w:p w14:paraId="576B6EDE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4F891C6E" w14:textId="77777777" w:rsidR="00D25554" w:rsidRPr="00D25554" w:rsidRDefault="00D25554" w:rsidP="00D25554">
      <w:pPr>
        <w:numPr>
          <w:ilvl w:val="0"/>
          <w:numId w:val="14"/>
        </w:numPr>
      </w:pPr>
      <w:r w:rsidRPr="00D25554">
        <w:t>Provider marked as out-of-network in supporting data or scenario flag.</w:t>
      </w:r>
    </w:p>
    <w:p w14:paraId="5A14835F" w14:textId="77777777" w:rsidR="00D25554" w:rsidRPr="00D25554" w:rsidRDefault="00D25554" w:rsidP="00D25554">
      <w:pPr>
        <w:numPr>
          <w:ilvl w:val="0"/>
          <w:numId w:val="14"/>
        </w:numPr>
      </w:pPr>
      <w:r w:rsidRPr="00D25554">
        <w:t>SBR / subscriber info same as typical.</w:t>
      </w:r>
    </w:p>
    <w:p w14:paraId="6000C46D" w14:textId="77777777" w:rsidR="00D25554" w:rsidRPr="00D25554" w:rsidRDefault="00D25554" w:rsidP="00D25554">
      <w:pPr>
        <w:numPr>
          <w:ilvl w:val="0"/>
          <w:numId w:val="14"/>
        </w:numPr>
      </w:pPr>
      <w:r w:rsidRPr="00D25554">
        <w:t>Higher allowed amount or CAS adjustments resulting in larger member responsibility.</w:t>
      </w:r>
    </w:p>
    <w:p w14:paraId="187C7F8A" w14:textId="77777777" w:rsidR="00D25554" w:rsidRPr="00D25554" w:rsidRDefault="00D25554" w:rsidP="00D25554">
      <w:pPr>
        <w:numPr>
          <w:ilvl w:val="0"/>
          <w:numId w:val="14"/>
        </w:numPr>
      </w:pPr>
      <w:r w:rsidRPr="00D25554">
        <w:t>Could use standard office visit codes but with different pricing.</w:t>
      </w:r>
    </w:p>
    <w:p w14:paraId="7B3580DC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4E9D6CCF" w14:textId="77777777" w:rsidR="00D25554" w:rsidRPr="00D25554" w:rsidRDefault="00D25554" w:rsidP="00D25554">
      <w:pPr>
        <w:numPr>
          <w:ilvl w:val="0"/>
          <w:numId w:val="15"/>
        </w:numPr>
      </w:pPr>
      <w:r w:rsidRPr="00D25554">
        <w:t>Use provider with OON flag or special taxonomy.</w:t>
      </w:r>
    </w:p>
    <w:p w14:paraId="086428D4" w14:textId="77777777" w:rsidR="00D25554" w:rsidRPr="00D25554" w:rsidRDefault="00D25554" w:rsidP="00D25554">
      <w:pPr>
        <w:numPr>
          <w:ilvl w:val="0"/>
          <w:numId w:val="15"/>
        </w:numPr>
      </w:pPr>
      <w:r w:rsidRPr="00D25554">
        <w:t>Bias charges higher; if you simulate adjustments, ensure CAS indicates higher patient liability.</w:t>
      </w:r>
    </w:p>
    <w:p w14:paraId="057F0883" w14:textId="77777777" w:rsidR="00D25554" w:rsidRPr="00D25554" w:rsidRDefault="00D25554" w:rsidP="00D25554">
      <w:r w:rsidRPr="00D25554">
        <w:pict w14:anchorId="14FDBB9E">
          <v:rect id="_x0000_i1128" style="width:0;height:1.5pt" o:hralign="center" o:hrstd="t" o:hr="t" fillcolor="#a0a0a0" stroked="f"/>
        </w:pict>
      </w:r>
    </w:p>
    <w:p w14:paraId="7576459B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P008 – COB / Secondary payer claim (with prior primary payment)</w:t>
      </w:r>
    </w:p>
    <w:p w14:paraId="5559381A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coordination of benefits logic – 837P secondary submission.</w:t>
      </w:r>
    </w:p>
    <w:p w14:paraId="5ACA33C1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1A306C0D" w14:textId="77777777" w:rsidR="00D25554" w:rsidRPr="00D25554" w:rsidRDefault="00D25554" w:rsidP="00D25554">
      <w:pPr>
        <w:numPr>
          <w:ilvl w:val="0"/>
          <w:numId w:val="16"/>
        </w:numPr>
      </w:pPr>
      <w:r w:rsidRPr="00D25554">
        <w:t>SBR indicates secondary coverage (SBR01 not “P”).</w:t>
      </w:r>
    </w:p>
    <w:p w14:paraId="4EADE8A4" w14:textId="77777777" w:rsidR="00D25554" w:rsidRPr="00D25554" w:rsidRDefault="00D25554" w:rsidP="00D25554">
      <w:pPr>
        <w:numPr>
          <w:ilvl w:val="0"/>
          <w:numId w:val="16"/>
        </w:numPr>
      </w:pPr>
      <w:r w:rsidRPr="00D25554">
        <w:t>OI, AMT, CAS, possibly SVD segments present to convey primary payment.</w:t>
      </w:r>
    </w:p>
    <w:p w14:paraId="00C2C515" w14:textId="77777777" w:rsidR="00D25554" w:rsidRPr="00D25554" w:rsidRDefault="00D25554" w:rsidP="00D25554">
      <w:pPr>
        <w:numPr>
          <w:ilvl w:val="0"/>
          <w:numId w:val="16"/>
        </w:numPr>
      </w:pPr>
      <w:r w:rsidRPr="00D25554">
        <w:t>Claim uses same CPT/DX combination but with reduced liability.</w:t>
      </w:r>
    </w:p>
    <w:p w14:paraId="4B0F6083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27F67009" w14:textId="77777777" w:rsidR="00D25554" w:rsidRPr="00D25554" w:rsidRDefault="00D25554" w:rsidP="00D25554">
      <w:pPr>
        <w:numPr>
          <w:ilvl w:val="0"/>
          <w:numId w:val="17"/>
        </w:numPr>
      </w:pPr>
      <w:r w:rsidRPr="00D25554">
        <w:t>Generate realistic primary paid amounts and adjustments.</w:t>
      </w:r>
    </w:p>
    <w:p w14:paraId="3434E489" w14:textId="77777777" w:rsidR="00D25554" w:rsidRPr="00D25554" w:rsidRDefault="00D25554" w:rsidP="00D25554">
      <w:pPr>
        <w:numPr>
          <w:ilvl w:val="0"/>
          <w:numId w:val="17"/>
        </w:numPr>
      </w:pPr>
      <w:r w:rsidRPr="00D25554">
        <w:t>Ensure correct placement of CAS/AMT/SVD segments in 2320/2430 loops.</w:t>
      </w:r>
    </w:p>
    <w:p w14:paraId="6C301862" w14:textId="77777777" w:rsidR="00D25554" w:rsidRPr="00D25554" w:rsidRDefault="00D25554" w:rsidP="00D25554">
      <w:pPr>
        <w:numPr>
          <w:ilvl w:val="0"/>
          <w:numId w:val="17"/>
        </w:numPr>
      </w:pPr>
      <w:r w:rsidRPr="00D25554">
        <w:t>Maintain consistent member coverage info (subscriber ID, etc.).</w:t>
      </w:r>
    </w:p>
    <w:p w14:paraId="0C2465C9" w14:textId="77777777" w:rsidR="00D25554" w:rsidRPr="00D25554" w:rsidRDefault="00D25554" w:rsidP="00D25554">
      <w:r w:rsidRPr="00D25554">
        <w:pict w14:anchorId="65134ED3">
          <v:rect id="_x0000_i1129" style="width:0;height:1.5pt" o:hralign="center" o:hrstd="t" o:hr="t" fillcolor="#a0a0a0" stroked="f"/>
        </w:pict>
      </w:r>
    </w:p>
    <w:p w14:paraId="6B617EFF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Group 2 – Negative / edge scenarios (should fail or trigger edits)</w:t>
      </w:r>
    </w:p>
    <w:p w14:paraId="1651F892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N001 – Missing/invalid billing provider NPI</w:t>
      </w:r>
    </w:p>
    <w:p w14:paraId="61B9BD4C" w14:textId="77777777" w:rsidR="00D25554" w:rsidRPr="00D25554" w:rsidRDefault="00D25554" w:rsidP="00D25554">
      <w:r w:rsidRPr="00D25554">
        <w:rPr>
          <w:b/>
          <w:bCs/>
        </w:rPr>
        <w:lastRenderedPageBreak/>
        <w:t>Purpose</w:t>
      </w:r>
      <w:r w:rsidRPr="00D25554">
        <w:br/>
        <w:t>Test required provider identity edits.</w:t>
      </w:r>
    </w:p>
    <w:p w14:paraId="2D9FF8A8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6D131C05" w14:textId="77777777" w:rsidR="00D25554" w:rsidRPr="00D25554" w:rsidRDefault="00D25554" w:rsidP="00D25554">
      <w:pPr>
        <w:numPr>
          <w:ilvl w:val="0"/>
          <w:numId w:val="18"/>
        </w:numPr>
      </w:pPr>
      <w:r w:rsidRPr="00D25554">
        <w:t>NM1*85 (Billing Provider) present but:</w:t>
      </w:r>
    </w:p>
    <w:p w14:paraId="1126E79A" w14:textId="77777777" w:rsidR="00D25554" w:rsidRPr="00D25554" w:rsidRDefault="00D25554" w:rsidP="00D25554">
      <w:pPr>
        <w:numPr>
          <w:ilvl w:val="1"/>
          <w:numId w:val="18"/>
        </w:numPr>
      </w:pPr>
      <w:r w:rsidRPr="00D25554">
        <w:t>Either NPI element missing/blank, or</w:t>
      </w:r>
    </w:p>
    <w:p w14:paraId="1C8FB51F" w14:textId="77777777" w:rsidR="00D25554" w:rsidRPr="00D25554" w:rsidRDefault="00D25554" w:rsidP="00D25554">
      <w:pPr>
        <w:numPr>
          <w:ilvl w:val="1"/>
          <w:numId w:val="18"/>
        </w:numPr>
      </w:pPr>
      <w:r w:rsidRPr="00D25554">
        <w:t>NPI is invalid format (wrong length or all zeros).</w:t>
      </w:r>
    </w:p>
    <w:p w14:paraId="50242640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15DC43BD" w14:textId="77777777" w:rsidR="00D25554" w:rsidRPr="00D25554" w:rsidRDefault="00D25554" w:rsidP="00D25554">
      <w:pPr>
        <w:numPr>
          <w:ilvl w:val="0"/>
          <w:numId w:val="19"/>
        </w:numPr>
      </w:pPr>
      <w:r w:rsidRPr="00D25554">
        <w:t>Intentionally break NPI while keeping rest of claim valid.</w:t>
      </w:r>
    </w:p>
    <w:p w14:paraId="3E1F5F02" w14:textId="77777777" w:rsidR="00D25554" w:rsidRPr="00D25554" w:rsidRDefault="00D25554" w:rsidP="00D25554">
      <w:pPr>
        <w:numPr>
          <w:ilvl w:val="0"/>
          <w:numId w:val="19"/>
        </w:numPr>
      </w:pPr>
      <w:r w:rsidRPr="00D25554">
        <w:t>Other provider fields (name, address) correct so that only NPI is the error.</w:t>
      </w:r>
    </w:p>
    <w:p w14:paraId="548CB627" w14:textId="77777777" w:rsidR="00D25554" w:rsidRPr="00D25554" w:rsidRDefault="00D25554" w:rsidP="00D25554">
      <w:r w:rsidRPr="00D25554">
        <w:pict w14:anchorId="30C3D7DC">
          <v:rect id="_x0000_i1130" style="width:0;height:1.5pt" o:hralign="center" o:hrstd="t" o:hr="t" fillcolor="#a0a0a0" stroked="f"/>
        </w:pict>
      </w:r>
    </w:p>
    <w:p w14:paraId="3534DB9F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N002 – Invalid diagnosis code for date of service</w:t>
      </w:r>
    </w:p>
    <w:p w14:paraId="47DA3A5A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DX validity checks (e.g., ICD code not valid or retired for DOS).</w:t>
      </w:r>
    </w:p>
    <w:p w14:paraId="19FD7580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2B916B12" w14:textId="77777777" w:rsidR="00D25554" w:rsidRPr="00D25554" w:rsidRDefault="00D25554" w:rsidP="00D25554">
      <w:pPr>
        <w:numPr>
          <w:ilvl w:val="0"/>
          <w:numId w:val="20"/>
        </w:numPr>
      </w:pPr>
      <w:r w:rsidRPr="00D25554">
        <w:t>HI segment uses a diagnosis code that:</w:t>
      </w:r>
    </w:p>
    <w:p w14:paraId="04C55487" w14:textId="77777777" w:rsidR="00D25554" w:rsidRPr="00D25554" w:rsidRDefault="00D25554" w:rsidP="00D25554">
      <w:pPr>
        <w:numPr>
          <w:ilvl w:val="1"/>
          <w:numId w:val="20"/>
        </w:numPr>
      </w:pPr>
      <w:r w:rsidRPr="00D25554">
        <w:t>Is not found in your DX reference table, or</w:t>
      </w:r>
    </w:p>
    <w:p w14:paraId="2148815B" w14:textId="77777777" w:rsidR="00D25554" w:rsidRPr="00D25554" w:rsidRDefault="00D25554" w:rsidP="00D25554">
      <w:pPr>
        <w:numPr>
          <w:ilvl w:val="1"/>
          <w:numId w:val="20"/>
        </w:numPr>
      </w:pPr>
      <w:r w:rsidRPr="00D25554">
        <w:t>Marked as inactive for that DOS range (if you maintain effective dates).</w:t>
      </w:r>
    </w:p>
    <w:p w14:paraId="75975061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48F38EA7" w14:textId="77777777" w:rsidR="00D25554" w:rsidRPr="00D25554" w:rsidRDefault="00D25554" w:rsidP="00D25554">
      <w:pPr>
        <w:numPr>
          <w:ilvl w:val="0"/>
          <w:numId w:val="21"/>
        </w:numPr>
      </w:pPr>
      <w:r w:rsidRPr="00D25554">
        <w:t>Maintain a list of intentionally invalid or deprecated DX codes.</w:t>
      </w:r>
    </w:p>
    <w:p w14:paraId="42B4686C" w14:textId="77777777" w:rsidR="00D25554" w:rsidRPr="00D25554" w:rsidRDefault="00D25554" w:rsidP="00D25554">
      <w:pPr>
        <w:numPr>
          <w:ilvl w:val="0"/>
          <w:numId w:val="21"/>
        </w:numPr>
      </w:pPr>
      <w:r w:rsidRPr="00D25554">
        <w:t>All other segments (CLM, SV1, DTP) remain clean.</w:t>
      </w:r>
    </w:p>
    <w:p w14:paraId="1E16C337" w14:textId="77777777" w:rsidR="00D25554" w:rsidRPr="00D25554" w:rsidRDefault="00D25554" w:rsidP="00D25554">
      <w:r w:rsidRPr="00D25554">
        <w:pict w14:anchorId="643CD947">
          <v:rect id="_x0000_i1131" style="width:0;height:1.5pt" o:hralign="center" o:hrstd="t" o:hr="t" fillcolor="#a0a0a0" stroked="f"/>
        </w:pict>
      </w:r>
    </w:p>
    <w:p w14:paraId="6A4BCF7F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N003 – Invalid procedure / place-of-service combination</w:t>
      </w:r>
    </w:p>
    <w:p w14:paraId="79643604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business rule that certain CPT codes cannot be billed with certain POS.</w:t>
      </w:r>
    </w:p>
    <w:p w14:paraId="14793376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08B80106" w14:textId="77777777" w:rsidR="00D25554" w:rsidRPr="00D25554" w:rsidRDefault="00D25554" w:rsidP="00D25554">
      <w:pPr>
        <w:numPr>
          <w:ilvl w:val="0"/>
          <w:numId w:val="22"/>
        </w:numPr>
      </w:pPr>
      <w:r w:rsidRPr="00D25554">
        <w:t>SV1 line uses CPT that your rules say is incompatible with the chosen POS (e.g., an inpatient-only code with office POS 11).</w:t>
      </w:r>
    </w:p>
    <w:p w14:paraId="160BFDC7" w14:textId="77777777" w:rsidR="00D25554" w:rsidRPr="00D25554" w:rsidRDefault="00D25554" w:rsidP="00D25554">
      <w:pPr>
        <w:numPr>
          <w:ilvl w:val="0"/>
          <w:numId w:val="22"/>
        </w:numPr>
      </w:pPr>
      <w:r w:rsidRPr="00D25554">
        <w:t>Claim otherwise structurally valid.</w:t>
      </w:r>
    </w:p>
    <w:p w14:paraId="6513706A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35CC8A65" w14:textId="77777777" w:rsidR="00D25554" w:rsidRPr="00D25554" w:rsidRDefault="00D25554" w:rsidP="00D25554">
      <w:pPr>
        <w:numPr>
          <w:ilvl w:val="0"/>
          <w:numId w:val="23"/>
        </w:numPr>
      </w:pPr>
      <w:r w:rsidRPr="00D25554">
        <w:t>Add scenario rule: override normal POS mapping and force an invalid pair.</w:t>
      </w:r>
    </w:p>
    <w:p w14:paraId="02E61026" w14:textId="77777777" w:rsidR="00D25554" w:rsidRPr="00D25554" w:rsidRDefault="00D25554" w:rsidP="00D25554">
      <w:pPr>
        <w:numPr>
          <w:ilvl w:val="0"/>
          <w:numId w:val="23"/>
        </w:numPr>
      </w:pPr>
      <w:r w:rsidRPr="00D25554">
        <w:lastRenderedPageBreak/>
        <w:t>Use your procedure code reference to know valid POS and then invert it.</w:t>
      </w:r>
    </w:p>
    <w:p w14:paraId="4F0631E8" w14:textId="77777777" w:rsidR="00D25554" w:rsidRPr="00D25554" w:rsidRDefault="00D25554" w:rsidP="00D25554">
      <w:r w:rsidRPr="00D25554">
        <w:pict w14:anchorId="0D686824">
          <v:rect id="_x0000_i1132" style="width:0;height:1.5pt" o:hralign="center" o:hrstd="t" o:hr="t" fillcolor="#a0a0a0" stroked="f"/>
        </w:pict>
      </w:r>
    </w:p>
    <w:p w14:paraId="3BB582A7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N004 – DOS outside member coverage period or before DOB</w:t>
      </w:r>
    </w:p>
    <w:p w14:paraId="3D620454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eligibility period checks.</w:t>
      </w:r>
    </w:p>
    <w:p w14:paraId="744CE52D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4500E74F" w14:textId="77777777" w:rsidR="00D25554" w:rsidRPr="00D25554" w:rsidRDefault="00D25554" w:rsidP="00D25554">
      <w:pPr>
        <w:numPr>
          <w:ilvl w:val="0"/>
          <w:numId w:val="24"/>
        </w:numPr>
      </w:pPr>
      <w:r w:rsidRPr="00D25554">
        <w:t>For scenario variant A: DOS after coverage end date.</w:t>
      </w:r>
    </w:p>
    <w:p w14:paraId="4EB69432" w14:textId="77777777" w:rsidR="00D25554" w:rsidRPr="00D25554" w:rsidRDefault="00D25554" w:rsidP="00D25554">
      <w:pPr>
        <w:numPr>
          <w:ilvl w:val="0"/>
          <w:numId w:val="24"/>
        </w:numPr>
      </w:pPr>
      <w:r w:rsidRPr="00D25554">
        <w:t>For scenario variant B: DOS before coverage start date or even before member DOB (extreme).</w:t>
      </w:r>
    </w:p>
    <w:p w14:paraId="4D601B7A" w14:textId="77777777" w:rsidR="00D25554" w:rsidRPr="00D25554" w:rsidRDefault="00D25554" w:rsidP="00D25554">
      <w:pPr>
        <w:numPr>
          <w:ilvl w:val="0"/>
          <w:numId w:val="24"/>
        </w:numPr>
      </w:pPr>
      <w:r w:rsidRPr="00D25554">
        <w:t>SBR/POL segments (if used) could explicitly show coverage period for clarity.</w:t>
      </w:r>
    </w:p>
    <w:p w14:paraId="7B0B04F0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70C9616C" w14:textId="77777777" w:rsidR="00D25554" w:rsidRPr="00D25554" w:rsidRDefault="00D25554" w:rsidP="00D25554">
      <w:pPr>
        <w:numPr>
          <w:ilvl w:val="0"/>
          <w:numId w:val="25"/>
        </w:numPr>
      </w:pPr>
      <w:r w:rsidRPr="00D25554">
        <w:t>Use member table fields (coverage start/end) if available; else synthetically assign them.</w:t>
      </w:r>
    </w:p>
    <w:p w14:paraId="78AB5E59" w14:textId="77777777" w:rsidR="00D25554" w:rsidRPr="00D25554" w:rsidRDefault="00D25554" w:rsidP="00D25554">
      <w:pPr>
        <w:numPr>
          <w:ilvl w:val="0"/>
          <w:numId w:val="25"/>
        </w:numPr>
      </w:pPr>
      <w:r w:rsidRPr="00D25554">
        <w:t>Intentionally pick DOS that violates these ranges.</w:t>
      </w:r>
    </w:p>
    <w:p w14:paraId="614F6EBF" w14:textId="77777777" w:rsidR="00D25554" w:rsidRPr="00D25554" w:rsidRDefault="00D25554" w:rsidP="00D25554">
      <w:r w:rsidRPr="00D25554">
        <w:pict w14:anchorId="796FDD67">
          <v:rect id="_x0000_i1133" style="width:0;height:1.5pt" o:hralign="center" o:hrstd="t" o:hr="t" fillcolor="#a0a0a0" stroked="f"/>
        </w:pict>
      </w:r>
    </w:p>
    <w:p w14:paraId="3F587D50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N005 – Duplicate claim submission</w:t>
      </w:r>
    </w:p>
    <w:p w14:paraId="40CC3D6E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duplicate detection (same CLM twice).</w:t>
      </w:r>
    </w:p>
    <w:p w14:paraId="765D76DB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7AA59DDA" w14:textId="77777777" w:rsidR="00D25554" w:rsidRPr="00D25554" w:rsidRDefault="00D25554" w:rsidP="00D25554">
      <w:pPr>
        <w:numPr>
          <w:ilvl w:val="0"/>
          <w:numId w:val="26"/>
        </w:numPr>
      </w:pPr>
      <w:r w:rsidRPr="00D25554">
        <w:t>Two claims in same file or across multiple runs with:</w:t>
      </w:r>
    </w:p>
    <w:p w14:paraId="3EA59C6C" w14:textId="77777777" w:rsidR="00D25554" w:rsidRPr="00D25554" w:rsidRDefault="00D25554" w:rsidP="00D25554">
      <w:pPr>
        <w:numPr>
          <w:ilvl w:val="1"/>
          <w:numId w:val="26"/>
        </w:numPr>
      </w:pPr>
      <w:r w:rsidRPr="00D25554">
        <w:t>Same member, provider, DOS, CPT(s), charge amount, and claim control number.</w:t>
      </w:r>
    </w:p>
    <w:p w14:paraId="726EA82F" w14:textId="77777777" w:rsidR="00D25554" w:rsidRPr="00D25554" w:rsidRDefault="00D25554" w:rsidP="00D25554">
      <w:pPr>
        <w:numPr>
          <w:ilvl w:val="0"/>
          <w:numId w:val="26"/>
        </w:numPr>
      </w:pPr>
      <w:r w:rsidRPr="00D25554">
        <w:t>Both structurally valid individually.</w:t>
      </w:r>
    </w:p>
    <w:p w14:paraId="1A3701D2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4B4D9ABF" w14:textId="77777777" w:rsidR="00D25554" w:rsidRPr="00D25554" w:rsidRDefault="00D25554" w:rsidP="00D25554">
      <w:pPr>
        <w:numPr>
          <w:ilvl w:val="0"/>
          <w:numId w:val="27"/>
        </w:numPr>
      </w:pPr>
      <w:r w:rsidRPr="00D25554">
        <w:t>Generate claim A.</w:t>
      </w:r>
    </w:p>
    <w:p w14:paraId="7B3679D5" w14:textId="77777777" w:rsidR="00D25554" w:rsidRPr="00D25554" w:rsidRDefault="00D25554" w:rsidP="00D25554">
      <w:pPr>
        <w:numPr>
          <w:ilvl w:val="0"/>
          <w:numId w:val="27"/>
        </w:numPr>
      </w:pPr>
      <w:r w:rsidRPr="00D25554">
        <w:t>Generate claim B with identical CLM + SV1 levels (maybe only envelope IDs differ).</w:t>
      </w:r>
    </w:p>
    <w:p w14:paraId="73ECE885" w14:textId="77777777" w:rsidR="00D25554" w:rsidRPr="00D25554" w:rsidRDefault="00D25554" w:rsidP="00D25554">
      <w:pPr>
        <w:numPr>
          <w:ilvl w:val="0"/>
          <w:numId w:val="27"/>
        </w:numPr>
      </w:pPr>
      <w:r w:rsidRPr="00D25554">
        <w:t xml:space="preserve">Optionally use different ISA13 or GS06 but same </w:t>
      </w:r>
      <w:r w:rsidRPr="00D25554">
        <w:rPr>
          <w:b/>
          <w:bCs/>
        </w:rPr>
        <w:t>CLM01</w:t>
      </w:r>
      <w:r w:rsidRPr="00D25554">
        <w:t xml:space="preserve"> (claim ID) to mimic true duplicate.</w:t>
      </w:r>
    </w:p>
    <w:p w14:paraId="62A1382A" w14:textId="77777777" w:rsidR="00D25554" w:rsidRPr="00D25554" w:rsidRDefault="00D25554" w:rsidP="00D25554">
      <w:r w:rsidRPr="00D25554">
        <w:pict w14:anchorId="538DBEB0">
          <v:rect id="_x0000_i1134" style="width:0;height:1.5pt" o:hralign="center" o:hrstd="t" o:hr="t" fillcolor="#a0a0a0" stroked="f"/>
        </w:pict>
      </w:r>
    </w:p>
    <w:p w14:paraId="5DF49B37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N006 – Line-sum vs claim amount mismatch</w:t>
      </w:r>
    </w:p>
    <w:p w14:paraId="0BF385C5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financial consistency edit: sum of line-item charges ≠ CLM02.</w:t>
      </w:r>
    </w:p>
    <w:p w14:paraId="185F828D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2320269A" w14:textId="77777777" w:rsidR="00D25554" w:rsidRPr="00D25554" w:rsidRDefault="00D25554" w:rsidP="00D25554">
      <w:pPr>
        <w:numPr>
          <w:ilvl w:val="0"/>
          <w:numId w:val="28"/>
        </w:numPr>
      </w:pPr>
      <w:r w:rsidRPr="00D25554">
        <w:lastRenderedPageBreak/>
        <w:t xml:space="preserve">2–3 SV1 lines with charges that intentionally </w:t>
      </w:r>
      <w:r w:rsidRPr="00D25554">
        <w:rPr>
          <w:b/>
          <w:bCs/>
        </w:rPr>
        <w:t>do not</w:t>
      </w:r>
      <w:r w:rsidRPr="00D25554">
        <w:t xml:space="preserve"> add up to CLM02.</w:t>
      </w:r>
    </w:p>
    <w:p w14:paraId="2375B172" w14:textId="77777777" w:rsidR="00D25554" w:rsidRPr="00D25554" w:rsidRDefault="00D25554" w:rsidP="00D25554">
      <w:pPr>
        <w:numPr>
          <w:ilvl w:val="0"/>
          <w:numId w:val="28"/>
        </w:numPr>
      </w:pPr>
      <w:r w:rsidRPr="00D25554">
        <w:t>Everything else is correct.</w:t>
      </w:r>
    </w:p>
    <w:p w14:paraId="75253189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2EEA4DC8" w14:textId="77777777" w:rsidR="00D25554" w:rsidRPr="00D25554" w:rsidRDefault="00D25554" w:rsidP="00D25554">
      <w:pPr>
        <w:numPr>
          <w:ilvl w:val="0"/>
          <w:numId w:val="29"/>
        </w:numPr>
      </w:pPr>
      <w:r w:rsidRPr="00D25554">
        <w:t>Introduce a small delta (e.g., CLM02 = 150 but lines 100 + 60 = 160).</w:t>
      </w:r>
    </w:p>
    <w:p w14:paraId="6DB6B29E" w14:textId="77777777" w:rsidR="00D25554" w:rsidRPr="00D25554" w:rsidRDefault="00D25554" w:rsidP="00D25554">
      <w:pPr>
        <w:numPr>
          <w:ilvl w:val="0"/>
          <w:numId w:val="29"/>
        </w:numPr>
      </w:pPr>
      <w:r w:rsidRPr="00D25554">
        <w:t xml:space="preserve">Ensure your generator can override the automatic balancing logic </w:t>
      </w:r>
      <w:r w:rsidRPr="00D25554">
        <w:rPr>
          <w:i/>
          <w:iCs/>
        </w:rPr>
        <w:t>only</w:t>
      </w:r>
      <w:r w:rsidRPr="00D25554">
        <w:t xml:space="preserve"> for this scenario.</w:t>
      </w:r>
    </w:p>
    <w:p w14:paraId="14EF43BF" w14:textId="77777777" w:rsidR="00D25554" w:rsidRPr="00D25554" w:rsidRDefault="00D25554" w:rsidP="00D25554">
      <w:r w:rsidRPr="00D25554">
        <w:pict w14:anchorId="7FD952F4">
          <v:rect id="_x0000_i1135" style="width:0;height:1.5pt" o:hralign="center" o:hrstd="t" o:hr="t" fillcolor="#a0a0a0" stroked="f"/>
        </w:pict>
      </w:r>
    </w:p>
    <w:p w14:paraId="3A06C30A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N007 – Structural violation: missing key HI or DTP segment</w:t>
      </w:r>
    </w:p>
    <w:p w14:paraId="30752981" w14:textId="77777777" w:rsidR="00D25554" w:rsidRPr="00D25554" w:rsidRDefault="00D25554" w:rsidP="00D25554">
      <w:r w:rsidRPr="00D25554">
        <w:rPr>
          <w:b/>
          <w:bCs/>
        </w:rPr>
        <w:t>Purpose</w:t>
      </w:r>
      <w:r w:rsidRPr="00D25554">
        <w:br/>
        <w:t>Test “required segment missing” edits (structure level, not just value-level).</w:t>
      </w:r>
    </w:p>
    <w:p w14:paraId="19C60FA9" w14:textId="77777777" w:rsidR="00D25554" w:rsidRPr="00D25554" w:rsidRDefault="00D25554" w:rsidP="00D25554">
      <w:r w:rsidRPr="00D25554">
        <w:rPr>
          <w:b/>
          <w:bCs/>
        </w:rPr>
        <w:t>Key characteristics</w:t>
      </w:r>
    </w:p>
    <w:p w14:paraId="5E53790B" w14:textId="77777777" w:rsidR="00D25554" w:rsidRPr="00D25554" w:rsidRDefault="00D25554" w:rsidP="00D25554">
      <w:pPr>
        <w:numPr>
          <w:ilvl w:val="0"/>
          <w:numId w:val="30"/>
        </w:numPr>
      </w:pPr>
      <w:r w:rsidRPr="00D25554">
        <w:t>Completely omit one required segment per implementation guide or trading partner rules:</w:t>
      </w:r>
    </w:p>
    <w:p w14:paraId="4357931B" w14:textId="77777777" w:rsidR="00D25554" w:rsidRPr="00D25554" w:rsidRDefault="00D25554" w:rsidP="00D25554">
      <w:pPr>
        <w:numPr>
          <w:ilvl w:val="1"/>
          <w:numId w:val="30"/>
        </w:numPr>
      </w:pPr>
      <w:r w:rsidRPr="00D25554">
        <w:t>Example A: Missing HI (diagnosis) at 2300 level.</w:t>
      </w:r>
    </w:p>
    <w:p w14:paraId="11B3532B" w14:textId="77777777" w:rsidR="00D25554" w:rsidRPr="00D25554" w:rsidRDefault="00D25554" w:rsidP="00D25554">
      <w:pPr>
        <w:numPr>
          <w:ilvl w:val="1"/>
          <w:numId w:val="30"/>
        </w:numPr>
      </w:pPr>
      <w:r w:rsidRPr="00D25554">
        <w:t>Example B: Missing DTP*472 (Service Date) at 2300 or 2400 as required.</w:t>
      </w:r>
    </w:p>
    <w:p w14:paraId="278A62BA" w14:textId="77777777" w:rsidR="00D25554" w:rsidRPr="00D25554" w:rsidRDefault="00D25554" w:rsidP="00D25554">
      <w:r w:rsidRPr="00D25554">
        <w:rPr>
          <w:b/>
          <w:bCs/>
        </w:rPr>
        <w:t>Generator controls</w:t>
      </w:r>
    </w:p>
    <w:p w14:paraId="02FA45B4" w14:textId="77777777" w:rsidR="00D25554" w:rsidRPr="00D25554" w:rsidRDefault="00D25554" w:rsidP="00D25554">
      <w:pPr>
        <w:numPr>
          <w:ilvl w:val="0"/>
          <w:numId w:val="31"/>
        </w:numPr>
      </w:pPr>
      <w:r w:rsidRPr="00D25554">
        <w:t>Allow scenario flag to suppress emission of specific segments despite core templates.</w:t>
      </w:r>
    </w:p>
    <w:p w14:paraId="5650AC7B" w14:textId="77777777" w:rsidR="00D25554" w:rsidRPr="00D25554" w:rsidRDefault="00D25554" w:rsidP="00D25554">
      <w:pPr>
        <w:numPr>
          <w:ilvl w:val="0"/>
          <w:numId w:val="31"/>
        </w:numPr>
      </w:pPr>
      <w:r w:rsidRPr="00D25554">
        <w:t>Everything else is valid so that validator highlights only the structural omission.</w:t>
      </w:r>
    </w:p>
    <w:p w14:paraId="6FF5DD53" w14:textId="77777777" w:rsidR="00D25554" w:rsidRPr="00D25554" w:rsidRDefault="00D25554" w:rsidP="00D25554">
      <w:r w:rsidRPr="00D25554">
        <w:pict w14:anchorId="4F5065DB">
          <v:rect id="_x0000_i1136" style="width:0;height:1.5pt" o:hralign="center" o:hrstd="t" o:hr="t" fillcolor="#a0a0a0" stroked="f"/>
        </w:pict>
      </w:r>
    </w:p>
    <w:p w14:paraId="4638A68C" w14:textId="77777777" w:rsidR="00D25554" w:rsidRPr="00D25554" w:rsidRDefault="00D25554" w:rsidP="00D25554">
      <w:pPr>
        <w:rPr>
          <w:b/>
          <w:bCs/>
        </w:rPr>
      </w:pPr>
      <w:r w:rsidRPr="00D25554">
        <w:rPr>
          <w:b/>
          <w:bCs/>
        </w:rPr>
        <w:t>How to use these in your Python/ config design</w:t>
      </w:r>
    </w:p>
    <w:p w14:paraId="065A2A32" w14:textId="77777777" w:rsidR="00D25554" w:rsidRPr="00D25554" w:rsidRDefault="00D25554" w:rsidP="00D25554">
      <w:r w:rsidRPr="00D25554">
        <w:t xml:space="preserve">For each scenario above, in your </w:t>
      </w:r>
      <w:r w:rsidRPr="00D25554">
        <w:rPr>
          <w:b/>
          <w:bCs/>
        </w:rPr>
        <w:t>scenario configuration layer</w:t>
      </w:r>
      <w:r w:rsidRPr="00D25554">
        <w:t xml:space="preserve"> you’d eventually define:</w:t>
      </w:r>
    </w:p>
    <w:p w14:paraId="4C1171C4" w14:textId="77777777" w:rsidR="00D25554" w:rsidRPr="00D25554" w:rsidRDefault="00D25554" w:rsidP="00D25554">
      <w:pPr>
        <w:numPr>
          <w:ilvl w:val="0"/>
          <w:numId w:val="32"/>
        </w:numPr>
      </w:pPr>
      <w:r w:rsidRPr="00D25554">
        <w:rPr>
          <w:b/>
          <w:bCs/>
        </w:rPr>
        <w:t>Scenario ID &amp; name:</w:t>
      </w:r>
      <w:r w:rsidRPr="00D25554">
        <w:t xml:space="preserve"> P001_Clean_Office_Single_Line, N006_Amount_Imbalance, etc.</w:t>
      </w:r>
    </w:p>
    <w:p w14:paraId="54464F7B" w14:textId="77777777" w:rsidR="00D25554" w:rsidRPr="00D25554" w:rsidRDefault="00D25554" w:rsidP="00D25554">
      <w:pPr>
        <w:numPr>
          <w:ilvl w:val="0"/>
          <w:numId w:val="32"/>
        </w:numPr>
      </w:pPr>
      <w:r w:rsidRPr="00D25554">
        <w:rPr>
          <w:b/>
          <w:bCs/>
        </w:rPr>
        <w:t>Expected outcome:</w:t>
      </w:r>
      <w:r w:rsidRPr="00D25554">
        <w:t xml:space="preserve"> </w:t>
      </w:r>
      <w:proofErr w:type="spellStart"/>
      <w:r w:rsidRPr="00D25554">
        <w:t>should_pass</w:t>
      </w:r>
      <w:proofErr w:type="spellEnd"/>
      <w:r w:rsidRPr="00D25554">
        <w:t>: true/false (for test assertions).</w:t>
      </w:r>
    </w:p>
    <w:p w14:paraId="28641560" w14:textId="77777777" w:rsidR="00D25554" w:rsidRPr="00D25554" w:rsidRDefault="00D25554" w:rsidP="00D25554">
      <w:pPr>
        <w:numPr>
          <w:ilvl w:val="0"/>
          <w:numId w:val="32"/>
        </w:numPr>
      </w:pPr>
      <w:r w:rsidRPr="00D25554">
        <w:rPr>
          <w:b/>
          <w:bCs/>
        </w:rPr>
        <w:t>Structural rules:</w:t>
      </w:r>
    </w:p>
    <w:p w14:paraId="2294C8BC" w14:textId="77777777" w:rsidR="00D25554" w:rsidRPr="00D25554" w:rsidRDefault="00D25554" w:rsidP="00D25554">
      <w:pPr>
        <w:numPr>
          <w:ilvl w:val="1"/>
          <w:numId w:val="32"/>
        </w:numPr>
      </w:pPr>
      <w:proofErr w:type="spellStart"/>
      <w:r w:rsidRPr="00D25554">
        <w:t>min_lines</w:t>
      </w:r>
      <w:proofErr w:type="spellEnd"/>
      <w:r w:rsidRPr="00D25554">
        <w:t xml:space="preserve">, </w:t>
      </w:r>
      <w:proofErr w:type="spellStart"/>
      <w:r w:rsidRPr="00D25554">
        <w:t>max_lines</w:t>
      </w:r>
      <w:proofErr w:type="spellEnd"/>
      <w:r w:rsidRPr="00D25554">
        <w:t>, required/forbidden segments, whether PAT, COB loops used, etc.</w:t>
      </w:r>
    </w:p>
    <w:p w14:paraId="40E5AB5D" w14:textId="77777777" w:rsidR="00D25554" w:rsidRPr="00D25554" w:rsidRDefault="00D25554" w:rsidP="00D25554">
      <w:pPr>
        <w:numPr>
          <w:ilvl w:val="0"/>
          <w:numId w:val="32"/>
        </w:numPr>
      </w:pPr>
      <w:r w:rsidRPr="00D25554">
        <w:rPr>
          <w:b/>
          <w:bCs/>
        </w:rPr>
        <w:t>Data rules:</w:t>
      </w:r>
    </w:p>
    <w:p w14:paraId="45EBEB2C" w14:textId="77777777" w:rsidR="00D25554" w:rsidRPr="00D25554" w:rsidRDefault="00D25554" w:rsidP="00D25554">
      <w:pPr>
        <w:numPr>
          <w:ilvl w:val="1"/>
          <w:numId w:val="32"/>
        </w:numPr>
      </w:pPr>
      <w:r w:rsidRPr="00D25554">
        <w:t>Constraints on DOS, DX validity, POS, NPI, in-network flag, accident fields, etc.</w:t>
      </w:r>
    </w:p>
    <w:p w14:paraId="06A9CF67" w14:textId="77777777" w:rsidR="00D25554" w:rsidRPr="00D25554" w:rsidRDefault="00D25554" w:rsidP="00D25554">
      <w:pPr>
        <w:numPr>
          <w:ilvl w:val="0"/>
          <w:numId w:val="32"/>
        </w:numPr>
      </w:pPr>
      <w:r w:rsidRPr="00D25554">
        <w:rPr>
          <w:b/>
          <w:bCs/>
        </w:rPr>
        <w:t>Field-level overrides:</w:t>
      </w:r>
    </w:p>
    <w:p w14:paraId="3B8662C8" w14:textId="77777777" w:rsidR="00D25554" w:rsidRPr="00D25554" w:rsidRDefault="00D25554" w:rsidP="00D25554">
      <w:pPr>
        <w:numPr>
          <w:ilvl w:val="1"/>
          <w:numId w:val="32"/>
        </w:numPr>
      </w:pPr>
      <w:r w:rsidRPr="00D25554">
        <w:t xml:space="preserve">e.g., </w:t>
      </w:r>
      <w:proofErr w:type="spellStart"/>
      <w:r w:rsidRPr="00D25554">
        <w:t>force_invalid_npi</w:t>
      </w:r>
      <w:proofErr w:type="spellEnd"/>
      <w:r w:rsidRPr="00D25554">
        <w:t xml:space="preserve"> = true, </w:t>
      </w:r>
      <w:proofErr w:type="spellStart"/>
      <w:r w:rsidRPr="00D25554">
        <w:t>force_unbalanced_amounts</w:t>
      </w:r>
      <w:proofErr w:type="spellEnd"/>
      <w:r w:rsidRPr="00D25554">
        <w:t xml:space="preserve"> = true.</w:t>
      </w:r>
    </w:p>
    <w:p w14:paraId="2D886D9F" w14:textId="77777777" w:rsidR="00D25554" w:rsidRPr="00D25554" w:rsidRDefault="00D25554" w:rsidP="00D25554">
      <w:r w:rsidRPr="00D25554">
        <w:t xml:space="preserve">Your existing </w:t>
      </w:r>
      <w:r w:rsidRPr="00D25554">
        <w:rPr>
          <w:b/>
          <w:bCs/>
        </w:rPr>
        <w:t>44-field 837P input template</w:t>
      </w:r>
      <w:r w:rsidRPr="00D25554">
        <w:t xml:space="preserve"> can map naturally into these scenarios:</w:t>
      </w:r>
    </w:p>
    <w:p w14:paraId="65E233DE" w14:textId="77777777" w:rsidR="00D25554" w:rsidRPr="00D25554" w:rsidRDefault="00D25554" w:rsidP="00D25554">
      <w:pPr>
        <w:numPr>
          <w:ilvl w:val="0"/>
          <w:numId w:val="33"/>
        </w:numPr>
      </w:pPr>
      <w:r w:rsidRPr="00D25554">
        <w:lastRenderedPageBreak/>
        <w:t>Scenarios toggle which fields must be populated (e.g., accident fields, PAT, multi-DX) and how they’re interpreted.</w:t>
      </w:r>
    </w:p>
    <w:p w14:paraId="72993B09" w14:textId="77777777" w:rsidR="000D233A" w:rsidRDefault="000D233A"/>
    <w:sectPr w:rsidR="000D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B76"/>
    <w:multiLevelType w:val="multilevel"/>
    <w:tmpl w:val="C13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4A8"/>
    <w:multiLevelType w:val="multilevel"/>
    <w:tmpl w:val="32E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F0D"/>
    <w:multiLevelType w:val="multilevel"/>
    <w:tmpl w:val="DC5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1655"/>
    <w:multiLevelType w:val="multilevel"/>
    <w:tmpl w:val="FD1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04F4"/>
    <w:multiLevelType w:val="multilevel"/>
    <w:tmpl w:val="498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12B3"/>
    <w:multiLevelType w:val="multilevel"/>
    <w:tmpl w:val="1DF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F055C"/>
    <w:multiLevelType w:val="multilevel"/>
    <w:tmpl w:val="B70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5ACF"/>
    <w:multiLevelType w:val="multilevel"/>
    <w:tmpl w:val="247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747FA"/>
    <w:multiLevelType w:val="multilevel"/>
    <w:tmpl w:val="ECD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B3B94"/>
    <w:multiLevelType w:val="multilevel"/>
    <w:tmpl w:val="C72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3D48"/>
    <w:multiLevelType w:val="multilevel"/>
    <w:tmpl w:val="56B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414C"/>
    <w:multiLevelType w:val="multilevel"/>
    <w:tmpl w:val="758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13CEC"/>
    <w:multiLevelType w:val="multilevel"/>
    <w:tmpl w:val="EF9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26500"/>
    <w:multiLevelType w:val="multilevel"/>
    <w:tmpl w:val="1CE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A6C8A"/>
    <w:multiLevelType w:val="multilevel"/>
    <w:tmpl w:val="5D1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8241E"/>
    <w:multiLevelType w:val="multilevel"/>
    <w:tmpl w:val="B53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116D9"/>
    <w:multiLevelType w:val="multilevel"/>
    <w:tmpl w:val="825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C4850"/>
    <w:multiLevelType w:val="multilevel"/>
    <w:tmpl w:val="F5E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6443B"/>
    <w:multiLevelType w:val="multilevel"/>
    <w:tmpl w:val="8B12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A1818"/>
    <w:multiLevelType w:val="multilevel"/>
    <w:tmpl w:val="1FB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B3803"/>
    <w:multiLevelType w:val="multilevel"/>
    <w:tmpl w:val="F63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94222"/>
    <w:multiLevelType w:val="multilevel"/>
    <w:tmpl w:val="B4C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0541B"/>
    <w:multiLevelType w:val="multilevel"/>
    <w:tmpl w:val="AE5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C420C"/>
    <w:multiLevelType w:val="multilevel"/>
    <w:tmpl w:val="F50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71F49"/>
    <w:multiLevelType w:val="multilevel"/>
    <w:tmpl w:val="D0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10E"/>
    <w:multiLevelType w:val="multilevel"/>
    <w:tmpl w:val="AD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7165F"/>
    <w:multiLevelType w:val="multilevel"/>
    <w:tmpl w:val="EE4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D07C0"/>
    <w:multiLevelType w:val="multilevel"/>
    <w:tmpl w:val="F6F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B42C6"/>
    <w:multiLevelType w:val="multilevel"/>
    <w:tmpl w:val="DFA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B651F"/>
    <w:multiLevelType w:val="multilevel"/>
    <w:tmpl w:val="3E2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F3A2F"/>
    <w:multiLevelType w:val="multilevel"/>
    <w:tmpl w:val="B75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25107"/>
    <w:multiLevelType w:val="multilevel"/>
    <w:tmpl w:val="881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B6D50"/>
    <w:multiLevelType w:val="multilevel"/>
    <w:tmpl w:val="B26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18827">
    <w:abstractNumId w:val="24"/>
  </w:num>
  <w:num w:numId="2" w16cid:durableId="776101845">
    <w:abstractNumId w:val="6"/>
  </w:num>
  <w:num w:numId="3" w16cid:durableId="1849565282">
    <w:abstractNumId w:val="11"/>
  </w:num>
  <w:num w:numId="4" w16cid:durableId="1667129865">
    <w:abstractNumId w:val="27"/>
  </w:num>
  <w:num w:numId="5" w16cid:durableId="1337004523">
    <w:abstractNumId w:val="18"/>
  </w:num>
  <w:num w:numId="6" w16cid:durableId="111093206">
    <w:abstractNumId w:val="9"/>
  </w:num>
  <w:num w:numId="7" w16cid:durableId="485559205">
    <w:abstractNumId w:val="16"/>
  </w:num>
  <w:num w:numId="8" w16cid:durableId="574818775">
    <w:abstractNumId w:val="21"/>
  </w:num>
  <w:num w:numId="9" w16cid:durableId="764569204">
    <w:abstractNumId w:val="13"/>
  </w:num>
  <w:num w:numId="10" w16cid:durableId="416903726">
    <w:abstractNumId w:val="12"/>
  </w:num>
  <w:num w:numId="11" w16cid:durableId="1252742498">
    <w:abstractNumId w:val="3"/>
  </w:num>
  <w:num w:numId="12" w16cid:durableId="747730785">
    <w:abstractNumId w:val="19"/>
  </w:num>
  <w:num w:numId="13" w16cid:durableId="1973948939">
    <w:abstractNumId w:val="0"/>
  </w:num>
  <w:num w:numId="14" w16cid:durableId="406926405">
    <w:abstractNumId w:val="22"/>
  </w:num>
  <w:num w:numId="15" w16cid:durableId="1901020439">
    <w:abstractNumId w:val="25"/>
  </w:num>
  <w:num w:numId="16" w16cid:durableId="1456212154">
    <w:abstractNumId w:val="14"/>
  </w:num>
  <w:num w:numId="17" w16cid:durableId="679166279">
    <w:abstractNumId w:val="30"/>
  </w:num>
  <w:num w:numId="18" w16cid:durableId="1245336387">
    <w:abstractNumId w:val="28"/>
  </w:num>
  <w:num w:numId="19" w16cid:durableId="1652321144">
    <w:abstractNumId w:val="31"/>
  </w:num>
  <w:num w:numId="20" w16cid:durableId="927155761">
    <w:abstractNumId w:val="5"/>
  </w:num>
  <w:num w:numId="21" w16cid:durableId="1930768023">
    <w:abstractNumId w:val="4"/>
  </w:num>
  <w:num w:numId="22" w16cid:durableId="1609004165">
    <w:abstractNumId w:val="8"/>
  </w:num>
  <w:num w:numId="23" w16cid:durableId="1342397559">
    <w:abstractNumId w:val="20"/>
  </w:num>
  <w:num w:numId="24" w16cid:durableId="299506806">
    <w:abstractNumId w:val="1"/>
  </w:num>
  <w:num w:numId="25" w16cid:durableId="135924296">
    <w:abstractNumId w:val="2"/>
  </w:num>
  <w:num w:numId="26" w16cid:durableId="162546808">
    <w:abstractNumId w:val="7"/>
  </w:num>
  <w:num w:numId="27" w16cid:durableId="1544369990">
    <w:abstractNumId w:val="32"/>
  </w:num>
  <w:num w:numId="28" w16cid:durableId="1143350027">
    <w:abstractNumId w:val="15"/>
  </w:num>
  <w:num w:numId="29" w16cid:durableId="286738826">
    <w:abstractNumId w:val="10"/>
  </w:num>
  <w:num w:numId="30" w16cid:durableId="1567228068">
    <w:abstractNumId w:val="23"/>
  </w:num>
  <w:num w:numId="31" w16cid:durableId="975645367">
    <w:abstractNumId w:val="17"/>
  </w:num>
  <w:num w:numId="32" w16cid:durableId="1184436564">
    <w:abstractNumId w:val="29"/>
  </w:num>
  <w:num w:numId="33" w16cid:durableId="17928165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54"/>
    <w:rsid w:val="000D233A"/>
    <w:rsid w:val="004B0140"/>
    <w:rsid w:val="00D25554"/>
    <w:rsid w:val="00E306AA"/>
    <w:rsid w:val="00E8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7CA1"/>
  <w15:chartTrackingRefBased/>
  <w15:docId w15:val="{EE7302B5-DB1D-4676-A97A-1CA816DD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Patel</dc:creator>
  <cp:keywords/>
  <dc:description/>
  <cp:lastModifiedBy>Keyur Patel</cp:lastModifiedBy>
  <cp:revision>1</cp:revision>
  <dcterms:created xsi:type="dcterms:W3CDTF">2025-12-11T23:40:00Z</dcterms:created>
  <dcterms:modified xsi:type="dcterms:W3CDTF">2025-12-11T23:40:00Z</dcterms:modified>
</cp:coreProperties>
</file>