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Fraud Report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Today’s date: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phone number: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email address: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 Location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tblGridChange w:id="0">
          <w:tblGrid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when the potential fraud happened: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 about the potential fraud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does this potential fraud happened?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tblGridChange w:id="0">
          <w:tblGrid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was the potential fraud discovered?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the person involved in this potential fraud?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more than one, please use the fields below, just click the + add button to insert more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99999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9999"/>
                <w:rtl w:val="0"/>
              </w:rPr>
              <w:t xml:space="preserve">Full name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tblGridChange w:id="0">
          <w:tblGrid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b7b7b7" w:val="clear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Organization/Company Name that is involved in this potential fraud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you have any evidence that supports your claim?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rtl w:val="0"/>
        </w:rPr>
        <w:t xml:space="preserve">If yes, please use the upload tool below to share the photos or videos of the potential fraud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tblGridChange w:id="0">
          <w:tblGrid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Fraud receiver signature ______________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