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5B9BD5"/>
          <w:sz w:val="28"/>
          <w:szCs w:val="28"/>
        </w:rPr>
        <w:t xml:space="preserve">ΕΡΓΑΣΤΗΡΙΟ</w:t>
      </w:r>
    </w:p>
    <w:p>
      <w:pPr>
        <w:spacing w:after="480"/>
        <w:jc w:val="center"/>
      </w:pPr>
      <w:r>
        <w:rPr>
          <w:b/>
          <w:bCs/>
          <w:sz w:val="44"/>
          <w:szCs w:val="44"/>
        </w:rPr>
        <w:t xml:space="preserve">Light Version Workshop</w:t>
      </w:r>
    </w:p>
    <w:p>
      <w:pPr>
        <w:spacing w:after="240"/>
        <w:jc w:val="center"/>
      </w:pPr>
      <w:r>
        <w:rPr>
          <w:i/>
          <w:iCs/>
          <w:color w:val="404040"/>
          <w:sz w:val="26"/>
          <w:szCs w:val="26"/>
        </w:rPr>
        <w:t xml:space="preserve">Έτοιμα abstracts για τις δραστηριότητες PICO + Critical Reading</w:t>
      </w:r>
    </w:p>
    <w:p>
      <w:pPr>
        <w:spacing w:after="200" w:before="720"/>
        <w:jc w:val="center"/>
      </w:pPr>
      <w:r>
        <w:rPr>
          <w:b/>
          <w:bCs/>
          <w:color w:val="1F4E79"/>
          <w:sz w:val="32"/>
          <w:szCs w:val="32"/>
        </w:rPr>
        <w:t xml:space="preserve">SAMPLE ABSTRACTS</w:t>
      </w:r>
    </w:p>
    <w:p>
      <w:pPr>
        <w:spacing w:after="600"/>
        <w:jc w:val="center"/>
      </w:pPr>
      <w:r>
        <w:rPr>
          <w:i/>
          <w:iCs/>
          <w:color w:val="595959"/>
          <w:sz w:val="22"/>
          <w:szCs w:val="22"/>
        </w:rPr>
        <w:t xml:space="preserve">Για την Ενότητα 3 — Research Mini-Tour</w:t>
      </w:r>
    </w:p>
    <w:p>
      <w:r>
        <w:br w:type="page"/>
      </w:r>
    </w:p>
    <w:p>
      <w:pPr>
        <w:pStyle w:val="Heading1"/>
        <w:spacing w:after="200" w:before="360"/>
      </w:pPr>
      <w:r>
        <w:t xml:space="preserve">Πώς χρησιμοποιείς αυτό το έγγραφο</w:t>
      </w:r>
    </w:p>
    <w:p>
      <w:pPr>
        <w:spacing w:after="120"/>
      </w:pPr>
      <w:r>
        <w:t xml:space="preserve">Αυτό το έγγραφο περιέχει 3 δείγματα abstracts από το πεδίο «νέες τεχνολογίες &amp; inclusion», έτοιμα για χρήση στις δραστηριότητες της Ενότητας 3 (Research Mini-Tour) της Light Version του εργαστηρίου.</w:t>
      </w:r>
    </w:p>
    <w:p>
      <w:pPr>
        <w:pStyle w:val="Heading2"/>
        <w:spacing w:after="160" w:before="280"/>
      </w:pPr>
      <w:r>
        <w:t xml:space="preserve">Πώς διανέμεις</w:t>
      </w:r>
    </w:p>
    <w:p>
      <w:pPr>
        <w:pStyle w:val="ListParagraph"/>
        <w:numPr>
          <w:ilvl w:val="0"/>
          <w:numId w:val="2"/>
        </w:numPr>
        <w:spacing w:after="80"/>
      </w:pPr>
      <w:r>
        <w:t xml:space="preserve">Αντίγραψε το Abstract 1 σε ξεχωριστή σελίδα για κάθε φοιτητή (για την PICO άσκηση)</w:t>
      </w:r>
    </w:p>
    <w:p>
      <w:pPr>
        <w:pStyle w:val="ListParagraph"/>
        <w:numPr>
          <w:ilvl w:val="0"/>
          <w:numId w:val="2"/>
        </w:numPr>
        <w:spacing w:after="80"/>
      </w:pPr>
      <w:r>
        <w:t xml:space="preserve">Αντίγραψε όλα τα 3 abstracts σε printable handout για την Critical Reading άσκηση</w:t>
      </w:r>
    </w:p>
    <w:p>
      <w:pPr>
        <w:pStyle w:val="ListParagraph"/>
        <w:numPr>
          <w:ilvl w:val="0"/>
          <w:numId w:val="2"/>
        </w:numPr>
        <w:spacing w:after="80"/>
      </w:pPr>
      <w:r>
        <w:t xml:space="preserve">Ή χρησιμοποίησε ψηφιακή προβολή και ζήτησε από τους φοιτητές να ανοίξουν δικό τους αρχείο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ΠΡΟΣΟΧΗ</w:t>
            </w:r>
          </w:p>
          <w:p>
            <w:r>
              <w:t xml:space="preserve">Όλα τα abstracts είναι ΦΑΝΤΑΣΤΙΚΑ — εμπνευσμένα από πραγματική βιβλιογραφία αλλά δεν αναφέρονται σε υπαρκτές μελέτες. Χρησιμοποιούνται μόνο εκπαιδευτικά. ΜΗΝ τα δίνεις στους φοιτητές ως πραγματικά.</w:t>
            </w:r>
          </w:p>
        </w:tc>
      </w:tr>
    </w:tbl>
    <w:p>
      <w:r>
        <w:br w:type="page"/>
      </w:r>
    </w:p>
    <w:p>
      <w:pPr>
        <w:pStyle w:val="Heading1"/>
        <w:spacing w:after="200" w:before="360"/>
      </w:pPr>
      <w:r>
        <w:t xml:space="preserve">Abstract 1 — Για PICO Identification (15')</w:t>
      </w:r>
    </w:p>
    <w:p>
      <w:pPr>
        <w:spacing w:after="120"/>
      </w:pPr>
      <w:r>
        <w:t xml:space="preserve">Χρήση: Στην Ενότητα 3.1 (PICO Mini-Concept). Οι φοιτητές το διαβάζουν και εντοπίζουν τα στοιχεία PICO. Αυτό είναι ένα «καθαρό» abstract με σαφή δομή — ιδανικό για αρχικό learning.</w:t>
      </w:r>
    </w:p>
    <w:p>
      <w:pPr>
        <w:pStyle w:val="Heading2"/>
        <w:spacing w:after="160" w:before="280"/>
      </w:pPr>
      <w:r>
        <w:t xml:space="preserve">Το 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BFBFBF" w:sz="1"/>
              <w:bottom w:val="single" w:color="1F4E79" w:sz="4"/>
              <w:right w:val="single" w:color="BFBFBF" w:sz="1"/>
            </w:tcBorders>
            <w:shd w:fill="F4F4F4" w:val="clear"/>
            <w:tcMar>
              <w:top w:type="dxa" w:w="160"/>
              <w:left w:type="dxa" w:w="200"/>
              <w:bottom w:type="dxa" w:w="160"/>
              <w:right w:type="dxa" w:w="200"/>
            </w:tcMar>
          </w:tcPr>
          <w:p>
            <w:r>
              <w:rPr>
                <w:i/>
                <w:iCs/>
                <w:sz w:val="22"/>
                <w:szCs w:val="22"/>
              </w:rPr>
              <w:t xml:space="preserve">Background: Children with autism spectrum disorder (ASD) often face challenges in social communication that affect their participation in mainstream classrooms. Tablet-based applications have emerged as promising tools to support such participation.
Objective: To examine the effects of a 12-week tablet-mediated social skills program on the classroom participation of children with ASD enrolled in general primary education.
Methods: A randomized controlled trial was conducted with 64 children aged 6-9 years (M=7.3) with formal ASD diagnosis (DSM-5) attending mainstream classrooms in three Spanish primary schools. Participants were randomly assigned to either the intervention group (n=32), receiving 30-minute sessions twice weekly using a structured tablet-based application focused on social stories and turn-taking, or the control group (n=32) who continued with usual classroom activities. Primary outcome was classroom participation measured by the SSiS (Social Skills improvement System) administered pre- and post-intervention. Secondary outcomes included peer interaction frequency assessed via direct observation.
Results: Children in the intervention group showed significantly greater improvements in classroom participation scores (mean difference = 8.4 points, 95% CI [3.2, 13.6], d=0.62) compared to the control group. Peer interaction frequency also increased significantly (p&lt;.01).
Conclusions: Tablet-based social skills programs may effectively support classroom participation for children with ASD in inclusive primary education settings. Further research with longer follow-up periods is needed.</w:t>
            </w:r>
          </w:p>
        </w:tc>
      </w:tr>
    </w:tbl>
    <w:p>
      <w:pPr>
        <w:pStyle w:val="Heading2"/>
        <w:spacing w:after="160" w:before="280"/>
      </w:pPr>
      <w:r>
        <w:t xml:space="preserve">Answer Key (για τον/τη διδάσκοντα/ουσα)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Στοιχείο</w:t>
            </w:r>
          </w:p>
        </w:tc>
        <w:tc>
          <w:tcPr>
            <w:tcW w:type="dxa" w:w="7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Από το abstract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 (Population)</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64 παιδιά 6-9 ετών με ΔΑΦ (διάγνωση DSM-5), σε γενικές τάξεις</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 (Intervention)</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Tablet-based social skills program, 30 λεπτά, 2 φορές/εβδομάδα, 12 εβδομάδες</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 (Comparator)</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Usual classroom activities (waitlist/business-as-usual)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 (Outcomes)</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Πρωτογενές: Classroom participation (SSiS) · Δευτερογενές: Peer interaction frequency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 (Study Design)</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Randomized Controlled Trial (RCT)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Setting</w:t>
            </w:r>
          </w:p>
        </w:tc>
        <w:tc>
          <w:tcPr>
            <w:tcW w:type="dxa" w:w="7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Inclusive/Mainstream classrooms (3 σχολεία στην Ισπανία)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Αυτό το abstract είναι σαφές και βοηθάει τους πρωτοετείς να βρουν εύκολα κάθε στοιχείο. Όταν τους το δίνεις, ζήτησε να βάλουν κύκλο γύρω από τη φράση όπου εντοπίζουν κάθε στοιχείο PICO.</w:t>
            </w:r>
          </w:p>
        </w:tc>
      </w:tr>
    </w:tbl>
    <w:p>
      <w:r>
        <w:br w:type="page"/>
      </w:r>
    </w:p>
    <w:p>
      <w:pPr>
        <w:pStyle w:val="Heading1"/>
        <w:spacing w:after="200" w:before="360"/>
      </w:pPr>
      <w:r>
        <w:t xml:space="preserve">Abstract 2 — Για Critical Reading INCLUDE Decision</w:t>
      </w:r>
    </w:p>
    <w:p>
      <w:pPr>
        <w:spacing w:after="120"/>
      </w:pPr>
      <w:r>
        <w:t xml:space="preserve">Χρήση: Στην Ενότητα 3.2 (Critical Reading Mini). Δίνεις στους φοιτητές υποθετικό PICO και ρωτάς: INCLUDE/EXCLUDE/MAYBE;</w:t>
      </w:r>
    </w:p>
    <w:p>
      <w:pPr>
        <w:pStyle w:val="Heading2"/>
        <w:spacing w:after="160" w:before="280"/>
      </w:pPr>
      <w:r>
        <w:t xml:space="preserve">Υποθετικό PICO που δίνεις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TO PICO ΣΟΥ</w:t>
            </w:r>
          </w:p>
          <w:p>
            <w:r>
              <w:rPr>
                <w:sz w:val="22"/>
                <w:szCs w:val="22"/>
              </w:rPr>
              <w:t xml:space="preserve">P: Παιδιά με ΔΑΦ (3-12 ετών) σε γενικές τάξεις</w:t>
            </w:r>
          </w:p>
          <w:p>
            <w:r>
              <w:rPr>
                <w:sz w:val="22"/>
                <w:szCs w:val="22"/>
              </w:rPr>
              <w:t xml:space="preserve">I: Χρήση tablet apps για παρέμβαση</w:t>
            </w:r>
          </w:p>
          <w:p>
            <w:r>
              <w:rPr>
                <w:sz w:val="22"/>
                <w:szCs w:val="22"/>
              </w:rPr>
              <w:t xml:space="preserve">O: Βελτίωση κοινωνικών δεξιοτήτων ή ακαδημαϊκής συμμετοχής</w:t>
            </w:r>
          </w:p>
          <w:p>
            <w:r>
              <w:rPr>
                <w:sz w:val="22"/>
                <w:szCs w:val="22"/>
              </w:rPr>
              <w:t xml:space="preserve">S: Εμπειρικές μελέτες (RCT, quasi, single-case)</w:t>
            </w:r>
          </w:p>
        </w:tc>
      </w:tr>
    </w:tbl>
    <w:p>
      <w:pPr>
        <w:pStyle w:val="Heading2"/>
        <w:spacing w:after="160" w:before="280"/>
      </w:pPr>
      <w:r>
        <w:t xml:space="preserve">Το 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BFBFBF" w:sz="1"/>
              <w:bottom w:val="single" w:color="1F4E79" w:sz="4"/>
              <w:right w:val="single" w:color="BFBFBF" w:sz="1"/>
            </w:tcBorders>
            <w:shd w:fill="F4F4F4" w:val="clear"/>
            <w:tcMar>
              <w:top w:type="dxa" w:w="160"/>
              <w:left w:type="dxa" w:w="200"/>
              <w:bottom w:type="dxa" w:w="160"/>
              <w:right w:type="dxa" w:w="200"/>
            </w:tcMar>
          </w:tcPr>
          <w:p>
            <w:r>
              <w:rPr>
                <w:i/>
                <w:iCs/>
                <w:sz w:val="22"/>
                <w:szCs w:val="22"/>
              </w:rPr>
              <w:t xml:space="preserve">Background: This commentary reflects on a decade of working with children with autism in educational settings.
Discussion: Drawing from our clinical experience working with over 200 children with autism in special schools and inclusive classrooms across the UK, we propose a conceptual framework for understanding how technology can support educational outcomes. We argue that the current debate between mainstream and special placement misses important nuances about individual needs.
Implications: The framework can guide policy makers and educators in making more informed decisions about technology integration. Future empirical work should test our model.
Keywords: autism, technology, inclusive education, policy.</w:t>
            </w:r>
          </w:p>
        </w:tc>
      </w:tr>
    </w:tbl>
    <w:p>
      <w:pPr>
        <w:pStyle w:val="Heading2"/>
        <w:spacing w:after="160" w:before="280"/>
      </w:pPr>
      <w:r>
        <w:t xml:space="preserve">Answer Key — Decision: EXCLUDE ❌</w:t>
      </w:r>
    </w:p>
    <w:p>
      <w:pPr>
        <w:pStyle w:val="ListParagraph"/>
        <w:numPr>
          <w:ilvl w:val="0"/>
          <w:numId w:val="2"/>
        </w:numPr>
        <w:spacing w:after="80"/>
      </w:pPr>
      <w:r>
        <w:t xml:space="preserve">Σήμα 1: «commentary» — opinion piece, όχι εμπειρική μελέτη</w:t>
      </w:r>
    </w:p>
    <w:p>
      <w:pPr>
        <w:pStyle w:val="ListParagraph"/>
        <w:numPr>
          <w:ilvl w:val="0"/>
          <w:numId w:val="2"/>
        </w:numPr>
        <w:spacing w:after="80"/>
      </w:pPr>
      <w:r>
        <w:t xml:space="preserve">Σήμα 2: «Drawing from clinical experience» — όχι δεδομένα</w:t>
      </w:r>
    </w:p>
    <w:p>
      <w:pPr>
        <w:pStyle w:val="ListParagraph"/>
        <w:numPr>
          <w:ilvl w:val="0"/>
          <w:numId w:val="2"/>
        </w:numPr>
        <w:spacing w:after="80"/>
      </w:pPr>
      <w:r>
        <w:t xml:space="preserve">Σήμα 3: «We propose a framework» — θεωρητικό άρθρο</w:t>
      </w:r>
    </w:p>
    <w:p>
      <w:pPr>
        <w:pStyle w:val="ListParagraph"/>
        <w:numPr>
          <w:ilvl w:val="0"/>
          <w:numId w:val="2"/>
        </w:numPr>
        <w:spacing w:after="80"/>
      </w:pPr>
      <w:r>
        <w:t xml:space="preserve">Σήμα 4: Δεν αναφέρει συγκεκριμένο σχεδιασμό μελέτης</w:t>
      </w:r>
    </w:p>
    <w:p>
      <w:pPr>
        <w:spacing w:after="120"/>
      </w:pPr>
      <w:r>
        <w:t xml:space="preserve">Reason: Commentary/opinion piece, όχι εμπειρική μελέτη — δεν ταιριάζει στο S του PICO σου.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Αυτό το abstract είναι σχεδιασμένο να μοιάζει «σχετικό» στην πρώτη ματιά (περιέχει αυτισμό, τεχνολογία, inclusion) αλλά να αποκλείεται γρήγορα στο design level. Διδακτικό σημείο: μη παρασύρεσαι από τίτλους που μοιάζουν σχετικοί.</w:t>
            </w:r>
          </w:p>
        </w:tc>
      </w:tr>
    </w:tbl>
    <w:p>
      <w:r>
        <w:br w:type="page"/>
      </w:r>
    </w:p>
    <w:p>
      <w:pPr>
        <w:pStyle w:val="Heading1"/>
        <w:spacing w:after="200" w:before="360"/>
      </w:pPr>
      <w:r>
        <w:t xml:space="preserve">Abstract 3 — Για Critical Reading MAYBE Decision</w:t>
      </w:r>
    </w:p>
    <w:p>
      <w:pPr>
        <w:spacing w:after="120"/>
      </w:pPr>
      <w:r>
        <w:t xml:space="preserve">Χρήση: Στην Ενότητα 3.2 (Critical Reading Mini). Δείχνει πότε είναι ΟΚ να βάλει κανείς MAYBE.</w:t>
      </w:r>
    </w:p>
    <w:p>
      <w:pPr>
        <w:pStyle w:val="Heading2"/>
        <w:spacing w:after="160" w:before="280"/>
      </w:pPr>
      <w:r>
        <w:t xml:space="preserve">Υποθετικό PICO (το ίδιο)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TO PICO ΣΟΥ</w:t>
            </w:r>
          </w:p>
          <w:p>
            <w:r>
              <w:rPr>
                <w:sz w:val="22"/>
                <w:szCs w:val="22"/>
              </w:rPr>
              <w:t xml:space="preserve">P: Παιδιά με ΔΑΦ (3-12 ετών) σε γενικές τάξεις</w:t>
            </w:r>
          </w:p>
          <w:p>
            <w:r>
              <w:rPr>
                <w:sz w:val="22"/>
                <w:szCs w:val="22"/>
              </w:rPr>
              <w:t xml:space="preserve">I: Χρήση tablet apps για παρέμβαση</w:t>
            </w:r>
          </w:p>
          <w:p>
            <w:r>
              <w:rPr>
                <w:sz w:val="22"/>
                <w:szCs w:val="22"/>
              </w:rPr>
              <w:t xml:space="preserve">O: Βελτίωση κοινωνικών δεξιοτήτων ή ακαδημαϊκής συμμετοχής</w:t>
            </w:r>
          </w:p>
          <w:p>
            <w:r>
              <w:rPr>
                <w:sz w:val="22"/>
                <w:szCs w:val="22"/>
              </w:rPr>
              <w:t xml:space="preserve">S: Εμπειρικές μελέτες (RCT, quasi, single-case)</w:t>
            </w:r>
          </w:p>
        </w:tc>
      </w:tr>
    </w:tbl>
    <w:p>
      <w:pPr>
        <w:pStyle w:val="Heading2"/>
        <w:spacing w:after="160" w:before="280"/>
      </w:pPr>
      <w:r>
        <w:t xml:space="preserve">Το 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BFBFBF" w:sz="1"/>
              <w:bottom w:val="single" w:color="1F4E79" w:sz="4"/>
              <w:right w:val="single" w:color="BFBFBF" w:sz="1"/>
            </w:tcBorders>
            <w:shd w:fill="F4F4F4" w:val="clear"/>
            <w:tcMar>
              <w:top w:type="dxa" w:w="160"/>
              <w:left w:type="dxa" w:w="200"/>
              <w:bottom w:type="dxa" w:w="160"/>
              <w:right w:type="dxa" w:w="200"/>
            </w:tcMar>
          </w:tcPr>
          <w:p>
            <w:r>
              <w:rPr>
                <w:i/>
                <w:iCs/>
                <w:sz w:val="22"/>
                <w:szCs w:val="22"/>
              </w:rPr>
              <w:t xml:space="preserve">A multiple-baseline single-case experimental design across four students with neurodevelopmental disorders investigated whether iPad-mediated communication training improved appropriate classroom behavior. Participants were aged 8-13 and attended a specialized educational setting. Behaviors were measured via direct observation across 8 weeks. Visual analysis indicated improvements for three of four participants. Findings support the use of mobile devices in specialized educational contexts.
Keywords: assistive technology, iPad, multiple-baseline design, classroom behavior.</w:t>
            </w:r>
          </w:p>
        </w:tc>
      </w:tr>
    </w:tbl>
    <w:p>
      <w:pPr>
        <w:pStyle w:val="Heading2"/>
        <w:spacing w:after="160" w:before="280"/>
      </w:pPr>
      <w:r>
        <w:t xml:space="preserve">Answer Key — Decision: MAYBE 🤔</w:t>
      </w:r>
    </w:p>
    <w:p>
      <w:pPr>
        <w:pStyle w:val="ListParagraph"/>
        <w:numPr>
          <w:ilvl w:val="0"/>
          <w:numId w:val="2"/>
        </w:numPr>
        <w:spacing w:after="80"/>
      </w:pPr>
      <w:r>
        <w:t xml:space="preserve">P: «neurodevelopmental disorders» — δεν λέει ρητά ΔΑΦ. Αλλά το full-text μπορεί να το διευκρινίζει.</w:t>
      </w:r>
    </w:p>
    <w:p>
      <w:pPr>
        <w:pStyle w:val="ListParagraph"/>
        <w:numPr>
          <w:ilvl w:val="0"/>
          <w:numId w:val="2"/>
        </w:numPr>
        <w:spacing w:after="80"/>
      </w:pPr>
      <w:r>
        <w:t xml:space="preserve">P: «aged 8-13» — εντός εμβέλειας (3-12 PICO, 12-13 οριακό)</w:t>
      </w:r>
    </w:p>
    <w:p>
      <w:pPr>
        <w:pStyle w:val="ListParagraph"/>
        <w:numPr>
          <w:ilvl w:val="0"/>
          <w:numId w:val="2"/>
        </w:numPr>
        <w:spacing w:after="80"/>
      </w:pPr>
      <w:r>
        <w:t xml:space="preserve">I: iPad-mediated communication — ταιριάζει ✓</w:t>
      </w:r>
    </w:p>
    <w:p>
      <w:pPr>
        <w:pStyle w:val="ListParagraph"/>
        <w:numPr>
          <w:ilvl w:val="0"/>
          <w:numId w:val="2"/>
        </w:numPr>
        <w:spacing w:after="80"/>
      </w:pPr>
      <w:r>
        <w:t xml:space="preserve">Setting: «specialized educational setting» — ΟΧΙ inclusive ❌</w:t>
      </w:r>
    </w:p>
    <w:p>
      <w:pPr>
        <w:pStyle w:val="ListParagraph"/>
        <w:numPr>
          <w:ilvl w:val="0"/>
          <w:numId w:val="2"/>
        </w:numPr>
        <w:spacing w:after="80"/>
      </w:pPr>
      <w:r>
        <w:t xml:space="preserve">S: Single-case experimental design — αποδεκτό ✓</w:t>
      </w:r>
    </w:p>
    <w:p>
      <w:pPr>
        <w:spacing w:after="120"/>
      </w:pPr>
      <w:r>
        <w:t xml:space="preserve">Reason: Λάθος setting (specialized, όχι inclusive). Όμως MAYBE γιατί ίσως το full-text αναφέρει χρήση σε inclusive τμήμα της σχολικής εβδομάδας, ή τα ευρήματα είναι εφαρμόσιμα. Στο full-text screening θα αποφασίσεις.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Αυτό το abstract είναι ιδανικό για να δείξει στους φοιτητές ότι το MAYBE είναι ΧΡΗΣΙΜΟ. Δεν χρειάζεται να αποφασίσουν αμέσως — μπορούν να αφήσουν την απόφαση για full-text reading. Σώζει χρόνο και προστατεύει από λάθος αποκλεισμούς.</w:t>
            </w:r>
          </w:p>
        </w:tc>
      </w:tr>
    </w:tbl>
    <w:p>
      <w:r>
        <w:br w:type="page"/>
      </w:r>
    </w:p>
    <w:p>
      <w:pPr>
        <w:pStyle w:val="Heading1"/>
        <w:spacing w:after="200" w:before="360"/>
      </w:pPr>
      <w:r>
        <w:t xml:space="preserve">Σύνοψη Διδακτικών Σημείων</w:t>
      </w:r>
    </w:p>
    <w:p>
      <w:pPr>
        <w:pStyle w:val="Heading2"/>
        <w:spacing w:after="160" w:before="280"/>
      </w:pPr>
      <w:r>
        <w:t xml:space="preserve">Από Abstract 1 (INCLUDE — καθαρή περίπτωση)</w:t>
      </w:r>
    </w:p>
    <w:p>
      <w:pPr>
        <w:pStyle w:val="ListParagraph"/>
        <w:numPr>
          <w:ilvl w:val="0"/>
          <w:numId w:val="2"/>
        </w:numPr>
        <w:spacing w:after="80"/>
      </w:pPr>
      <w:r>
        <w:t xml:space="preserve">Πώς δομείται ένα κανονικό research abstract</w:t>
      </w:r>
    </w:p>
    <w:p>
      <w:pPr>
        <w:pStyle w:val="ListParagraph"/>
        <w:numPr>
          <w:ilvl w:val="0"/>
          <w:numId w:val="2"/>
        </w:numPr>
        <w:spacing w:after="80"/>
      </w:pPr>
      <w:r>
        <w:t xml:space="preserve">Πώς εντοπίζεις PICO σε σαφή κείμενα</w:t>
      </w:r>
    </w:p>
    <w:p>
      <w:pPr>
        <w:pStyle w:val="Heading2"/>
        <w:spacing w:after="160" w:before="280"/>
      </w:pPr>
      <w:r>
        <w:t xml:space="preserve">Από Abstract 2 (EXCLUDE — μοιάζει σχετικό αλλά δεν είναι)</w:t>
      </w:r>
    </w:p>
    <w:p>
      <w:pPr>
        <w:pStyle w:val="ListParagraph"/>
        <w:numPr>
          <w:ilvl w:val="0"/>
          <w:numId w:val="2"/>
        </w:numPr>
        <w:spacing w:after="80"/>
      </w:pPr>
      <w:r>
        <w:t xml:space="preserve">Σήματα γρήγορου EXCLUDE: opinion, commentary, theoretical</w:t>
      </w:r>
    </w:p>
    <w:p>
      <w:pPr>
        <w:pStyle w:val="ListParagraph"/>
        <w:numPr>
          <w:ilvl w:val="0"/>
          <w:numId w:val="2"/>
        </w:numPr>
        <w:spacing w:after="80"/>
      </w:pPr>
      <w:r>
        <w:t xml:space="preserve">Μη παρασύρεσαι από τίτλους</w:t>
      </w:r>
    </w:p>
    <w:p>
      <w:pPr>
        <w:pStyle w:val="ListParagraph"/>
        <w:numPr>
          <w:ilvl w:val="0"/>
          <w:numId w:val="2"/>
        </w:numPr>
        <w:spacing w:after="80"/>
      </w:pPr>
      <w:r>
        <w:t xml:space="preserve">Πάντα έλεγξε το STUDY DESIGN πριν αποφασίσεις INCLUDE</w:t>
      </w:r>
    </w:p>
    <w:p>
      <w:pPr>
        <w:pStyle w:val="Heading2"/>
        <w:spacing w:after="160" w:before="280"/>
      </w:pPr>
      <w:r>
        <w:t xml:space="preserve">Από Abstract 3 (MAYBE — γκρίζα ζώνη)</w:t>
      </w:r>
    </w:p>
    <w:p>
      <w:pPr>
        <w:pStyle w:val="ListParagraph"/>
        <w:numPr>
          <w:ilvl w:val="0"/>
          <w:numId w:val="2"/>
        </w:numPr>
        <w:spacing w:after="80"/>
      </w:pPr>
      <w:r>
        <w:t xml:space="preserve">Πότε είναι ΟΚ να αναβάλλεις την απόφαση</w:t>
      </w:r>
    </w:p>
    <w:p>
      <w:pPr>
        <w:pStyle w:val="ListParagraph"/>
        <w:numPr>
          <w:ilvl w:val="0"/>
          <w:numId w:val="2"/>
        </w:numPr>
        <w:spacing w:after="80"/>
      </w:pPr>
      <w:r>
        <w:t xml:space="preserve">Πώς ένα στοιχείο PICO που λείπει δεν σημαίνει αυτόματο EXCLUDE</w:t>
      </w:r>
    </w:p>
    <w:p>
      <w:pPr>
        <w:pStyle w:val="ListParagraph"/>
        <w:numPr>
          <w:ilvl w:val="0"/>
          <w:numId w:val="2"/>
        </w:numPr>
        <w:spacing w:after="80"/>
      </w:pPr>
      <w:r>
        <w:t xml:space="preserve">Σημασία του full-text screening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Sample Abstracts · Σελίδα </w:t>
    </w:r>
    <w:r>
      <w:rPr>
        <w:color w:val="808080"/>
        <w:sz w:val="18"/>
        <w:szCs w:val="18"/>
      </w:rPr>
      <w:fldChar w:fldCharType="begin"/>
      <w:instrText xml:space="preserve">PAGE</w:instrText>
      <w:fldChar w:fldCharType="separate"/>
      <w:fldChar w:fldCharType="end"/>
    </w:r>
    <w:r>
      <w:rPr>
        <w:color w:val="808080"/>
        <w:sz w:val="18"/>
        <w:szCs w:val="18"/>
      </w:rPr>
      <w:t xml:space="preserv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Sample Abstracts · Light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2026-05-15T09:22:19.410Z</dcterms:created>
  <dcterms:modified xsi:type="dcterms:W3CDTF">2026-05-15T09:22:19.410Z</dcterms:modified>
</cp:coreProperties>
</file>

<file path=docProps/custom.xml><?xml version="1.0" encoding="utf-8"?>
<Properties xmlns="http://schemas.openxmlformats.org/officeDocument/2006/custom-properties" xmlns:vt="http://schemas.openxmlformats.org/officeDocument/2006/docPropsVTypes"/>
</file>