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rFonts w:hint="default"/>
          <w:b/>
          <w:i/>
          <w:sz w:val="32"/>
          <w:lang w:val="en-US"/>
        </w:rPr>
        <w:t>4</w:t>
      </w:r>
      <w:r>
        <w:rPr>
          <w:rFonts w:hint="eastAsia"/>
          <w:b/>
          <w:i/>
          <w:sz w:val="32"/>
        </w:rPr>
        <w:t xml:space="preserve"> </w:t>
      </w:r>
    </w:p>
    <w:p>
      <w:pPr>
        <w:jc w:val="center"/>
        <w:rPr>
          <w:rFonts w:hint="default"/>
          <w:b w:val="0"/>
          <w:bCs/>
          <w:i w:val="0"/>
          <w:iCs/>
          <w:sz w:val="28"/>
          <w:szCs w:val="28"/>
          <w:lang w:val="en-US"/>
        </w:rPr>
      </w:pPr>
      <w:r>
        <w:rPr>
          <w:rFonts w:hint="default"/>
          <w:b w:val="0"/>
          <w:bCs/>
          <w:i w:val="0"/>
          <w:iCs/>
          <w:sz w:val="28"/>
          <w:szCs w:val="28"/>
          <w:lang w:val="en-US"/>
        </w:rPr>
        <w:t>Discrete logistic population growth</w:t>
      </w:r>
    </w:p>
    <w:p>
      <w:pPr>
        <w:jc w:val="left"/>
        <w:rPr>
          <w:rFonts w:hint="eastAsia"/>
          <w:b w:val="0"/>
          <w:bCs/>
          <w:i w:val="0"/>
          <w:iCs/>
          <w:color w:val="auto"/>
          <w:sz w:val="28"/>
          <w:szCs w:val="28"/>
        </w:rPr>
      </w:pP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One unrealistic feature of the discrete logistic growth equation is that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N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  <w:vertAlign w:val="subscript"/>
        </w:rPr>
        <w:t>t+1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will b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ecome negative when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N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  <w:vertAlign w:val="subscript"/>
        </w:rPr>
        <w:t>t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&gt;&gt;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K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>. A more continuous approach is to follow the Ricker logistic equation (Ricker, 1952), a well-known model in fisheries:</w:t>
      </w:r>
    </w:p>
    <w:p>
      <w:pPr>
        <w:jc w:val="center"/>
        <w:rPr>
          <w:rFonts w:hint="eastAsia"/>
          <w:b/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114300" distR="114300">
            <wp:extent cx="1941830" cy="8216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</w:pP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>Show analytically the equilibrium point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s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and 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determine their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stab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ility. (6 pts)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  <w:t>Solution:</w:t>
      </w:r>
    </w:p>
    <w:p>
      <w:pPr>
        <w:numPr>
          <w:numId w:val="0"/>
        </w:numPr>
        <w:jc w:val="left"/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/>
          <w:b/>
          <w:i/>
          <w:color w:val="auto"/>
          <w:sz w:val="28"/>
          <w:szCs w:val="28"/>
          <w:lang w:val="en-US"/>
        </w:rPr>
      </w:pP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Show the 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population trajectories under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r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= 1.5 and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r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= 2.7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 xml:space="preserve"> along with the R code you used to generate the results. (2 pts each)</w:t>
      </w:r>
    </w:p>
    <w:p>
      <w:pPr>
        <w:numPr>
          <w:ilvl w:val="0"/>
          <w:numId w:val="0"/>
        </w:numPr>
        <w:jc w:val="left"/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  <w:t>Solution:</w:t>
      </w:r>
    </w:p>
    <w:p>
      <w:pPr>
        <w:pStyle w:val="10"/>
        <w:ind w:left="0"/>
        <w:jc w:val="left"/>
        <w:rPr>
          <w:rFonts w:hint="default" w:ascii="Consolas" w:hAnsi="Consolas" w:cs="Courier New"/>
          <w:b/>
          <w:color w:val="FF0000"/>
          <w:sz w:val="24"/>
          <w:lang w:val="en-US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C99A5"/>
    <w:multiLevelType w:val="singleLevel"/>
    <w:tmpl w:val="767C99A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83D47"/>
    <w:rsid w:val="002918BB"/>
    <w:rsid w:val="002974BD"/>
    <w:rsid w:val="002C3A68"/>
    <w:rsid w:val="0031664C"/>
    <w:rsid w:val="00352E6E"/>
    <w:rsid w:val="00353E13"/>
    <w:rsid w:val="003745B4"/>
    <w:rsid w:val="003860E1"/>
    <w:rsid w:val="003A689B"/>
    <w:rsid w:val="003B7CD6"/>
    <w:rsid w:val="003D72E3"/>
    <w:rsid w:val="003F04B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12DC8"/>
    <w:rsid w:val="00516B66"/>
    <w:rsid w:val="00555A05"/>
    <w:rsid w:val="00562CFB"/>
    <w:rsid w:val="00572600"/>
    <w:rsid w:val="005C120F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131A"/>
    <w:rsid w:val="0070698E"/>
    <w:rsid w:val="007C7DCA"/>
    <w:rsid w:val="007E1C3F"/>
    <w:rsid w:val="00805BE6"/>
    <w:rsid w:val="00823C61"/>
    <w:rsid w:val="00843875"/>
    <w:rsid w:val="0086548C"/>
    <w:rsid w:val="0087396B"/>
    <w:rsid w:val="00894734"/>
    <w:rsid w:val="008964B9"/>
    <w:rsid w:val="008B432C"/>
    <w:rsid w:val="008B73FB"/>
    <w:rsid w:val="00913DCE"/>
    <w:rsid w:val="00916146"/>
    <w:rsid w:val="009320A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225B"/>
    <w:rsid w:val="00B7174E"/>
    <w:rsid w:val="00B95DFE"/>
    <w:rsid w:val="00C13DC3"/>
    <w:rsid w:val="00C27A21"/>
    <w:rsid w:val="00C47AD7"/>
    <w:rsid w:val="00C63A8D"/>
    <w:rsid w:val="00C961B8"/>
    <w:rsid w:val="00CA1652"/>
    <w:rsid w:val="00CB509C"/>
    <w:rsid w:val="00CE6E27"/>
    <w:rsid w:val="00CF10CD"/>
    <w:rsid w:val="00D1700F"/>
    <w:rsid w:val="00D46EE4"/>
    <w:rsid w:val="00D76C78"/>
    <w:rsid w:val="00D77BD4"/>
    <w:rsid w:val="00D8376C"/>
    <w:rsid w:val="00D9667A"/>
    <w:rsid w:val="00E12E4C"/>
    <w:rsid w:val="00E24C13"/>
    <w:rsid w:val="00E336E3"/>
    <w:rsid w:val="00EA7FA2"/>
    <w:rsid w:val="00EC2EA9"/>
    <w:rsid w:val="00EC77A5"/>
    <w:rsid w:val="00ED0C49"/>
    <w:rsid w:val="00ED29BD"/>
    <w:rsid w:val="00F049A3"/>
    <w:rsid w:val="00F069A9"/>
    <w:rsid w:val="00F5715A"/>
    <w:rsid w:val="00F64AC8"/>
    <w:rsid w:val="00F855A7"/>
    <w:rsid w:val="00F86043"/>
    <w:rsid w:val="00F934ED"/>
    <w:rsid w:val="00FA5634"/>
    <w:rsid w:val="00FC0611"/>
    <w:rsid w:val="00FC72E3"/>
    <w:rsid w:val="00FD3821"/>
    <w:rsid w:val="00FD3D59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741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3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2"/>
    <w:semiHidden/>
    <w:qFormat/>
    <w:uiPriority w:val="99"/>
    <w:rPr>
      <w:color w:val="808080"/>
    </w:rPr>
  </w:style>
  <w:style w:type="character" w:customStyle="1" w:styleId="12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3">
    <w:name w:val="頁首 字元"/>
    <w:basedOn w:val="2"/>
    <w:link w:val="9"/>
    <w:semiHidden/>
    <w:qFormat/>
    <w:uiPriority w:val="99"/>
  </w:style>
  <w:style w:type="character" w:customStyle="1" w:styleId="14">
    <w:name w:val="頁尾 字元"/>
    <w:basedOn w:val="2"/>
    <w:link w:val="8"/>
    <w:semiHidden/>
    <w:qFormat/>
    <w:uiPriority w:val="99"/>
  </w:style>
  <w:style w:type="character" w:customStyle="1" w:styleId="15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6">
    <w:name w:val="註解主旨 字元"/>
    <w:basedOn w:val="15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F4B0D-35D3-4173-B649-58E276E64E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5</Pages>
  <Words>557</Words>
  <Characters>3176</Characters>
  <Lines>26</Lines>
  <Paragraphs>7</Paragraphs>
  <TotalTime>11</TotalTime>
  <ScaleCrop>false</ScaleCrop>
  <LinksUpToDate>false</LinksUpToDate>
  <CharactersWithSpaces>3726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2021-10-15T06:10:19Z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