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E8F" w:rsidRDefault="008B527C" w:rsidP="00D6496B">
      <w:pPr>
        <w:spacing w:line="480" w:lineRule="auto"/>
        <w:jc w:val="left"/>
        <w:rPr>
          <w:b/>
        </w:rPr>
      </w:pPr>
      <w:r w:rsidRPr="008B527C">
        <w:rPr>
          <w:rFonts w:hint="eastAsia"/>
          <w:b/>
        </w:rPr>
        <w:t>Material and Methods</w:t>
      </w:r>
    </w:p>
    <w:p w:rsidR="00F54B0A" w:rsidRPr="00F54B0A" w:rsidRDefault="00780981" w:rsidP="00F54B0A">
      <w:pPr>
        <w:spacing w:line="480" w:lineRule="auto"/>
        <w:jc w:val="center"/>
        <w:rPr>
          <w:i/>
          <w:sz w:val="24"/>
        </w:rPr>
      </w:pPr>
      <w:r>
        <w:rPr>
          <w:rFonts w:hint="eastAsia"/>
          <w:i/>
          <w:sz w:val="24"/>
        </w:rPr>
        <w:t>Data analysis</w:t>
      </w:r>
    </w:p>
    <w:p w:rsidR="00DB613D" w:rsidRDefault="00F54B0A" w:rsidP="00DB613D">
      <w:pPr>
        <w:spacing w:line="480" w:lineRule="auto"/>
        <w:jc w:val="left"/>
        <w:rPr>
          <w:sz w:val="24"/>
        </w:rPr>
      </w:pPr>
      <w:r w:rsidRPr="00F54B0A">
        <w:rPr>
          <w:rFonts w:hint="eastAsia"/>
          <w:sz w:val="24"/>
        </w:rPr>
        <w:tab/>
      </w:r>
      <w:r w:rsidR="00B72489" w:rsidRPr="00F54B0A">
        <w:rPr>
          <w:rFonts w:hint="eastAsia"/>
          <w:sz w:val="24"/>
        </w:rPr>
        <w:t xml:space="preserve">The </w:t>
      </w:r>
      <w:r w:rsidR="006F4584" w:rsidRPr="00F54B0A">
        <w:rPr>
          <w:sz w:val="24"/>
        </w:rPr>
        <w:t>δ</w:t>
      </w:r>
      <w:r w:rsidR="006F4584" w:rsidRPr="00F54B0A">
        <w:rPr>
          <w:sz w:val="24"/>
          <w:vertAlign w:val="superscript"/>
        </w:rPr>
        <w:t>13</w:t>
      </w:r>
      <w:r w:rsidR="006F4584" w:rsidRPr="00F54B0A">
        <w:rPr>
          <w:sz w:val="24"/>
        </w:rPr>
        <w:t>C and δ</w:t>
      </w:r>
      <w:r w:rsidR="006F4584" w:rsidRPr="00F54B0A">
        <w:rPr>
          <w:sz w:val="24"/>
          <w:vertAlign w:val="superscript"/>
        </w:rPr>
        <w:t>15</w:t>
      </w:r>
      <w:r w:rsidR="006F4584" w:rsidRPr="00F54B0A">
        <w:rPr>
          <w:sz w:val="24"/>
        </w:rPr>
        <w:t>N</w:t>
      </w:r>
      <w:r w:rsidR="006F4584" w:rsidRPr="00F54B0A">
        <w:rPr>
          <w:rFonts w:hint="eastAsia"/>
          <w:sz w:val="24"/>
        </w:rPr>
        <w:t xml:space="preserve"> </w:t>
      </w:r>
      <w:r w:rsidR="00B72489" w:rsidRPr="00F54B0A">
        <w:rPr>
          <w:rFonts w:hint="eastAsia"/>
          <w:sz w:val="24"/>
        </w:rPr>
        <w:t xml:space="preserve">of earthworm samples </w:t>
      </w:r>
      <w:r w:rsidR="006F4584" w:rsidRPr="00F54B0A">
        <w:rPr>
          <w:rFonts w:hint="eastAsia"/>
          <w:sz w:val="24"/>
        </w:rPr>
        <w:t xml:space="preserve">were standardized within each site by subtracting the differences between plot-level and site-level soil </w:t>
      </w:r>
      <w:r w:rsidR="002F0D0E" w:rsidRPr="00F54B0A">
        <w:rPr>
          <w:sz w:val="24"/>
        </w:rPr>
        <w:t>δ</w:t>
      </w:r>
      <w:r w:rsidR="002F0D0E" w:rsidRPr="00F54B0A">
        <w:rPr>
          <w:sz w:val="24"/>
          <w:vertAlign w:val="superscript"/>
        </w:rPr>
        <w:t>13</w:t>
      </w:r>
      <w:r w:rsidR="002F0D0E" w:rsidRPr="00F54B0A">
        <w:rPr>
          <w:sz w:val="24"/>
        </w:rPr>
        <w:t>C and δ</w:t>
      </w:r>
      <w:r w:rsidR="002F0D0E" w:rsidRPr="00F54B0A">
        <w:rPr>
          <w:sz w:val="24"/>
          <w:vertAlign w:val="superscript"/>
        </w:rPr>
        <w:t>15</w:t>
      </w:r>
      <w:r w:rsidR="002F0D0E" w:rsidRPr="00F54B0A">
        <w:rPr>
          <w:sz w:val="24"/>
        </w:rPr>
        <w:t>N</w:t>
      </w:r>
      <w:r w:rsidR="006F4584" w:rsidRPr="00F54B0A">
        <w:rPr>
          <w:rFonts w:hint="eastAsia"/>
          <w:sz w:val="24"/>
        </w:rPr>
        <w:t xml:space="preserve">, </w:t>
      </w:r>
      <w:r w:rsidR="008A2C4E">
        <w:rPr>
          <w:rFonts w:hint="eastAsia"/>
          <w:sz w:val="24"/>
        </w:rPr>
        <w:t xml:space="preserve">both </w:t>
      </w:r>
      <w:r w:rsidR="006F4584" w:rsidRPr="00F54B0A">
        <w:rPr>
          <w:rFonts w:hint="eastAsia"/>
          <w:sz w:val="24"/>
        </w:rPr>
        <w:t>computed as</w:t>
      </w:r>
      <w:r w:rsidR="00FD3DA9" w:rsidRPr="00F54B0A">
        <w:rPr>
          <w:rFonts w:hint="eastAsia"/>
          <w:sz w:val="24"/>
        </w:rPr>
        <w:t xml:space="preserve"> the weighted </w:t>
      </w:r>
      <w:r w:rsidR="006F4584" w:rsidRPr="00F54B0A">
        <w:rPr>
          <w:rFonts w:hint="eastAsia"/>
          <w:sz w:val="24"/>
        </w:rPr>
        <w:t xml:space="preserve">average </w:t>
      </w:r>
      <w:r w:rsidR="00FD3DA9" w:rsidRPr="00F54B0A">
        <w:rPr>
          <w:rFonts w:hint="eastAsia"/>
          <w:sz w:val="24"/>
        </w:rPr>
        <w:t xml:space="preserve">of the isotope values </w:t>
      </w:r>
      <w:r w:rsidR="006F4584" w:rsidRPr="00F54B0A">
        <w:rPr>
          <w:rFonts w:hint="eastAsia"/>
          <w:sz w:val="24"/>
        </w:rPr>
        <w:t>at</w:t>
      </w:r>
      <w:r w:rsidR="00FD3DA9" w:rsidRPr="00F54B0A">
        <w:rPr>
          <w:rFonts w:hint="eastAsia"/>
          <w:sz w:val="24"/>
        </w:rPr>
        <w:t xml:space="preserve"> 0-2 cm and 2-5 cm soil </w:t>
      </w:r>
      <w:r w:rsidR="006F4584" w:rsidRPr="00F54B0A">
        <w:rPr>
          <w:rFonts w:hint="eastAsia"/>
          <w:sz w:val="24"/>
        </w:rPr>
        <w:t>depth</w:t>
      </w:r>
      <w:r w:rsidR="00FD3DA9" w:rsidRPr="00F54B0A">
        <w:rPr>
          <w:rFonts w:hint="eastAsia"/>
          <w:sz w:val="24"/>
        </w:rPr>
        <w:t>.</w:t>
      </w:r>
      <w:r w:rsidR="007048C5">
        <w:rPr>
          <w:rFonts w:hint="eastAsia"/>
          <w:sz w:val="24"/>
        </w:rPr>
        <w:t xml:space="preserve"> </w:t>
      </w:r>
      <w:r w:rsidR="00CC5E15" w:rsidRPr="005C11A3">
        <w:rPr>
          <w:rFonts w:hint="eastAsia"/>
          <w:sz w:val="24"/>
        </w:rPr>
        <w:t xml:space="preserve">To </w:t>
      </w:r>
      <w:r w:rsidR="004C4321" w:rsidRPr="005C11A3">
        <w:rPr>
          <w:rFonts w:hint="eastAsia"/>
          <w:sz w:val="24"/>
        </w:rPr>
        <w:t>examine</w:t>
      </w:r>
      <w:r w:rsidR="00CC5E15" w:rsidRPr="005C11A3">
        <w:rPr>
          <w:rFonts w:hint="eastAsia"/>
          <w:sz w:val="24"/>
        </w:rPr>
        <w:t xml:space="preserve"> the isotopic niche breadth of earthworm species, </w:t>
      </w:r>
      <w:r w:rsidR="005A79B4">
        <w:rPr>
          <w:rFonts w:hint="eastAsia"/>
          <w:sz w:val="24"/>
        </w:rPr>
        <w:t xml:space="preserve">we </w:t>
      </w:r>
      <w:r w:rsidR="005A79B4" w:rsidRPr="005C11A3">
        <w:rPr>
          <w:rFonts w:hint="eastAsia"/>
          <w:sz w:val="24"/>
        </w:rPr>
        <w:t xml:space="preserve">calculated </w:t>
      </w:r>
      <w:r w:rsidR="00CC5E15" w:rsidRPr="005C11A3">
        <w:rPr>
          <w:rFonts w:hint="eastAsia"/>
          <w:sz w:val="24"/>
        </w:rPr>
        <w:t>Bayesian standard ellipse area (SEA</w:t>
      </w:r>
      <w:r w:rsidR="00CC5E15" w:rsidRPr="005C11A3">
        <w:rPr>
          <w:rFonts w:hint="eastAsia"/>
          <w:sz w:val="24"/>
          <w:vertAlign w:val="subscript"/>
        </w:rPr>
        <w:t>B</w:t>
      </w:r>
      <w:r w:rsidR="00CC5E15" w:rsidRPr="005C11A3">
        <w:rPr>
          <w:rFonts w:hint="eastAsia"/>
          <w:sz w:val="24"/>
        </w:rPr>
        <w:t>)</w:t>
      </w:r>
      <w:r w:rsidR="004C4321" w:rsidRPr="005C11A3">
        <w:rPr>
          <w:rFonts w:hint="eastAsia"/>
          <w:sz w:val="24"/>
        </w:rPr>
        <w:t xml:space="preserve">, which represents the </w:t>
      </w:r>
      <w:r w:rsidR="005A79B4">
        <w:rPr>
          <w:sz w:val="24"/>
        </w:rPr>
        <w:t>core isotopic niche of a</w:t>
      </w:r>
      <w:r w:rsidR="005A79B4">
        <w:rPr>
          <w:rFonts w:hint="eastAsia"/>
          <w:sz w:val="24"/>
        </w:rPr>
        <w:t xml:space="preserve"> </w:t>
      </w:r>
      <w:r w:rsidR="004C4321" w:rsidRPr="005C11A3">
        <w:rPr>
          <w:sz w:val="24"/>
        </w:rPr>
        <w:t>population</w:t>
      </w:r>
      <w:r w:rsidR="005A79B4">
        <w:rPr>
          <w:rFonts w:hint="eastAsia"/>
          <w:sz w:val="24"/>
        </w:rPr>
        <w:t>,</w:t>
      </w:r>
      <w:r w:rsidR="004C4321" w:rsidRPr="005C11A3">
        <w:rPr>
          <w:rFonts w:hint="eastAsia"/>
          <w:sz w:val="24"/>
        </w:rPr>
        <w:t xml:space="preserve"> using the R SIBER </w:t>
      </w:r>
      <w:r w:rsidR="004C4321" w:rsidRPr="005C11A3">
        <w:rPr>
          <w:sz w:val="24"/>
        </w:rPr>
        <w:t>package</w:t>
      </w:r>
      <w:r w:rsidR="004C4321" w:rsidRPr="005C11A3">
        <w:rPr>
          <w:rFonts w:hint="eastAsia"/>
          <w:sz w:val="24"/>
        </w:rPr>
        <w:t xml:space="preserve"> </w:t>
      </w:r>
      <w:r w:rsidR="007E77AD" w:rsidRPr="005C11A3">
        <w:rPr>
          <w:sz w:val="24"/>
        </w:rPr>
        <w:fldChar w:fldCharType="begin"/>
      </w:r>
      <w:r w:rsidR="004C4321" w:rsidRPr="005C11A3">
        <w:rPr>
          <w:sz w:val="24"/>
        </w:rPr>
        <w:instrText xml:space="preserve"> ADDIN EN.CITE &lt;EndNote&gt;&lt;Cite&gt;&lt;Author&gt;Jackson&lt;/Author&gt;&lt;Year&gt;2011&lt;/Year&gt;&lt;RecNum&gt;1&lt;/RecNum&gt;&lt;DisplayText&gt;(Jackson et al. 2011)&lt;/DisplayText&gt;&lt;record&gt;&lt;rec-number&gt;1&lt;/rec-number&gt;&lt;foreign-keys&gt;&lt;key app="EN" db-id="de5zp2rsbzr05re0wzq5frx60r55e25twv5t" timestamp="1623590694"&gt;1&lt;/key&gt;&lt;/foreign-keys&gt;&lt;ref-type name="Journal Article"&gt;17&lt;/ref-type&gt;&lt;contributors&gt;&lt;authors&gt;&lt;author&gt;Jackson, Andrew L&lt;/author&gt;&lt;author&gt;Inger, Richard&lt;/author&gt;&lt;author&gt;Parnell, Andrew C&lt;/author&gt;&lt;author&gt;Bearhop, Stuart&lt;/author&gt;&lt;/authors&gt;&lt;/contributors&gt;&lt;titles&gt;&lt;title&gt;Comparing isotopic niche widths among and within communities: SIBER–Stable Isotope Bayesian Ellipses in R&lt;/title&gt;&lt;secondary-title&gt;Journal of Animal Ecology&lt;/secondary-title&gt;&lt;/titles&gt;&lt;periodical&gt;&lt;full-title&gt;Journal of Animal Ecology&lt;/full-title&gt;&lt;/periodical&gt;&lt;pages&gt;595-602&lt;/pages&gt;&lt;volume&gt;80&lt;/volume&gt;&lt;number&gt;3&lt;/number&gt;&lt;dates&gt;&lt;year&gt;2011&lt;/year&gt;&lt;/dates&gt;&lt;isbn&gt;1365-2656&lt;/isbn&gt;&lt;urls&gt;&lt;/urls&gt;&lt;/record&gt;&lt;/Cite&gt;&lt;/EndNote&gt;</w:instrText>
      </w:r>
      <w:r w:rsidR="007E77AD" w:rsidRPr="005C11A3">
        <w:rPr>
          <w:sz w:val="24"/>
        </w:rPr>
        <w:fldChar w:fldCharType="separate"/>
      </w:r>
      <w:r w:rsidR="004C4321" w:rsidRPr="005C11A3">
        <w:rPr>
          <w:noProof/>
          <w:sz w:val="24"/>
        </w:rPr>
        <w:t>(Jackson et al. 2011)</w:t>
      </w:r>
      <w:r w:rsidR="007E77AD" w:rsidRPr="005C11A3">
        <w:rPr>
          <w:sz w:val="24"/>
        </w:rPr>
        <w:fldChar w:fldCharType="end"/>
      </w:r>
      <w:r w:rsidR="004C4321" w:rsidRPr="005C11A3">
        <w:rPr>
          <w:rFonts w:hint="eastAsia"/>
          <w:sz w:val="24"/>
        </w:rPr>
        <w:t>.</w:t>
      </w:r>
      <w:r w:rsidR="001C0151" w:rsidRPr="005C11A3">
        <w:rPr>
          <w:rFonts w:hint="eastAsia"/>
          <w:sz w:val="24"/>
        </w:rPr>
        <w:t xml:space="preserve"> </w:t>
      </w:r>
      <w:r w:rsidR="008A2C4E">
        <w:rPr>
          <w:rFonts w:hint="eastAsia"/>
          <w:sz w:val="24"/>
        </w:rPr>
        <w:t>T</w:t>
      </w:r>
      <w:r w:rsidR="000146AB" w:rsidRPr="005C11A3">
        <w:rPr>
          <w:rFonts w:cs="Times New Roman"/>
          <w:sz w:val="24"/>
          <w:szCs w:val="24"/>
        </w:rPr>
        <w:t>hree Marko</w:t>
      </w:r>
      <w:r w:rsidR="005A79B4">
        <w:rPr>
          <w:rFonts w:cs="Times New Roman"/>
          <w:sz w:val="24"/>
          <w:szCs w:val="24"/>
        </w:rPr>
        <w:t>v Chain Monte Carlo (MCMC) chai</w:t>
      </w:r>
      <w:r w:rsidR="005A79B4">
        <w:rPr>
          <w:rFonts w:cs="Times New Roman" w:hint="eastAsia"/>
          <w:sz w:val="24"/>
          <w:szCs w:val="24"/>
        </w:rPr>
        <w:t>n</w:t>
      </w:r>
      <w:r w:rsidR="000146AB" w:rsidRPr="005C11A3">
        <w:rPr>
          <w:rFonts w:cs="Times New Roman"/>
          <w:sz w:val="24"/>
          <w:szCs w:val="24"/>
        </w:rPr>
        <w:t>s</w:t>
      </w:r>
      <w:r w:rsidR="008A2C4E">
        <w:rPr>
          <w:rFonts w:cs="Times New Roman" w:hint="eastAsia"/>
          <w:sz w:val="24"/>
          <w:szCs w:val="24"/>
        </w:rPr>
        <w:t xml:space="preserve"> were run</w:t>
      </w:r>
      <w:r w:rsidR="000146AB" w:rsidRPr="005C11A3">
        <w:rPr>
          <w:sz w:val="24"/>
          <w:szCs w:val="24"/>
        </w:rPr>
        <w:t xml:space="preserve">, each with </w:t>
      </w:r>
      <w:r w:rsidR="000146AB" w:rsidRPr="005C11A3">
        <w:rPr>
          <w:rFonts w:hint="eastAsia"/>
          <w:sz w:val="24"/>
          <w:szCs w:val="24"/>
        </w:rPr>
        <w:t>3</w:t>
      </w:r>
      <w:r w:rsidR="000146AB" w:rsidRPr="005C11A3">
        <w:rPr>
          <w:rFonts w:cs="Times New Roman"/>
          <w:sz w:val="24"/>
          <w:szCs w:val="24"/>
        </w:rPr>
        <w:t>0,000 iteration</w:t>
      </w:r>
      <w:r w:rsidR="000146AB" w:rsidRPr="005C11A3">
        <w:rPr>
          <w:sz w:val="24"/>
          <w:szCs w:val="24"/>
        </w:rPr>
        <w:t xml:space="preserve">s and a burn-in number of </w:t>
      </w:r>
      <w:r w:rsidR="000146AB" w:rsidRPr="005C11A3">
        <w:rPr>
          <w:rFonts w:hint="eastAsia"/>
          <w:sz w:val="24"/>
          <w:szCs w:val="24"/>
        </w:rPr>
        <w:t>3,000. An i</w:t>
      </w:r>
      <w:r w:rsidR="000146AB" w:rsidRPr="005C11A3">
        <w:rPr>
          <w:sz w:val="24"/>
          <w:szCs w:val="24"/>
        </w:rPr>
        <w:t xml:space="preserve">nverse </w:t>
      </w:r>
      <w:proofErr w:type="spellStart"/>
      <w:r w:rsidR="000146AB" w:rsidRPr="005C11A3">
        <w:rPr>
          <w:sz w:val="24"/>
          <w:szCs w:val="24"/>
        </w:rPr>
        <w:t>Wishart</w:t>
      </w:r>
      <w:proofErr w:type="spellEnd"/>
      <w:r w:rsidR="000146AB" w:rsidRPr="005C11A3">
        <w:rPr>
          <w:sz w:val="24"/>
          <w:szCs w:val="24"/>
        </w:rPr>
        <w:t xml:space="preserve"> prior</w:t>
      </w:r>
      <w:r w:rsidR="000146AB" w:rsidRPr="005C11A3">
        <w:rPr>
          <w:rFonts w:hint="eastAsia"/>
          <w:sz w:val="24"/>
          <w:szCs w:val="24"/>
        </w:rPr>
        <w:t xml:space="preserve"> was used to initiate the model</w:t>
      </w:r>
      <w:r w:rsidR="000146AB" w:rsidRPr="005C11A3">
        <w:rPr>
          <w:rFonts w:cs="Times New Roman"/>
          <w:sz w:val="24"/>
          <w:szCs w:val="24"/>
        </w:rPr>
        <w:t>.</w:t>
      </w:r>
      <w:r w:rsidR="000146AB" w:rsidRPr="005C11A3">
        <w:rPr>
          <w:rFonts w:hint="eastAsia"/>
          <w:sz w:val="24"/>
          <w:szCs w:val="24"/>
        </w:rPr>
        <w:t xml:space="preserve"> </w:t>
      </w:r>
      <w:r w:rsidR="00FA1215" w:rsidRPr="005C11A3">
        <w:rPr>
          <w:rFonts w:hint="eastAsia"/>
          <w:sz w:val="24"/>
        </w:rPr>
        <w:t>C</w:t>
      </w:r>
      <w:r w:rsidR="00FA1215" w:rsidRPr="005C11A3">
        <w:rPr>
          <w:sz w:val="24"/>
        </w:rPr>
        <w:t>hain</w:t>
      </w:r>
      <w:r w:rsidR="00FA1215" w:rsidRPr="005C11A3">
        <w:rPr>
          <w:rFonts w:hint="eastAsia"/>
          <w:sz w:val="24"/>
        </w:rPr>
        <w:t xml:space="preserve"> convergence was </w:t>
      </w:r>
      <w:r w:rsidR="00FA1215" w:rsidRPr="005C11A3">
        <w:rPr>
          <w:sz w:val="24"/>
        </w:rPr>
        <w:t>verified</w:t>
      </w:r>
      <w:r w:rsidR="00FA1215" w:rsidRPr="005C11A3">
        <w:rPr>
          <w:rFonts w:hint="eastAsia"/>
          <w:sz w:val="24"/>
        </w:rPr>
        <w:t xml:space="preserve"> </w:t>
      </w:r>
      <w:r w:rsidR="00FA1215" w:rsidRPr="005C11A3">
        <w:rPr>
          <w:sz w:val="24"/>
        </w:rPr>
        <w:t xml:space="preserve">using trace plots </w:t>
      </w:r>
      <w:r w:rsidR="00FA1215" w:rsidRPr="005C11A3">
        <w:rPr>
          <w:rFonts w:hint="eastAsia"/>
          <w:sz w:val="24"/>
        </w:rPr>
        <w:t xml:space="preserve">and </w:t>
      </w:r>
      <w:proofErr w:type="spellStart"/>
      <w:r w:rsidR="00FA1215" w:rsidRPr="005C11A3">
        <w:rPr>
          <w:sz w:val="24"/>
        </w:rPr>
        <w:t>Geweke</w:t>
      </w:r>
      <w:proofErr w:type="spellEnd"/>
      <w:r w:rsidR="00FA1215" w:rsidRPr="005C11A3">
        <w:rPr>
          <w:sz w:val="24"/>
        </w:rPr>
        <w:t xml:space="preserve"> diagnostics</w:t>
      </w:r>
      <w:r w:rsidR="00FA1215" w:rsidRPr="005C11A3">
        <w:rPr>
          <w:rFonts w:hint="eastAsia"/>
          <w:sz w:val="24"/>
        </w:rPr>
        <w:t xml:space="preserve">. </w:t>
      </w:r>
      <w:r w:rsidR="00073030" w:rsidRPr="005C11A3">
        <w:rPr>
          <w:rFonts w:hint="eastAsia"/>
          <w:sz w:val="24"/>
        </w:rPr>
        <w:t>T</w:t>
      </w:r>
      <w:r w:rsidR="0021046A" w:rsidRPr="005C11A3">
        <w:rPr>
          <w:rFonts w:hint="eastAsia"/>
          <w:sz w:val="24"/>
        </w:rPr>
        <w:t xml:space="preserve">he 95% </w:t>
      </w:r>
      <w:r w:rsidR="00073030" w:rsidRPr="005C11A3">
        <w:rPr>
          <w:rFonts w:hint="eastAsia"/>
          <w:sz w:val="24"/>
        </w:rPr>
        <w:t xml:space="preserve">high </w:t>
      </w:r>
      <w:r w:rsidR="00073030" w:rsidRPr="00296552">
        <w:rPr>
          <w:rFonts w:hint="eastAsia"/>
          <w:sz w:val="24"/>
        </w:rPr>
        <w:t>density interval (</w:t>
      </w:r>
      <w:r w:rsidR="0021046A" w:rsidRPr="00296552">
        <w:rPr>
          <w:rFonts w:hint="eastAsia"/>
          <w:sz w:val="24"/>
        </w:rPr>
        <w:t>HDI</w:t>
      </w:r>
      <w:r w:rsidR="00073030" w:rsidRPr="00296552">
        <w:rPr>
          <w:rFonts w:hint="eastAsia"/>
          <w:sz w:val="24"/>
        </w:rPr>
        <w:t>)</w:t>
      </w:r>
      <w:r w:rsidR="0021046A" w:rsidRPr="00296552">
        <w:rPr>
          <w:rFonts w:hint="eastAsia"/>
          <w:sz w:val="24"/>
        </w:rPr>
        <w:t xml:space="preserve"> was </w:t>
      </w:r>
      <w:r w:rsidR="005C11A3" w:rsidRPr="00296552">
        <w:rPr>
          <w:rFonts w:hint="eastAsia"/>
          <w:sz w:val="24"/>
        </w:rPr>
        <w:t>computed</w:t>
      </w:r>
      <w:r w:rsidR="003A3FE4" w:rsidRPr="00296552">
        <w:rPr>
          <w:rFonts w:hint="eastAsia"/>
          <w:sz w:val="24"/>
        </w:rPr>
        <w:t xml:space="preserve"> to </w:t>
      </w:r>
      <w:r w:rsidR="00073030" w:rsidRPr="00296552">
        <w:rPr>
          <w:rFonts w:hint="eastAsia"/>
          <w:sz w:val="24"/>
        </w:rPr>
        <w:t xml:space="preserve">quantify the </w:t>
      </w:r>
      <w:r w:rsidR="0021046A" w:rsidRPr="00296552">
        <w:rPr>
          <w:sz w:val="24"/>
        </w:rPr>
        <w:t>uncertai</w:t>
      </w:r>
      <w:r w:rsidR="00073030" w:rsidRPr="00296552">
        <w:rPr>
          <w:sz w:val="24"/>
        </w:rPr>
        <w:t>nty in niche</w:t>
      </w:r>
      <w:r w:rsidR="00073030" w:rsidRPr="00296552">
        <w:rPr>
          <w:rFonts w:hint="eastAsia"/>
          <w:sz w:val="24"/>
        </w:rPr>
        <w:t xml:space="preserve"> area</w:t>
      </w:r>
      <w:r w:rsidR="00073030" w:rsidRPr="00296552">
        <w:rPr>
          <w:sz w:val="24"/>
        </w:rPr>
        <w:t xml:space="preserve"> </w:t>
      </w:r>
      <w:r w:rsidR="00073030" w:rsidRPr="00296552">
        <w:rPr>
          <w:rFonts w:hint="eastAsia"/>
          <w:sz w:val="24"/>
        </w:rPr>
        <w:t>estimates</w:t>
      </w:r>
      <w:r w:rsidR="0021046A" w:rsidRPr="00296552">
        <w:rPr>
          <w:sz w:val="24"/>
        </w:rPr>
        <w:t>.</w:t>
      </w:r>
      <w:r w:rsidR="005A79B4" w:rsidRPr="00296552">
        <w:rPr>
          <w:rFonts w:hint="eastAsia"/>
          <w:sz w:val="24"/>
        </w:rPr>
        <w:t xml:space="preserve"> </w:t>
      </w:r>
      <w:r w:rsidR="00EA6177" w:rsidRPr="00296552">
        <w:rPr>
          <w:rFonts w:hint="eastAsia"/>
          <w:sz w:val="24"/>
        </w:rPr>
        <w:t>The percentage</w:t>
      </w:r>
      <w:r w:rsidR="00441393" w:rsidRPr="00296552">
        <w:rPr>
          <w:rFonts w:hint="eastAsia"/>
          <w:sz w:val="24"/>
        </w:rPr>
        <w:t xml:space="preserve"> of</w:t>
      </w:r>
      <w:r w:rsidR="00EA6177" w:rsidRPr="00296552">
        <w:rPr>
          <w:rFonts w:hint="eastAsia"/>
          <w:sz w:val="24"/>
        </w:rPr>
        <w:t xml:space="preserve"> overlap</w:t>
      </w:r>
      <w:r w:rsidR="00296552" w:rsidRPr="00296552">
        <w:rPr>
          <w:rFonts w:hint="eastAsia"/>
          <w:sz w:val="24"/>
        </w:rPr>
        <w:t>ping</w:t>
      </w:r>
      <w:r w:rsidR="00BE02CA" w:rsidRPr="00296552">
        <w:rPr>
          <w:rFonts w:hint="eastAsia"/>
          <w:sz w:val="24"/>
        </w:rPr>
        <w:t xml:space="preserve"> SEA</w:t>
      </w:r>
      <w:r w:rsidR="00BE02CA" w:rsidRPr="00296552">
        <w:rPr>
          <w:rFonts w:hint="eastAsia"/>
          <w:sz w:val="24"/>
          <w:vertAlign w:val="subscript"/>
        </w:rPr>
        <w:t>B</w:t>
      </w:r>
      <w:r w:rsidR="00EA6177" w:rsidRPr="00296552">
        <w:rPr>
          <w:rFonts w:hint="eastAsia"/>
          <w:sz w:val="24"/>
        </w:rPr>
        <w:t xml:space="preserve"> w</w:t>
      </w:r>
      <w:r w:rsidR="00441393" w:rsidRPr="00296552">
        <w:rPr>
          <w:rFonts w:hint="eastAsia"/>
          <w:sz w:val="24"/>
        </w:rPr>
        <w:t>as</w:t>
      </w:r>
      <w:r w:rsidR="00EA6177" w:rsidRPr="00296552">
        <w:rPr>
          <w:rFonts w:hint="eastAsia"/>
          <w:sz w:val="24"/>
        </w:rPr>
        <w:t xml:space="preserve"> also </w:t>
      </w:r>
      <w:r w:rsidR="00441393" w:rsidRPr="00296552">
        <w:rPr>
          <w:rFonts w:hint="eastAsia"/>
          <w:sz w:val="24"/>
        </w:rPr>
        <w:t>calculated</w:t>
      </w:r>
      <w:r w:rsidR="005A79B4" w:rsidRPr="00296552">
        <w:rPr>
          <w:rFonts w:hint="eastAsia"/>
          <w:sz w:val="24"/>
        </w:rPr>
        <w:t xml:space="preserve"> to</w:t>
      </w:r>
      <w:r w:rsidR="00EA6177" w:rsidRPr="00296552">
        <w:rPr>
          <w:rFonts w:hint="eastAsia"/>
          <w:sz w:val="24"/>
        </w:rPr>
        <w:t xml:space="preserve"> </w:t>
      </w:r>
      <w:r w:rsidR="005A79B4" w:rsidRPr="00296552">
        <w:rPr>
          <w:rFonts w:hint="eastAsia"/>
          <w:sz w:val="24"/>
        </w:rPr>
        <w:t>measure</w:t>
      </w:r>
      <w:r w:rsidR="00EA6177" w:rsidRPr="00296552">
        <w:rPr>
          <w:rFonts w:hint="eastAsia"/>
          <w:sz w:val="24"/>
        </w:rPr>
        <w:t xml:space="preserve"> the degree</w:t>
      </w:r>
      <w:r w:rsidR="005A79B4" w:rsidRPr="00296552">
        <w:rPr>
          <w:rFonts w:hint="eastAsia"/>
          <w:sz w:val="24"/>
        </w:rPr>
        <w:t xml:space="preserve"> of</w:t>
      </w:r>
      <w:r w:rsidR="00EA6177" w:rsidRPr="00296552">
        <w:rPr>
          <w:rFonts w:hint="eastAsia"/>
          <w:sz w:val="24"/>
        </w:rPr>
        <w:t xml:space="preserve"> niche</w:t>
      </w:r>
      <w:r w:rsidR="005A79B4" w:rsidRPr="00296552">
        <w:rPr>
          <w:rFonts w:hint="eastAsia"/>
          <w:sz w:val="24"/>
        </w:rPr>
        <w:t xml:space="preserve"> overlap between species</w:t>
      </w:r>
      <w:r w:rsidR="00296552" w:rsidRPr="00296552">
        <w:rPr>
          <w:rFonts w:hint="eastAsia"/>
          <w:sz w:val="24"/>
        </w:rPr>
        <w:t xml:space="preserve"> pairs</w:t>
      </w:r>
      <w:r w:rsidR="005A79B4" w:rsidRPr="00296552">
        <w:rPr>
          <w:rFonts w:hint="eastAsia"/>
          <w:sz w:val="24"/>
        </w:rPr>
        <w:t>.</w:t>
      </w:r>
      <w:r w:rsidR="009B52CA">
        <w:rPr>
          <w:rFonts w:hint="eastAsia"/>
          <w:sz w:val="24"/>
        </w:rPr>
        <w:t xml:space="preserve"> </w:t>
      </w:r>
    </w:p>
    <w:p w:rsidR="00DA254A" w:rsidRDefault="00DB613D" w:rsidP="00DB613D">
      <w:pPr>
        <w:spacing w:line="480" w:lineRule="auto"/>
        <w:jc w:val="left"/>
        <w:rPr>
          <w:sz w:val="24"/>
        </w:rPr>
      </w:pPr>
      <w:r>
        <w:rPr>
          <w:rFonts w:hint="eastAsia"/>
          <w:sz w:val="24"/>
        </w:rPr>
        <w:tab/>
      </w:r>
      <w:r w:rsidR="003075DB" w:rsidRPr="0038594D">
        <w:rPr>
          <w:rFonts w:hint="eastAsia"/>
          <w:sz w:val="24"/>
        </w:rPr>
        <w:t xml:space="preserve">To test </w:t>
      </w:r>
      <w:r w:rsidR="00557E6E" w:rsidRPr="0038594D">
        <w:rPr>
          <w:rFonts w:hint="eastAsia"/>
          <w:sz w:val="24"/>
        </w:rPr>
        <w:t xml:space="preserve">for </w:t>
      </w:r>
      <w:r w:rsidR="003075DB" w:rsidRPr="0038594D">
        <w:rPr>
          <w:rFonts w:hint="eastAsia"/>
          <w:sz w:val="24"/>
        </w:rPr>
        <w:t>the</w:t>
      </w:r>
      <w:r w:rsidR="00011673" w:rsidRPr="0038594D">
        <w:rPr>
          <w:rFonts w:hint="eastAsia"/>
          <w:sz w:val="24"/>
        </w:rPr>
        <w:t xml:space="preserve"> differences in species</w:t>
      </w:r>
      <w:r w:rsidR="00011673" w:rsidRPr="0038594D">
        <w:rPr>
          <w:sz w:val="24"/>
        </w:rPr>
        <w:t>’</w:t>
      </w:r>
      <w:r w:rsidR="00011673" w:rsidRPr="0038594D">
        <w:rPr>
          <w:rFonts w:hint="eastAsia"/>
          <w:sz w:val="24"/>
        </w:rPr>
        <w:t xml:space="preserve"> </w:t>
      </w:r>
      <w:r w:rsidR="008816E4" w:rsidRPr="0038594D">
        <w:rPr>
          <w:rFonts w:hint="eastAsia"/>
          <w:sz w:val="24"/>
        </w:rPr>
        <w:t>total</w:t>
      </w:r>
      <w:r w:rsidR="003075DB" w:rsidRPr="0038594D">
        <w:rPr>
          <w:rFonts w:hint="eastAsia"/>
          <w:sz w:val="24"/>
        </w:rPr>
        <w:t xml:space="preserve"> </w:t>
      </w:r>
      <w:r w:rsidR="00011673" w:rsidRPr="0038594D">
        <w:rPr>
          <w:rFonts w:hint="eastAsia"/>
          <w:sz w:val="24"/>
        </w:rPr>
        <w:t>isotopic niches</w:t>
      </w:r>
      <w:r w:rsidR="008129E9" w:rsidRPr="0038594D">
        <w:rPr>
          <w:rFonts w:hint="eastAsia"/>
          <w:sz w:val="24"/>
        </w:rPr>
        <w:t xml:space="preserve"> (including niche position and niche breadth)</w:t>
      </w:r>
      <w:r w:rsidR="003075DB" w:rsidRPr="0038594D">
        <w:rPr>
          <w:rFonts w:hint="eastAsia"/>
          <w:sz w:val="24"/>
        </w:rPr>
        <w:t xml:space="preserve">, </w:t>
      </w:r>
      <w:r w:rsidR="00032703" w:rsidRPr="0038594D">
        <w:rPr>
          <w:rFonts w:hint="eastAsia"/>
          <w:sz w:val="24"/>
        </w:rPr>
        <w:t xml:space="preserve">we further performed </w:t>
      </w:r>
      <w:proofErr w:type="spellStart"/>
      <w:r w:rsidR="004500E1" w:rsidRPr="0038594D">
        <w:rPr>
          <w:rFonts w:hint="eastAsia"/>
          <w:sz w:val="24"/>
        </w:rPr>
        <w:t>pairwise</w:t>
      </w:r>
      <w:proofErr w:type="spellEnd"/>
      <w:r w:rsidR="004500E1" w:rsidRPr="0038594D">
        <w:rPr>
          <w:rFonts w:hint="eastAsia"/>
          <w:sz w:val="24"/>
        </w:rPr>
        <w:t xml:space="preserve"> </w:t>
      </w:r>
      <w:proofErr w:type="spellStart"/>
      <w:r w:rsidR="0038594D" w:rsidRPr="0038594D">
        <w:rPr>
          <w:sz w:val="24"/>
        </w:rPr>
        <w:t>permutational</w:t>
      </w:r>
      <w:proofErr w:type="spellEnd"/>
      <w:r w:rsidR="0038594D" w:rsidRPr="0038594D">
        <w:rPr>
          <w:rFonts w:hint="eastAsia"/>
          <w:sz w:val="24"/>
        </w:rPr>
        <w:t xml:space="preserve"> a</w:t>
      </w:r>
      <w:r w:rsidR="0038594D" w:rsidRPr="0038594D">
        <w:rPr>
          <w:sz w:val="24"/>
        </w:rPr>
        <w:t>nalysis of variance</w:t>
      </w:r>
      <w:r w:rsidR="0038594D" w:rsidRPr="0038594D">
        <w:rPr>
          <w:rFonts w:hint="eastAsia"/>
          <w:sz w:val="24"/>
        </w:rPr>
        <w:t xml:space="preserve"> (</w:t>
      </w:r>
      <w:r w:rsidR="008816E4" w:rsidRPr="0038594D">
        <w:rPr>
          <w:rFonts w:hint="eastAsia"/>
          <w:sz w:val="24"/>
        </w:rPr>
        <w:t>PERMANOVA</w:t>
      </w:r>
      <w:r w:rsidR="0038594D" w:rsidRPr="0038594D">
        <w:rPr>
          <w:rFonts w:hint="eastAsia"/>
          <w:sz w:val="24"/>
        </w:rPr>
        <w:t>)</w:t>
      </w:r>
      <w:r w:rsidR="000263EB">
        <w:rPr>
          <w:rFonts w:hint="eastAsia"/>
          <w:sz w:val="24"/>
        </w:rPr>
        <w:t xml:space="preserve"> and </w:t>
      </w:r>
      <w:proofErr w:type="spellStart"/>
      <w:r w:rsidR="000263EB" w:rsidRPr="0038594D">
        <w:rPr>
          <w:sz w:val="24"/>
        </w:rPr>
        <w:t>permutational</w:t>
      </w:r>
      <w:proofErr w:type="spellEnd"/>
      <w:r w:rsidR="000263EB">
        <w:rPr>
          <w:rFonts w:hint="eastAsia"/>
          <w:sz w:val="24"/>
        </w:rPr>
        <w:t xml:space="preserve"> test for </w:t>
      </w:r>
      <w:r w:rsidR="00D46CB3" w:rsidRPr="00D46CB3">
        <w:rPr>
          <w:sz w:val="24"/>
        </w:rPr>
        <w:t>homogeneity of multivariate dispersions</w:t>
      </w:r>
      <w:r w:rsidR="00D46CB3" w:rsidRPr="00D46CB3">
        <w:rPr>
          <w:rFonts w:hint="eastAsia"/>
          <w:sz w:val="24"/>
        </w:rPr>
        <w:t xml:space="preserve"> </w:t>
      </w:r>
      <w:r w:rsidR="00D46CB3">
        <w:rPr>
          <w:rFonts w:hint="eastAsia"/>
          <w:sz w:val="24"/>
        </w:rPr>
        <w:t>(</w:t>
      </w:r>
      <w:r w:rsidR="000263EB">
        <w:rPr>
          <w:rFonts w:hint="eastAsia"/>
          <w:sz w:val="24"/>
        </w:rPr>
        <w:t>PERM</w:t>
      </w:r>
      <w:r w:rsidR="008816E4" w:rsidRPr="0038594D">
        <w:rPr>
          <w:rFonts w:hint="eastAsia"/>
          <w:sz w:val="24"/>
        </w:rPr>
        <w:t>DISP</w:t>
      </w:r>
      <w:r w:rsidR="00D46CB3">
        <w:rPr>
          <w:rFonts w:hint="eastAsia"/>
          <w:sz w:val="24"/>
        </w:rPr>
        <w:t>)</w:t>
      </w:r>
      <w:r w:rsidR="00032703" w:rsidRPr="0038594D">
        <w:rPr>
          <w:rFonts w:hint="eastAsia"/>
          <w:sz w:val="24"/>
        </w:rPr>
        <w:t xml:space="preserve"> on </w:t>
      </w:r>
      <w:r w:rsidR="008816E4" w:rsidRPr="0038594D">
        <w:rPr>
          <w:rFonts w:hint="eastAsia"/>
          <w:sz w:val="24"/>
        </w:rPr>
        <w:t xml:space="preserve">the </w:t>
      </w:r>
      <w:r w:rsidR="00032703" w:rsidRPr="0038594D">
        <w:rPr>
          <w:sz w:val="24"/>
        </w:rPr>
        <w:t>δ</w:t>
      </w:r>
      <w:r w:rsidR="00032703" w:rsidRPr="0038594D">
        <w:rPr>
          <w:sz w:val="24"/>
          <w:vertAlign w:val="superscript"/>
        </w:rPr>
        <w:t>13</w:t>
      </w:r>
      <w:r w:rsidR="00032703" w:rsidRPr="0038594D">
        <w:rPr>
          <w:sz w:val="24"/>
        </w:rPr>
        <w:t>C and δ</w:t>
      </w:r>
      <w:r w:rsidR="00032703" w:rsidRPr="0038594D">
        <w:rPr>
          <w:sz w:val="24"/>
          <w:vertAlign w:val="superscript"/>
        </w:rPr>
        <w:t>15</w:t>
      </w:r>
      <w:r w:rsidR="00032703" w:rsidRPr="0038594D">
        <w:rPr>
          <w:sz w:val="24"/>
        </w:rPr>
        <w:t>N</w:t>
      </w:r>
      <w:r w:rsidR="00032703" w:rsidRPr="0038594D">
        <w:rPr>
          <w:rFonts w:hint="eastAsia"/>
          <w:sz w:val="24"/>
        </w:rPr>
        <w:t xml:space="preserve"> ratios </w:t>
      </w:r>
      <w:r w:rsidR="004500E1" w:rsidRPr="0038594D">
        <w:rPr>
          <w:rFonts w:hint="eastAsia"/>
          <w:sz w:val="24"/>
        </w:rPr>
        <w:t xml:space="preserve">of earthworm samples </w:t>
      </w:r>
      <w:r w:rsidR="008816E4" w:rsidRPr="0038594D">
        <w:rPr>
          <w:rFonts w:hint="eastAsia"/>
          <w:sz w:val="24"/>
        </w:rPr>
        <w:t xml:space="preserve">using the R vegan </w:t>
      </w:r>
      <w:r w:rsidR="008816E4" w:rsidRPr="0038594D">
        <w:rPr>
          <w:sz w:val="24"/>
        </w:rPr>
        <w:t>package</w:t>
      </w:r>
      <w:r w:rsidR="008816E4" w:rsidRPr="0038594D">
        <w:rPr>
          <w:rFonts w:hint="eastAsia"/>
          <w:sz w:val="24"/>
        </w:rPr>
        <w:t xml:space="preserve"> </w:t>
      </w:r>
      <w:r w:rsidR="007E77AD" w:rsidRPr="0038594D">
        <w:rPr>
          <w:sz w:val="24"/>
        </w:rPr>
        <w:fldChar w:fldCharType="begin"/>
      </w:r>
      <w:r w:rsidR="008816E4" w:rsidRPr="0038594D">
        <w:rPr>
          <w:sz w:val="24"/>
        </w:rPr>
        <w:instrText xml:space="preserve"> ADDIN EN.CITE &lt;EndNote&gt;&lt;Cite&gt;&lt;Author&gt;Oksanen&lt;/Author&gt;&lt;Year&gt;2013&lt;/Year&gt;&lt;RecNum&gt;3&lt;/RecNum&gt;&lt;DisplayText&gt;(Oksanen et al. 2013)&lt;/DisplayText&gt;&lt;record&gt;&lt;rec-number&gt;3&lt;/rec-number&gt;&lt;foreign-keys&gt;&lt;key app="EN" db-id="de5zp2rsbzr05re0wzq5frx60r55e25twv5t" timestamp="1623591365"&gt;3&lt;/key&gt;&lt;/foreign-keys&gt;&lt;ref-type name="Journal Article"&gt;17&lt;/ref-type&gt;&lt;contributors&gt;&lt;authors&gt;&lt;author&gt;Oksanen, Jari&lt;/author&gt;&lt;author&gt;Blanchet, F Guillaume&lt;/author&gt;&lt;author&gt;Kindt, Roeland&lt;/author&gt;&lt;author&gt;Legendre, Pierre&lt;/author&gt;&lt;author&gt;Minchin, Peter R&lt;/author&gt;&lt;author&gt;O’hara, RB&lt;/author&gt;&lt;author&gt;Simpson, Gavin L&lt;/author&gt;&lt;author&gt;Solymos, Peter&lt;/author&gt;&lt;author&gt;Stevens, M Henry H&lt;/author&gt;&lt;author&gt;Wagner, Helene&lt;/author&gt;&lt;/authors&gt;&lt;/contributors&gt;&lt;titles&gt;&lt;title&gt;Package ‘vegan’&lt;/title&gt;&lt;secondary-title&gt;Community ecology package, version&lt;/secondary-title&gt;&lt;/titles&gt;&lt;periodical&gt;&lt;full-title&gt;Community ecology package, version&lt;/full-title&gt;&lt;/periodical&gt;&lt;pages&gt;1-295&lt;/pages&gt;&lt;volume&gt;2&lt;/volume&gt;&lt;number&gt;9&lt;/number&gt;&lt;dates&gt;&lt;year&gt;2013&lt;/year&gt;&lt;/dates&gt;&lt;urls&gt;&lt;/urls&gt;&lt;/record&gt;&lt;/Cite&gt;&lt;/EndNote&gt;</w:instrText>
      </w:r>
      <w:r w:rsidR="007E77AD" w:rsidRPr="0038594D">
        <w:rPr>
          <w:sz w:val="24"/>
        </w:rPr>
        <w:fldChar w:fldCharType="separate"/>
      </w:r>
      <w:r w:rsidR="008816E4" w:rsidRPr="0038594D">
        <w:rPr>
          <w:noProof/>
          <w:sz w:val="24"/>
        </w:rPr>
        <w:t>(Oksanen et al. 2013)</w:t>
      </w:r>
      <w:r w:rsidR="007E77AD" w:rsidRPr="0038594D">
        <w:rPr>
          <w:sz w:val="24"/>
        </w:rPr>
        <w:fldChar w:fldCharType="end"/>
      </w:r>
      <w:r w:rsidR="003075DB" w:rsidRPr="0038594D">
        <w:rPr>
          <w:rFonts w:hint="eastAsia"/>
          <w:sz w:val="24"/>
        </w:rPr>
        <w:t>.</w:t>
      </w:r>
      <w:r w:rsidR="0038594D" w:rsidRPr="0038594D">
        <w:rPr>
          <w:rFonts w:hint="eastAsia"/>
          <w:sz w:val="24"/>
        </w:rPr>
        <w:t xml:space="preserve"> </w:t>
      </w:r>
      <w:r w:rsidR="003075DB" w:rsidRPr="0038594D">
        <w:rPr>
          <w:rFonts w:hint="eastAsia"/>
          <w:sz w:val="24"/>
        </w:rPr>
        <w:t xml:space="preserve">PERMANOVA tests the </w:t>
      </w:r>
      <w:r w:rsidR="00557E6E" w:rsidRPr="0038594D">
        <w:rPr>
          <w:rFonts w:hint="eastAsia"/>
          <w:sz w:val="24"/>
        </w:rPr>
        <w:t>null</w:t>
      </w:r>
      <w:r w:rsidR="004500E1" w:rsidRPr="0038594D">
        <w:rPr>
          <w:rFonts w:hint="eastAsia"/>
          <w:sz w:val="24"/>
        </w:rPr>
        <w:t xml:space="preserve"> hypothesis of no difference</w:t>
      </w:r>
      <w:r w:rsidR="000666E8" w:rsidRPr="0038594D">
        <w:rPr>
          <w:rFonts w:hint="eastAsia"/>
          <w:sz w:val="24"/>
        </w:rPr>
        <w:t>s in</w:t>
      </w:r>
      <w:r w:rsidR="00557E6E" w:rsidRPr="0038594D">
        <w:rPr>
          <w:rFonts w:hint="eastAsia"/>
          <w:sz w:val="24"/>
        </w:rPr>
        <w:t xml:space="preserve"> </w:t>
      </w:r>
      <w:r w:rsidR="004500E1" w:rsidRPr="0038594D">
        <w:rPr>
          <w:rFonts w:hint="eastAsia"/>
          <w:sz w:val="24"/>
        </w:rPr>
        <w:t xml:space="preserve">the </w:t>
      </w:r>
      <w:proofErr w:type="spellStart"/>
      <w:r w:rsidR="004500E1" w:rsidRPr="0038594D">
        <w:rPr>
          <w:rFonts w:hint="eastAsia"/>
          <w:sz w:val="24"/>
        </w:rPr>
        <w:t>centroids</w:t>
      </w:r>
      <w:proofErr w:type="spellEnd"/>
      <w:r w:rsidR="004500E1" w:rsidRPr="0038594D">
        <w:rPr>
          <w:rFonts w:hint="eastAsia"/>
          <w:sz w:val="24"/>
        </w:rPr>
        <w:t xml:space="preserve"> (i.e.</w:t>
      </w:r>
      <w:r w:rsidR="000666E8" w:rsidRPr="0038594D">
        <w:rPr>
          <w:rFonts w:hint="eastAsia"/>
          <w:sz w:val="24"/>
        </w:rPr>
        <w:t xml:space="preserve">, </w:t>
      </w:r>
      <w:r w:rsidR="004500E1" w:rsidRPr="0038594D">
        <w:rPr>
          <w:rFonts w:hint="eastAsia"/>
          <w:sz w:val="24"/>
        </w:rPr>
        <w:t>niche position)</w:t>
      </w:r>
      <w:r w:rsidR="003075DB" w:rsidRPr="0038594D">
        <w:rPr>
          <w:rFonts w:hint="eastAsia"/>
          <w:sz w:val="24"/>
        </w:rPr>
        <w:t xml:space="preserve"> </w:t>
      </w:r>
      <w:r w:rsidR="008816E4" w:rsidRPr="0038594D">
        <w:rPr>
          <w:rFonts w:hint="eastAsia"/>
          <w:sz w:val="24"/>
        </w:rPr>
        <w:t>and/</w:t>
      </w:r>
      <w:r w:rsidR="003075DB" w:rsidRPr="0038594D">
        <w:rPr>
          <w:rFonts w:hint="eastAsia"/>
          <w:sz w:val="24"/>
        </w:rPr>
        <w:t>or dispersion</w:t>
      </w:r>
      <w:r w:rsidR="004500E1" w:rsidRPr="0038594D">
        <w:rPr>
          <w:rFonts w:hint="eastAsia"/>
          <w:sz w:val="24"/>
        </w:rPr>
        <w:t xml:space="preserve"> (i.e., </w:t>
      </w:r>
      <w:r w:rsidR="000666E8" w:rsidRPr="0038594D">
        <w:rPr>
          <w:rFonts w:hint="eastAsia"/>
          <w:sz w:val="24"/>
        </w:rPr>
        <w:t>niche breadth)</w:t>
      </w:r>
      <w:r w:rsidR="00966175" w:rsidRPr="0038594D">
        <w:rPr>
          <w:rFonts w:hint="eastAsia"/>
          <w:sz w:val="24"/>
        </w:rPr>
        <w:t xml:space="preserve"> of the species pairs</w:t>
      </w:r>
      <w:r w:rsidR="000666E8" w:rsidRPr="0038594D">
        <w:rPr>
          <w:rFonts w:hint="eastAsia"/>
          <w:sz w:val="24"/>
        </w:rPr>
        <w:t xml:space="preserve"> in the</w:t>
      </w:r>
      <w:r w:rsidR="003075DB" w:rsidRPr="0038594D">
        <w:rPr>
          <w:rFonts w:hint="eastAsia"/>
          <w:sz w:val="24"/>
        </w:rPr>
        <w:t xml:space="preserve"> </w:t>
      </w:r>
      <w:r w:rsidR="000666E8" w:rsidRPr="0038594D">
        <w:rPr>
          <w:rFonts w:hint="eastAsia"/>
          <w:sz w:val="24"/>
        </w:rPr>
        <w:t xml:space="preserve">isotopic </w:t>
      </w:r>
      <w:r w:rsidR="003075DB" w:rsidRPr="0038594D">
        <w:rPr>
          <w:rFonts w:hint="eastAsia"/>
          <w:sz w:val="24"/>
        </w:rPr>
        <w:t>space</w:t>
      </w:r>
      <w:r w:rsidR="00966175" w:rsidRPr="0038594D">
        <w:rPr>
          <w:rFonts w:hint="eastAsia"/>
          <w:sz w:val="24"/>
        </w:rPr>
        <w:t xml:space="preserve">, whereas </w:t>
      </w:r>
      <w:r w:rsidR="00D46CB3">
        <w:rPr>
          <w:rFonts w:hint="eastAsia"/>
          <w:sz w:val="24"/>
        </w:rPr>
        <w:t>PERM</w:t>
      </w:r>
      <w:r w:rsidR="003075DB" w:rsidRPr="0038594D">
        <w:rPr>
          <w:rFonts w:hint="eastAsia"/>
          <w:sz w:val="24"/>
        </w:rPr>
        <w:t xml:space="preserve">DISP specifically tests </w:t>
      </w:r>
      <w:r w:rsidR="00966175" w:rsidRPr="0038594D">
        <w:rPr>
          <w:rFonts w:hint="eastAsia"/>
          <w:sz w:val="24"/>
        </w:rPr>
        <w:t xml:space="preserve">the null </w:t>
      </w:r>
      <w:r w:rsidR="00966175" w:rsidRPr="0038594D">
        <w:rPr>
          <w:rFonts w:hint="eastAsia"/>
          <w:sz w:val="24"/>
        </w:rPr>
        <w:lastRenderedPageBreak/>
        <w:t>hypothesis of no differences</w:t>
      </w:r>
      <w:r w:rsidR="003075DB" w:rsidRPr="0038594D">
        <w:rPr>
          <w:rFonts w:hint="eastAsia"/>
          <w:sz w:val="24"/>
        </w:rPr>
        <w:t xml:space="preserve"> </w:t>
      </w:r>
      <w:r w:rsidR="00966175" w:rsidRPr="0038594D">
        <w:rPr>
          <w:rFonts w:hint="eastAsia"/>
          <w:sz w:val="24"/>
        </w:rPr>
        <w:t xml:space="preserve">in </w:t>
      </w:r>
      <w:r w:rsidR="003075DB" w:rsidRPr="0038594D">
        <w:rPr>
          <w:rFonts w:hint="eastAsia"/>
          <w:sz w:val="24"/>
        </w:rPr>
        <w:t>the dispersion (</w:t>
      </w:r>
      <w:r w:rsidR="004500E1" w:rsidRPr="0038594D">
        <w:rPr>
          <w:rFonts w:hint="eastAsia"/>
          <w:sz w:val="24"/>
        </w:rPr>
        <w:t xml:space="preserve">i.e., </w:t>
      </w:r>
      <w:r w:rsidR="003075DB" w:rsidRPr="0038594D">
        <w:rPr>
          <w:rFonts w:hint="eastAsia"/>
          <w:sz w:val="24"/>
        </w:rPr>
        <w:t xml:space="preserve">niche breadth) </w:t>
      </w:r>
      <w:r w:rsidR="00966175" w:rsidRPr="0038594D">
        <w:rPr>
          <w:rFonts w:hint="eastAsia"/>
          <w:sz w:val="24"/>
        </w:rPr>
        <w:t>of the species pairs</w:t>
      </w:r>
      <w:r w:rsidR="003075DB" w:rsidRPr="0038594D">
        <w:rPr>
          <w:rFonts w:hint="eastAsia"/>
          <w:sz w:val="24"/>
        </w:rPr>
        <w:t xml:space="preserve"> </w:t>
      </w:r>
      <w:r w:rsidR="00966175" w:rsidRPr="0038594D">
        <w:rPr>
          <w:rFonts w:hint="eastAsia"/>
          <w:sz w:val="24"/>
        </w:rPr>
        <w:t>in the isotopic space</w:t>
      </w:r>
      <w:r w:rsidR="003075DB" w:rsidRPr="0038594D">
        <w:rPr>
          <w:rFonts w:hint="eastAsia"/>
          <w:sz w:val="24"/>
        </w:rPr>
        <w:t xml:space="preserve">. </w:t>
      </w:r>
      <w:r w:rsidR="00261AFB" w:rsidRPr="0038594D">
        <w:rPr>
          <w:rFonts w:hint="eastAsia"/>
          <w:sz w:val="24"/>
        </w:rPr>
        <w:t>All analyses were performed in R version</w:t>
      </w:r>
      <w:r w:rsidR="0066196F" w:rsidRPr="0038594D">
        <w:rPr>
          <w:rFonts w:hint="eastAsia"/>
          <w:sz w:val="24"/>
        </w:rPr>
        <w:t xml:space="preserve"> 4.0.3</w:t>
      </w:r>
      <w:r w:rsidR="00DA254A" w:rsidRPr="0038594D">
        <w:rPr>
          <w:rFonts w:hint="eastAsia"/>
          <w:sz w:val="24"/>
        </w:rPr>
        <w:t xml:space="preserve"> </w:t>
      </w:r>
      <w:r w:rsidR="007E77AD" w:rsidRPr="0038594D">
        <w:rPr>
          <w:sz w:val="24"/>
        </w:rPr>
        <w:fldChar w:fldCharType="begin"/>
      </w:r>
      <w:r w:rsidR="00DA254A" w:rsidRPr="0038594D">
        <w:rPr>
          <w:sz w:val="24"/>
        </w:rPr>
        <w:instrText xml:space="preserve"> ADDIN EN.CITE &lt;EndNote&gt;&lt;Cite&gt;&lt;Author&gt;R Core Team&lt;/Author&gt;&lt;Year&gt;2020&lt;/Year&gt;&lt;RecNum&gt;4&lt;/RecNum&gt;&lt;DisplayText&gt;(R Core Team 2020)&lt;/DisplayText&gt;&lt;record&gt;&lt;rec-number&gt;4&lt;/rec-number&gt;&lt;foreign-keys&gt;&lt;key app="EN" db-id="de5zp2rsbzr05re0wzq5frx60r55e25twv5t" timestamp="1623642374"&gt;4&lt;/key&gt;&lt;/foreign-keys&gt;&lt;ref-type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computing.&lt;/title&gt;&lt;secondary-title&gt;R Foundation for Statistical Computing, Vienna, Austria&lt;/secondary-title&gt;&lt;/titles&gt;&lt;periodical&gt;&lt;full-title&gt;R Foundation for Statistical Computing, Vienna, Austria&lt;/full-title&gt;&lt;/periodical&gt;&lt;dates&gt;&lt;year&gt;2020&lt;/year&gt;&lt;/dates&gt;&lt;urls&gt;&lt;/urls&gt;&lt;/record&gt;&lt;/Cite&gt;&lt;/EndNote&gt;</w:instrText>
      </w:r>
      <w:r w:rsidR="007E77AD" w:rsidRPr="0038594D">
        <w:rPr>
          <w:sz w:val="24"/>
        </w:rPr>
        <w:fldChar w:fldCharType="separate"/>
      </w:r>
      <w:r w:rsidR="00DA254A" w:rsidRPr="0038594D">
        <w:rPr>
          <w:noProof/>
          <w:sz w:val="24"/>
        </w:rPr>
        <w:t>(R Core Team 2020)</w:t>
      </w:r>
      <w:r w:rsidR="007E77AD" w:rsidRPr="0038594D">
        <w:rPr>
          <w:sz w:val="24"/>
        </w:rPr>
        <w:fldChar w:fldCharType="end"/>
      </w:r>
      <w:r w:rsidR="0066196F" w:rsidRPr="0038594D">
        <w:rPr>
          <w:rFonts w:hint="eastAsia"/>
          <w:sz w:val="24"/>
        </w:rPr>
        <w:t>.</w:t>
      </w:r>
    </w:p>
    <w:p w:rsidR="00AD4F67" w:rsidRDefault="00AD4F67" w:rsidP="00DB613D">
      <w:pPr>
        <w:spacing w:line="480" w:lineRule="auto"/>
        <w:jc w:val="left"/>
        <w:rPr>
          <w:sz w:val="24"/>
        </w:rPr>
      </w:pPr>
    </w:p>
    <w:p w:rsidR="008816E4" w:rsidRPr="008816E4" w:rsidRDefault="007E77AD" w:rsidP="008816E4">
      <w:pPr>
        <w:pStyle w:val="EndNoteBibliographyTitle"/>
      </w:pPr>
      <w:r w:rsidRPr="007E77AD">
        <w:fldChar w:fldCharType="begin"/>
      </w:r>
      <w:r w:rsidR="00DA254A">
        <w:instrText xml:space="preserve"> ADDIN EN.REFLIST </w:instrText>
      </w:r>
      <w:r w:rsidRPr="007E77AD">
        <w:fldChar w:fldCharType="separate"/>
      </w:r>
      <w:r w:rsidR="008816E4" w:rsidRPr="008816E4">
        <w:t>Reference</w:t>
      </w:r>
    </w:p>
    <w:p w:rsidR="008816E4" w:rsidRPr="008816E4" w:rsidRDefault="008816E4" w:rsidP="008816E4">
      <w:pPr>
        <w:pStyle w:val="EndNoteBibliographyTitle"/>
      </w:pPr>
    </w:p>
    <w:p w:rsidR="008816E4" w:rsidRPr="008816E4" w:rsidRDefault="008816E4" w:rsidP="008816E4">
      <w:pPr>
        <w:pStyle w:val="EndNoteBibliography"/>
        <w:spacing w:after="0"/>
        <w:ind w:left="720" w:hanging="720"/>
      </w:pPr>
      <w:r w:rsidRPr="008816E4">
        <w:t xml:space="preserve">Jackson, A. L., R. Inger, A. C. Parnell, and S. Bearhop. 2011. Comparing isotopic niche widths among and within communities: SIBER–Stable Isotope Bayesian Ellipses in R. Journal of Animal Ecology </w:t>
      </w:r>
      <w:r w:rsidRPr="008816E4">
        <w:rPr>
          <w:b/>
        </w:rPr>
        <w:t>80</w:t>
      </w:r>
      <w:r w:rsidRPr="008816E4">
        <w:t>:595-602.</w:t>
      </w:r>
    </w:p>
    <w:p w:rsidR="008816E4" w:rsidRPr="008816E4" w:rsidRDefault="008816E4" w:rsidP="008816E4">
      <w:pPr>
        <w:pStyle w:val="EndNoteBibliography"/>
        <w:spacing w:after="0"/>
        <w:ind w:left="720" w:hanging="720"/>
      </w:pPr>
      <w:r w:rsidRPr="008816E4">
        <w:t xml:space="preserve">Oksanen, J., F. G. Blanchet, R. Kindt, P. Legendre, P. R. Minchin, R. O’hara, G. L. Simpson, P. Solymos, M. H. H. Stevens, and H. Wagner. 2013. Package ‘vegan’. Community ecology package, version </w:t>
      </w:r>
      <w:r w:rsidRPr="008816E4">
        <w:rPr>
          <w:b/>
        </w:rPr>
        <w:t>2</w:t>
      </w:r>
      <w:r w:rsidRPr="008816E4">
        <w:t>:1-295.</w:t>
      </w:r>
    </w:p>
    <w:p w:rsidR="008816E4" w:rsidRPr="008816E4" w:rsidRDefault="008816E4" w:rsidP="008816E4">
      <w:pPr>
        <w:pStyle w:val="EndNoteBibliography"/>
        <w:ind w:left="720" w:hanging="720"/>
      </w:pPr>
      <w:r w:rsidRPr="008816E4">
        <w:t>R Core Team. 2020. R: A language and environment for statistical computing. R Foundation for Statistical Computing, Vienna, Austria.</w:t>
      </w:r>
    </w:p>
    <w:p w:rsidR="00261AFB" w:rsidRPr="0055773B" w:rsidRDefault="007E77AD" w:rsidP="00DA254A">
      <w:pPr>
        <w:pStyle w:val="a3"/>
        <w:spacing w:line="480" w:lineRule="auto"/>
        <w:jc w:val="left"/>
        <w:rPr>
          <w:color w:val="FF0000"/>
          <w:sz w:val="24"/>
        </w:rPr>
      </w:pPr>
      <w:r>
        <w:rPr>
          <w:color w:val="FF0000"/>
          <w:sz w:val="24"/>
        </w:rPr>
        <w:fldChar w:fldCharType="end"/>
      </w:r>
    </w:p>
    <w:sectPr w:rsidR="00261AFB" w:rsidRPr="0055773B" w:rsidSect="00FF53C4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7930" w:rsidRDefault="00467930" w:rsidP="00011673">
      <w:pPr>
        <w:spacing w:after="0" w:line="240" w:lineRule="auto"/>
      </w:pPr>
      <w:r>
        <w:separator/>
      </w:r>
    </w:p>
  </w:endnote>
  <w:endnote w:type="continuationSeparator" w:id="0">
    <w:p w:rsidR="00467930" w:rsidRDefault="00467930" w:rsidP="00011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7930" w:rsidRDefault="00467930" w:rsidP="00011673">
      <w:pPr>
        <w:spacing w:after="0" w:line="240" w:lineRule="auto"/>
      </w:pPr>
      <w:r>
        <w:separator/>
      </w:r>
    </w:p>
  </w:footnote>
  <w:footnote w:type="continuationSeparator" w:id="0">
    <w:p w:rsidR="00467930" w:rsidRDefault="00467930" w:rsidP="00011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39E3"/>
    <w:multiLevelType w:val="hybridMultilevel"/>
    <w:tmpl w:val="7EF86B06"/>
    <w:lvl w:ilvl="0" w:tplc="5C0E0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8796B"/>
    <w:multiLevelType w:val="hybridMultilevel"/>
    <w:tmpl w:val="8C8E9C06"/>
    <w:lvl w:ilvl="0" w:tplc="524215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useFELayout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logy&lt;/Style&gt;&lt;LeftDelim&gt;{&lt;/LeftDelim&gt;&lt;RightDelim&gt;}&lt;/RightDelim&gt;&lt;FontName&gt;Arial&lt;/FontName&gt;&lt;FontSize&gt;14&lt;/FontSize&gt;&lt;ReflistTitle&gt;Reference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e5zp2rsbzr05re0wzq5frx60r55e25twv5t&quot;&gt;Earthworm&lt;record-ids&gt;&lt;item&gt;1&lt;/item&gt;&lt;item&gt;3&lt;/item&gt;&lt;item&gt;4&lt;/item&gt;&lt;/record-ids&gt;&lt;/item&gt;&lt;/Libraries&gt;"/>
  </w:docVars>
  <w:rsids>
    <w:rsidRoot w:val="008B527C"/>
    <w:rsid w:val="000052DB"/>
    <w:rsid w:val="00011673"/>
    <w:rsid w:val="000146AB"/>
    <w:rsid w:val="00023CEF"/>
    <w:rsid w:val="000263EB"/>
    <w:rsid w:val="00032703"/>
    <w:rsid w:val="000345DA"/>
    <w:rsid w:val="00041DC9"/>
    <w:rsid w:val="000666E8"/>
    <w:rsid w:val="00073030"/>
    <w:rsid w:val="00090B5E"/>
    <w:rsid w:val="000B28C9"/>
    <w:rsid w:val="00101722"/>
    <w:rsid w:val="001335C8"/>
    <w:rsid w:val="001B447E"/>
    <w:rsid w:val="001C0151"/>
    <w:rsid w:val="00203FEE"/>
    <w:rsid w:val="0021046A"/>
    <w:rsid w:val="00213EF7"/>
    <w:rsid w:val="00250E00"/>
    <w:rsid w:val="00253EE1"/>
    <w:rsid w:val="00261AFB"/>
    <w:rsid w:val="00296552"/>
    <w:rsid w:val="002B63A9"/>
    <w:rsid w:val="002E647B"/>
    <w:rsid w:val="002F0D0E"/>
    <w:rsid w:val="003075DB"/>
    <w:rsid w:val="00320817"/>
    <w:rsid w:val="00334524"/>
    <w:rsid w:val="00353E13"/>
    <w:rsid w:val="00381010"/>
    <w:rsid w:val="0038594D"/>
    <w:rsid w:val="003865DB"/>
    <w:rsid w:val="00394328"/>
    <w:rsid w:val="003A3FE4"/>
    <w:rsid w:val="004306A2"/>
    <w:rsid w:val="00441393"/>
    <w:rsid w:val="00443857"/>
    <w:rsid w:val="004500E1"/>
    <w:rsid w:val="00467930"/>
    <w:rsid w:val="00485DCD"/>
    <w:rsid w:val="004A3E2D"/>
    <w:rsid w:val="004C4321"/>
    <w:rsid w:val="004F4EDB"/>
    <w:rsid w:val="0055773B"/>
    <w:rsid w:val="00557E6E"/>
    <w:rsid w:val="005621AB"/>
    <w:rsid w:val="005A79B4"/>
    <w:rsid w:val="005B1085"/>
    <w:rsid w:val="005C11A3"/>
    <w:rsid w:val="005C120F"/>
    <w:rsid w:val="005C50BC"/>
    <w:rsid w:val="005D0656"/>
    <w:rsid w:val="0066196F"/>
    <w:rsid w:val="006710D2"/>
    <w:rsid w:val="006F4584"/>
    <w:rsid w:val="007048C5"/>
    <w:rsid w:val="007311CA"/>
    <w:rsid w:val="007605E4"/>
    <w:rsid w:val="00780981"/>
    <w:rsid w:val="007E1C3F"/>
    <w:rsid w:val="007E77AD"/>
    <w:rsid w:val="008129E9"/>
    <w:rsid w:val="008605BE"/>
    <w:rsid w:val="00877795"/>
    <w:rsid w:val="008816E4"/>
    <w:rsid w:val="00896B2F"/>
    <w:rsid w:val="008A2C4E"/>
    <w:rsid w:val="008B527C"/>
    <w:rsid w:val="0092290E"/>
    <w:rsid w:val="00957056"/>
    <w:rsid w:val="00966175"/>
    <w:rsid w:val="009B1EE4"/>
    <w:rsid w:val="009B2998"/>
    <w:rsid w:val="009B52CA"/>
    <w:rsid w:val="009B5481"/>
    <w:rsid w:val="009C153C"/>
    <w:rsid w:val="009D3E8F"/>
    <w:rsid w:val="009F08DE"/>
    <w:rsid w:val="00A07A30"/>
    <w:rsid w:val="00AC2F8A"/>
    <w:rsid w:val="00AD4F67"/>
    <w:rsid w:val="00AE2F97"/>
    <w:rsid w:val="00B051EE"/>
    <w:rsid w:val="00B43289"/>
    <w:rsid w:val="00B7174E"/>
    <w:rsid w:val="00B72489"/>
    <w:rsid w:val="00BD3D5C"/>
    <w:rsid w:val="00BE02CA"/>
    <w:rsid w:val="00C008CA"/>
    <w:rsid w:val="00CC5E15"/>
    <w:rsid w:val="00CF10CD"/>
    <w:rsid w:val="00D1447F"/>
    <w:rsid w:val="00D46CB3"/>
    <w:rsid w:val="00D6496B"/>
    <w:rsid w:val="00D67EEE"/>
    <w:rsid w:val="00D76C78"/>
    <w:rsid w:val="00D9667A"/>
    <w:rsid w:val="00DA254A"/>
    <w:rsid w:val="00DA7B08"/>
    <w:rsid w:val="00DB0ABF"/>
    <w:rsid w:val="00DB613D"/>
    <w:rsid w:val="00E200F2"/>
    <w:rsid w:val="00E24C13"/>
    <w:rsid w:val="00EA6177"/>
    <w:rsid w:val="00EC77A5"/>
    <w:rsid w:val="00F34C57"/>
    <w:rsid w:val="00F54B0A"/>
    <w:rsid w:val="00FA1215"/>
    <w:rsid w:val="00FD3DA9"/>
    <w:rsid w:val="00FF53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標楷體" w:hAnsi="Arial" w:cstheme="minorBidi"/>
        <w:sz w:val="28"/>
        <w:szCs w:val="22"/>
        <w:lang w:val="en-US" w:eastAsia="zh-TW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D0656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01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semiHidden/>
    <w:rsid w:val="00011673"/>
  </w:style>
  <w:style w:type="paragraph" w:styleId="a7">
    <w:name w:val="footer"/>
    <w:basedOn w:val="a"/>
    <w:link w:val="a8"/>
    <w:uiPriority w:val="99"/>
    <w:semiHidden/>
    <w:unhideWhenUsed/>
    <w:rsid w:val="000116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semiHidden/>
    <w:rsid w:val="00011673"/>
  </w:style>
  <w:style w:type="character" w:styleId="a9">
    <w:name w:val="Hyperlink"/>
    <w:basedOn w:val="a0"/>
    <w:uiPriority w:val="99"/>
    <w:unhideWhenUsed/>
    <w:rsid w:val="00011673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a"/>
    <w:link w:val="EndNoteBibliographyTitle0"/>
    <w:rsid w:val="00DA254A"/>
    <w:pPr>
      <w:spacing w:after="0"/>
      <w:jc w:val="center"/>
    </w:pPr>
    <w:rPr>
      <w:rFonts w:cs="Arial"/>
      <w:noProof/>
    </w:rPr>
  </w:style>
  <w:style w:type="character" w:customStyle="1" w:styleId="a4">
    <w:name w:val="清單段落 字元"/>
    <w:basedOn w:val="a0"/>
    <w:link w:val="a3"/>
    <w:uiPriority w:val="34"/>
    <w:rsid w:val="00DA254A"/>
  </w:style>
  <w:style w:type="character" w:customStyle="1" w:styleId="EndNoteBibliographyTitle0">
    <w:name w:val="EndNote Bibliography Title 字元"/>
    <w:basedOn w:val="a4"/>
    <w:link w:val="EndNoteBibliographyTitle"/>
    <w:rsid w:val="00DA254A"/>
    <w:rPr>
      <w:rFonts w:cs="Arial"/>
      <w:noProof/>
    </w:rPr>
  </w:style>
  <w:style w:type="paragraph" w:customStyle="1" w:styleId="EndNoteBibliography">
    <w:name w:val="EndNote Bibliography"/>
    <w:basedOn w:val="a"/>
    <w:link w:val="EndNoteBibliography0"/>
    <w:rsid w:val="00DA254A"/>
    <w:pPr>
      <w:spacing w:line="240" w:lineRule="auto"/>
      <w:jc w:val="left"/>
    </w:pPr>
    <w:rPr>
      <w:rFonts w:cs="Arial"/>
      <w:noProof/>
    </w:rPr>
  </w:style>
  <w:style w:type="character" w:customStyle="1" w:styleId="EndNoteBibliography0">
    <w:name w:val="EndNote Bibliography 字元"/>
    <w:basedOn w:val="a4"/>
    <w:link w:val="EndNoteBibliography"/>
    <w:rsid w:val="00DA254A"/>
    <w:rPr>
      <w:rFonts w:cs="Arial"/>
      <w:noProof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755</Words>
  <Characters>4309</Characters>
  <Application>Microsoft Office Word</Application>
  <DocSecurity>0</DocSecurity>
  <Lines>35</Lines>
  <Paragraphs>10</Paragraphs>
  <ScaleCrop>false</ScaleCrop>
  <Company>.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76</cp:revision>
  <dcterms:created xsi:type="dcterms:W3CDTF">2021-06-13T04:08:00Z</dcterms:created>
  <dcterms:modified xsi:type="dcterms:W3CDTF">2021-07-12T13:19:00Z</dcterms:modified>
</cp:coreProperties>
</file>