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color w:val="auto"/>
          <w:sz w:val="24"/>
          <w:szCs w:val="24"/>
        </w:rPr>
      </w:pPr>
      <w:r>
        <w:rPr>
          <w:rFonts w:cs="Arial"/>
          <w:b/>
          <w:bCs/>
          <w:color w:val="auto"/>
          <w:sz w:val="24"/>
          <w:szCs w:val="24"/>
        </w:rPr>
        <w:t>Response to Reviewers’ Comments</w:t>
      </w:r>
    </w:p>
    <w:p>
      <w:pPr>
        <w:jc w:val="left"/>
        <w:rPr>
          <w:rFonts w:hint="default" w:cs="Arial"/>
          <w:color w:val="auto"/>
          <w:sz w:val="24"/>
          <w:szCs w:val="24"/>
          <w:lang w:val="en-US"/>
        </w:rPr>
      </w:pPr>
      <w:r>
        <w:rPr>
          <w:rFonts w:cs="Arial"/>
          <w:b/>
          <w:color w:val="auto"/>
          <w:sz w:val="24"/>
          <w:szCs w:val="24"/>
          <w:lang w:val="en-GB"/>
        </w:rPr>
        <w:t>Date</w:t>
      </w:r>
      <w:r>
        <w:rPr>
          <w:rFonts w:cs="Arial"/>
          <w:color w:val="auto"/>
          <w:sz w:val="24"/>
          <w:szCs w:val="24"/>
          <w:lang w:val="en-GB"/>
        </w:rPr>
        <w:t xml:space="preserve">: </w:t>
      </w:r>
      <w:r>
        <w:rPr>
          <w:rFonts w:hint="eastAsia" w:cs="Arial"/>
          <w:color w:val="FF0000"/>
          <w:sz w:val="24"/>
          <w:szCs w:val="24"/>
        </w:rPr>
        <w:t xml:space="preserve">December </w:t>
      </w:r>
      <w:r>
        <w:rPr>
          <w:rFonts w:hint="default" w:cs="Arial"/>
          <w:color w:val="FF0000"/>
          <w:sz w:val="24"/>
          <w:szCs w:val="24"/>
          <w:lang w:val="en-US"/>
        </w:rPr>
        <w:t>30</w:t>
      </w:r>
      <w:r>
        <w:rPr>
          <w:rFonts w:cs="Arial"/>
          <w:color w:val="FF0000"/>
          <w:sz w:val="24"/>
          <w:szCs w:val="24"/>
        </w:rPr>
        <w:t>, 202</w:t>
      </w:r>
      <w:r>
        <w:rPr>
          <w:rFonts w:hint="default" w:cs="Arial"/>
          <w:color w:val="FF0000"/>
          <w:sz w:val="24"/>
          <w:szCs w:val="24"/>
          <w:lang w:val="en-US"/>
        </w:rPr>
        <w:t>2</w:t>
      </w:r>
    </w:p>
    <w:p>
      <w:pPr>
        <w:jc w:val="left"/>
        <w:rPr>
          <w:rFonts w:cs="Arial"/>
          <w:color w:val="auto"/>
          <w:sz w:val="24"/>
          <w:szCs w:val="24"/>
          <w:lang w:val="en-GB"/>
        </w:rPr>
      </w:pPr>
      <w:r>
        <w:rPr>
          <w:rFonts w:cs="Arial"/>
          <w:b/>
          <w:color w:val="auto"/>
          <w:sz w:val="24"/>
          <w:szCs w:val="24"/>
          <w:lang w:val="en-GB"/>
        </w:rPr>
        <w:t>Manuscript Number</w:t>
      </w:r>
      <w:r>
        <w:rPr>
          <w:rFonts w:cs="Arial"/>
          <w:color w:val="auto"/>
          <w:sz w:val="24"/>
          <w:szCs w:val="24"/>
          <w:lang w:val="en-GB"/>
        </w:rPr>
        <w:t xml:space="preserve">: </w:t>
      </w:r>
      <w:r>
        <w:rPr>
          <w:rFonts w:hint="eastAsia" w:cs="Arial"/>
          <w:color w:val="auto"/>
          <w:sz w:val="24"/>
          <w:szCs w:val="24"/>
          <w:lang w:val="en-GB"/>
        </w:rPr>
        <w:t>SCIM-D-22-00945R1</w:t>
      </w:r>
    </w:p>
    <w:p>
      <w:pPr>
        <w:jc w:val="left"/>
        <w:rPr>
          <w:rFonts w:cs="Arial"/>
          <w:color w:val="auto"/>
          <w:sz w:val="24"/>
          <w:szCs w:val="24"/>
          <w:lang w:val="en-GB"/>
        </w:rPr>
      </w:pPr>
      <w:r>
        <w:rPr>
          <w:rFonts w:cs="Arial"/>
          <w:b/>
          <w:color w:val="auto"/>
          <w:sz w:val="24"/>
          <w:szCs w:val="24"/>
          <w:lang w:val="en-GB"/>
        </w:rPr>
        <w:t>Title of Article</w:t>
      </w:r>
      <w:r>
        <w:rPr>
          <w:rFonts w:cs="Arial"/>
          <w:color w:val="auto"/>
          <w:sz w:val="24"/>
          <w:szCs w:val="24"/>
          <w:lang w:val="en-GB"/>
        </w:rPr>
        <w:t xml:space="preserve">: </w:t>
      </w:r>
      <w:r>
        <w:rPr>
          <w:rFonts w:hint="eastAsia" w:cs="Arial"/>
          <w:color w:val="auto"/>
          <w:sz w:val="24"/>
          <w:szCs w:val="24"/>
          <w:lang w:val="en-GB"/>
        </w:rPr>
        <w:t>Increased academic performance and prolonged career duration among principal</w:t>
      </w:r>
      <w:r>
        <w:rPr>
          <w:rFonts w:hint="default" w:cs="Arial"/>
          <w:color w:val="auto"/>
          <w:sz w:val="24"/>
          <w:szCs w:val="24"/>
          <w:lang w:val="en-US"/>
        </w:rPr>
        <w:t xml:space="preserve"> </w:t>
      </w:r>
      <w:r>
        <w:rPr>
          <w:rFonts w:hint="eastAsia" w:cs="Arial"/>
          <w:color w:val="auto"/>
          <w:sz w:val="24"/>
          <w:szCs w:val="24"/>
          <w:lang w:val="en-GB"/>
        </w:rPr>
        <w:t>investigators in ecology and evolutionary biology in Taiwan</w:t>
      </w:r>
    </w:p>
    <w:p>
      <w:pPr>
        <w:jc w:val="left"/>
        <w:rPr>
          <w:rFonts w:cs="Arial"/>
          <w:color w:val="auto"/>
          <w:sz w:val="24"/>
          <w:szCs w:val="24"/>
          <w:lang w:val="en-GB"/>
        </w:rPr>
      </w:pPr>
      <w:r>
        <w:rPr>
          <w:rFonts w:cs="Arial"/>
          <w:b/>
          <w:color w:val="auto"/>
          <w:sz w:val="24"/>
          <w:szCs w:val="24"/>
          <w:lang w:val="en-GB"/>
        </w:rPr>
        <w:t>Corresponding Author</w:t>
      </w:r>
      <w:r>
        <w:rPr>
          <w:rFonts w:cs="Arial"/>
          <w:color w:val="auto"/>
          <w:sz w:val="24"/>
          <w:szCs w:val="24"/>
          <w:lang w:val="en-GB"/>
        </w:rPr>
        <w:t xml:space="preserve">: </w:t>
      </w:r>
      <w:r>
        <w:rPr>
          <w:rFonts w:hint="eastAsia" w:cs="Arial"/>
          <w:color w:val="auto"/>
          <w:sz w:val="24"/>
          <w:szCs w:val="24"/>
          <w:lang w:val="en-GB"/>
        </w:rPr>
        <w:t>Syuan-Jyun Sun</w:t>
      </w:r>
    </w:p>
    <w:p>
      <w:pPr>
        <w:jc w:val="left"/>
        <w:rPr>
          <w:rFonts w:cs="Arial"/>
          <w:color w:val="auto"/>
          <w:sz w:val="24"/>
          <w:szCs w:val="24"/>
          <w:lang w:val="en-GB"/>
        </w:rPr>
      </w:pPr>
      <w:r>
        <w:rPr>
          <w:rFonts w:cs="Arial"/>
          <w:b/>
          <w:color w:val="auto"/>
          <w:sz w:val="24"/>
          <w:szCs w:val="24"/>
          <w:lang w:val="en-GB"/>
        </w:rPr>
        <w:t>Email</w:t>
      </w:r>
      <w:r>
        <w:rPr>
          <w:rFonts w:cs="Arial"/>
          <w:color w:val="auto"/>
          <w:sz w:val="24"/>
          <w:szCs w:val="24"/>
          <w:lang w:val="en-GB"/>
        </w:rPr>
        <w:t xml:space="preserve">: </w:t>
      </w:r>
      <w:r>
        <w:rPr>
          <w:rFonts w:hint="default" w:cs="Arial"/>
          <w:color w:val="auto"/>
          <w:sz w:val="24"/>
          <w:szCs w:val="24"/>
          <w:lang w:val="en-GB"/>
        </w:rPr>
        <w:t>sjs243@ntu.edu.tw</w:t>
      </w:r>
    </w:p>
    <w:p>
      <w:pPr>
        <w:jc w:val="left"/>
        <w:rPr>
          <w:rFonts w:cs="Arial"/>
          <w:color w:val="auto"/>
          <w:sz w:val="24"/>
          <w:szCs w:val="24"/>
        </w:rPr>
      </w:pPr>
      <w:r>
        <w:rPr>
          <w:rFonts w:cs="Arial"/>
          <w:color w:val="auto"/>
          <w:sz w:val="24"/>
          <w:szCs w:val="24"/>
          <w:lang w:val="en-GB"/>
        </w:rPr>
        <w:t>----------------------------------------------------------------------------------------------------</w:t>
      </w:r>
      <w:r>
        <w:rPr>
          <w:rFonts w:cs="Arial"/>
          <w:color w:val="auto"/>
          <w:sz w:val="24"/>
          <w:szCs w:val="24"/>
        </w:rPr>
        <w:t>-----------------</w:t>
      </w:r>
    </w:p>
    <w:p>
      <w:pPr>
        <w:rPr>
          <w:rFonts w:cs="Arial"/>
          <w:color w:val="auto"/>
          <w:sz w:val="24"/>
          <w:szCs w:val="24"/>
        </w:rPr>
      </w:pPr>
      <w:r>
        <w:rPr>
          <w:rFonts w:cs="Arial"/>
          <w:color w:val="auto"/>
          <w:sz w:val="24"/>
          <w:szCs w:val="24"/>
        </w:rPr>
        <w:t>Dear Dr. Lin Zhang,</w:t>
      </w:r>
    </w:p>
    <w:p>
      <w:pPr>
        <w:rPr>
          <w:rFonts w:cs="Arial"/>
          <w:color w:val="auto"/>
          <w:sz w:val="24"/>
          <w:szCs w:val="24"/>
        </w:rPr>
      </w:pPr>
      <w:r>
        <w:rPr>
          <w:rFonts w:cs="Arial"/>
          <w:color w:val="auto"/>
          <w:sz w:val="24"/>
          <w:szCs w:val="24"/>
        </w:rPr>
        <w:tab/>
      </w:r>
      <w:r>
        <w:rPr>
          <w:rFonts w:cs="Arial"/>
          <w:color w:val="auto"/>
          <w:sz w:val="24"/>
          <w:szCs w:val="24"/>
        </w:rPr>
        <w:t xml:space="preserve">Thank you for inviting </w:t>
      </w:r>
      <w:r>
        <w:rPr>
          <w:rFonts w:hint="default" w:cs="Arial"/>
          <w:color w:val="auto"/>
          <w:sz w:val="24"/>
          <w:szCs w:val="24"/>
          <w:lang w:val="en-US"/>
        </w:rPr>
        <w:t>us</w:t>
      </w:r>
      <w:r>
        <w:rPr>
          <w:rFonts w:cs="Arial"/>
          <w:color w:val="auto"/>
          <w:sz w:val="24"/>
          <w:szCs w:val="24"/>
        </w:rPr>
        <w:t xml:space="preserve"> to submit a revised version of the manuscript. </w:t>
      </w:r>
      <w:r>
        <w:rPr>
          <w:rFonts w:hint="default" w:cs="Arial"/>
          <w:color w:val="auto"/>
          <w:sz w:val="24"/>
          <w:szCs w:val="24"/>
          <w:lang w:val="en-US"/>
        </w:rPr>
        <w:t>We</w:t>
      </w:r>
      <w:r>
        <w:rPr>
          <w:rFonts w:cs="Arial"/>
          <w:color w:val="auto"/>
          <w:sz w:val="24"/>
          <w:szCs w:val="24"/>
        </w:rPr>
        <w:t xml:space="preserve"> greatly appreciate the valuable comments and feedback from the reviewers. </w:t>
      </w:r>
      <w:r>
        <w:rPr>
          <w:rFonts w:hint="default" w:cs="Arial"/>
          <w:color w:val="auto"/>
          <w:sz w:val="24"/>
          <w:szCs w:val="24"/>
          <w:lang w:val="en-US"/>
        </w:rPr>
        <w:t>We</w:t>
      </w:r>
      <w:r>
        <w:rPr>
          <w:rFonts w:cs="Arial"/>
          <w:color w:val="auto"/>
          <w:sz w:val="24"/>
          <w:szCs w:val="24"/>
        </w:rPr>
        <w:t xml:space="preserve"> have incorporated most of the suggestions and the revision has substantially improved the manuscript. In particular, </w:t>
      </w:r>
      <w:r>
        <w:rPr>
          <w:rFonts w:hint="default" w:cs="Arial"/>
          <w:color w:val="auto"/>
          <w:sz w:val="24"/>
          <w:szCs w:val="24"/>
          <w:lang w:val="en-US"/>
        </w:rPr>
        <w:t>we</w:t>
      </w:r>
      <w:r>
        <w:rPr>
          <w:rFonts w:cs="Arial"/>
          <w:color w:val="auto"/>
          <w:sz w:val="24"/>
          <w:szCs w:val="24"/>
        </w:rPr>
        <w:t xml:space="preserve"> have made the following major changes:</w:t>
      </w:r>
    </w:p>
    <w:p>
      <w:pPr>
        <w:pStyle w:val="13"/>
        <w:numPr>
          <w:ilvl w:val="0"/>
          <w:numId w:val="1"/>
        </w:numPr>
        <w:rPr>
          <w:rFonts w:cs="Arial"/>
          <w:color w:val="FF0000"/>
          <w:sz w:val="24"/>
          <w:szCs w:val="24"/>
        </w:rPr>
      </w:pPr>
      <w:r>
        <w:rPr>
          <w:rFonts w:cs="Arial"/>
          <w:color w:val="FF0000"/>
          <w:sz w:val="24"/>
          <w:szCs w:val="24"/>
        </w:rPr>
        <w:t>Corrected the citation format issue and added several recent articles to the manuscript to better reflect the current status of IGP research.</w:t>
      </w:r>
    </w:p>
    <w:p>
      <w:pPr>
        <w:rPr>
          <w:rFonts w:cs="Arial"/>
          <w:color w:val="auto"/>
          <w:sz w:val="24"/>
          <w:szCs w:val="24"/>
        </w:rPr>
      </w:pPr>
      <w:r>
        <w:rPr>
          <w:rFonts w:cs="Arial"/>
          <w:color w:val="auto"/>
          <w:sz w:val="24"/>
          <w:szCs w:val="24"/>
        </w:rPr>
        <w:t xml:space="preserve">Please also see the following section for </w:t>
      </w:r>
      <w:r>
        <w:rPr>
          <w:rFonts w:hint="default" w:cs="Arial"/>
          <w:color w:val="auto"/>
          <w:sz w:val="24"/>
          <w:szCs w:val="24"/>
          <w:lang w:val="en-US"/>
        </w:rPr>
        <w:t>our</w:t>
      </w:r>
      <w:r>
        <w:rPr>
          <w:rFonts w:cs="Arial"/>
          <w:color w:val="auto"/>
          <w:sz w:val="24"/>
          <w:szCs w:val="24"/>
        </w:rPr>
        <w:t xml:space="preserve"> detailed point-by-point responses. All line numbers pertaining to the changes refer to the revised manuscript.</w:t>
      </w:r>
    </w:p>
    <w:p>
      <w:pPr>
        <w:rPr>
          <w:rFonts w:cs="Arial"/>
          <w:color w:val="FF0000"/>
          <w:sz w:val="24"/>
          <w:szCs w:val="24"/>
        </w:rPr>
      </w:pPr>
    </w:p>
    <w:p>
      <w:pPr>
        <w:rPr>
          <w:rFonts w:cs="Arial"/>
          <w:color w:val="auto"/>
          <w:sz w:val="24"/>
          <w:szCs w:val="24"/>
        </w:rPr>
      </w:pPr>
      <w:r>
        <w:rPr>
          <w:rFonts w:cs="Arial"/>
          <w:color w:val="auto"/>
          <w:sz w:val="24"/>
          <w:szCs w:val="24"/>
        </w:rPr>
        <w:t>Sincerely,</w:t>
      </w:r>
    </w:p>
    <w:p>
      <w:pPr>
        <w:rPr>
          <w:rFonts w:hint="eastAsia" w:cs="Arial"/>
          <w:color w:val="auto"/>
          <w:sz w:val="24"/>
          <w:szCs w:val="24"/>
          <w:lang w:val="en-GB"/>
        </w:rPr>
      </w:pPr>
      <w:r>
        <w:rPr>
          <w:rFonts w:hint="eastAsia" w:cs="Arial"/>
          <w:color w:val="auto"/>
          <w:sz w:val="24"/>
          <w:szCs w:val="24"/>
          <w:lang w:val="en-GB"/>
        </w:rPr>
        <w:t>Syuan-Jyun Sun</w:t>
      </w:r>
    </w:p>
    <w:p>
      <w:pPr>
        <w:rPr>
          <w:rFonts w:cs="Arial"/>
          <w:color w:val="auto"/>
          <w:sz w:val="24"/>
          <w:szCs w:val="24"/>
        </w:rPr>
      </w:pPr>
      <w:r>
        <w:rPr>
          <w:rFonts w:cs="Arial"/>
          <w:color w:val="auto"/>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Reviewer 1's Comments to the Author</w:t>
      </w:r>
      <w:r>
        <w:rPr>
          <w:rFonts w:hint="eastAsia" w:cs="Arial"/>
          <w:b/>
          <w:color w:val="auto"/>
          <w:sz w:val="24"/>
          <w:szCs w:val="24"/>
        </w:rPr>
        <w:t>(s)</w:t>
      </w:r>
      <w:r>
        <w:rPr>
          <w:rFonts w:cs="Arial"/>
          <w:b/>
          <w:color w:val="auto"/>
          <w:sz w:val="24"/>
          <w:szCs w:val="24"/>
        </w:rPr>
        <w:t>:</w:t>
      </w:r>
    </w:p>
    <w:p>
      <w:pPr>
        <w:rPr>
          <w:rFonts w:hint="default" w:cs="Arial"/>
          <w:color w:val="auto"/>
          <w:sz w:val="24"/>
          <w:szCs w:val="24"/>
          <w:lang w:val="en-US"/>
        </w:rPr>
      </w:pPr>
      <w:r>
        <w:rPr>
          <w:rFonts w:cs="Arial"/>
          <w:color w:val="auto"/>
          <w:sz w:val="24"/>
          <w:szCs w:val="24"/>
        </w:rPr>
        <w:t>This article collects various types of open data and investigates the academic job market in Taiwan, which is an important topic deserving further future studies.</w:t>
      </w:r>
      <w:r>
        <w:rPr>
          <w:rFonts w:hint="default" w:cs="Arial"/>
          <w:color w:val="auto"/>
          <w:sz w:val="24"/>
          <w:szCs w:val="24"/>
          <w:lang w:val="en-US"/>
        </w:rPr>
        <w:t xml:space="preserve"> </w:t>
      </w:r>
      <w:r>
        <w:rPr>
          <w:rFonts w:cs="Arial"/>
          <w:color w:val="auto"/>
          <w:sz w:val="24"/>
          <w:szCs w:val="24"/>
        </w:rPr>
        <w:t>However, 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FF0000"/>
          <w:sz w:val="24"/>
          <w:szCs w:val="24"/>
        </w:rPr>
      </w:pPr>
      <w:r>
        <w:rPr>
          <w:rFonts w:cs="Arial"/>
          <w:b/>
          <w:color w:val="FF0000"/>
          <w:sz w:val="24"/>
          <w:szCs w:val="24"/>
          <w:u w:val="single"/>
        </w:rPr>
        <w:t>Comment 1</w:t>
      </w:r>
      <w:r>
        <w:rPr>
          <w:rFonts w:hint="eastAsia" w:cs="Arial"/>
          <w:color w:val="FF0000"/>
          <w:sz w:val="24"/>
          <w:szCs w:val="24"/>
        </w:rPr>
        <w:t xml:space="preserve"> &gt; </w:t>
      </w:r>
      <w:r>
        <w:rPr>
          <w:rFonts w:cs="Arial"/>
          <w:color w:val="FF0000"/>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Seven major research universities and institutes, should be representative</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For those without an up-to-date CV, we will search online and find any information available to complete the necessary data</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How many faculty members are there in these seven institutes? The percentage of them that were excluded?</w:t>
      </w:r>
    </w:p>
    <w:p>
      <w:pPr>
        <w:numPr>
          <w:ilvl w:val="0"/>
          <w:numId w:val="2"/>
        </w:numPr>
        <w:ind w:left="420" w:leftChars="0" w:hanging="420" w:firstLineChars="0"/>
        <w:rPr>
          <w:rFonts w:hint="default" w:cs="Arial"/>
          <w:color w:val="FF0000"/>
          <w:sz w:val="24"/>
          <w:szCs w:val="24"/>
          <w:lang w:val="en-US"/>
        </w:rPr>
      </w:pPr>
      <w:r>
        <w:rPr>
          <w:rFonts w:hint="eastAsia" w:cs="Arial"/>
          <w:color w:val="FF0000"/>
          <w:sz w:val="24"/>
          <w:szCs w:val="24"/>
          <w:lang w:val="en-US" w:eastAsia="zh-TW"/>
        </w:rPr>
        <w:t>Ask Wei-Jun for more details</w:t>
      </w:r>
    </w:p>
    <w:p>
      <w:pPr>
        <w:rPr>
          <w:rFonts w:cs="Arial"/>
          <w:color w:val="FF0000"/>
          <w:sz w:val="24"/>
          <w:szCs w:val="24"/>
        </w:rPr>
      </w:pPr>
      <w:r>
        <w:rPr>
          <w:rFonts w:cs="Arial"/>
          <w:color w:val="FF0000"/>
          <w:sz w:val="24"/>
          <w:szCs w:val="24"/>
        </w:rPr>
        <w:br w:type="textWrapping"/>
      </w:r>
      <w:r>
        <w:rPr>
          <w:rFonts w:cs="Arial"/>
          <w:color w:val="FF0000"/>
          <w:sz w:val="24"/>
          <w:szCs w:val="24"/>
        </w:rPr>
        <w:br w:type="page"/>
      </w:r>
    </w:p>
    <w:p>
      <w:pPr>
        <w:rPr>
          <w:rFonts w:cs="Arial"/>
          <w:color w:val="FF0000"/>
          <w:sz w:val="24"/>
          <w:szCs w:val="24"/>
        </w:rPr>
      </w:pPr>
      <w:r>
        <w:rPr>
          <w:rFonts w:cs="Arial"/>
          <w:b/>
          <w:color w:val="FF0000"/>
          <w:sz w:val="24"/>
          <w:szCs w:val="24"/>
          <w:u w:val="single"/>
        </w:rPr>
        <w:t xml:space="preserve">Comment </w:t>
      </w:r>
      <w:r>
        <w:rPr>
          <w:rFonts w:hint="default" w:cs="Arial"/>
          <w:b/>
          <w:color w:val="FF0000"/>
          <w:sz w:val="24"/>
          <w:szCs w:val="24"/>
          <w:u w:val="single"/>
          <w:lang w:val="en-US"/>
        </w:rPr>
        <w:t>2</w:t>
      </w:r>
      <w:r>
        <w:rPr>
          <w:rFonts w:hint="eastAsia" w:cs="Arial"/>
          <w:color w:val="FF0000"/>
          <w:sz w:val="24"/>
          <w:szCs w:val="24"/>
        </w:rPr>
        <w:t xml:space="preserve"> &gt;</w:t>
      </w:r>
      <w:r>
        <w:rPr>
          <w:rFonts w:hint="default" w:cs="Arial"/>
          <w:color w:val="FF0000"/>
          <w:sz w:val="24"/>
          <w:szCs w:val="24"/>
          <w:lang w:val="en-US"/>
        </w:rPr>
        <w:t xml:space="preserve"> </w:t>
      </w:r>
      <w:r>
        <w:rPr>
          <w:rFonts w:cs="Arial"/>
          <w:color w:val="FF0000"/>
          <w:sz w:val="24"/>
          <w:szCs w:val="24"/>
        </w:rPr>
        <w:t>Besides the institutional/departmental websites, and ORCID, other open data or database could be further consideration, such as Web of Science, Scopus, or Academic Research Service Portal Researcher Query of National Science and Technology Council.</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eastAsia="zh-TW"/>
        </w:rPr>
      </w:pPr>
      <w:r>
        <w:rPr>
          <w:rFonts w:hint="default" w:cs="Arial"/>
          <w:color w:val="FF0000"/>
          <w:sz w:val="24"/>
          <w:szCs w:val="24"/>
          <w:lang w:val="en-US"/>
        </w:rPr>
        <w:t xml:space="preserve">Yes, these are good sources to obtain PIs’ academic publication records. However, their education </w:t>
      </w:r>
      <w:r>
        <w:rPr>
          <w:rFonts w:hint="eastAsia" w:cs="Arial"/>
          <w:color w:val="FF0000"/>
          <w:sz w:val="24"/>
          <w:szCs w:val="24"/>
          <w:lang w:val="en-US" w:eastAsia="zh-TW"/>
        </w:rPr>
        <w:t xml:space="preserve">backgrounds and academic track records are usually not available on these websites. Therefore, the main sources of our data are still </w:t>
      </w:r>
      <w:r>
        <w:rPr>
          <w:rFonts w:cs="Arial"/>
          <w:color w:val="FF0000"/>
          <w:sz w:val="24"/>
          <w:szCs w:val="24"/>
        </w:rPr>
        <w:t>institutional/departmental websites, and ORCID, other open data or database</w:t>
      </w:r>
      <w:r>
        <w:rPr>
          <w:rFonts w:hint="eastAsia" w:cs="Arial"/>
          <w:color w:val="FF0000"/>
          <w:sz w:val="24"/>
          <w:szCs w:val="24"/>
          <w:lang w:val="en-US" w:eastAsia="zh-TW"/>
        </w:rPr>
        <w:t>.</w:t>
      </w:r>
    </w:p>
    <w:p>
      <w:pPr>
        <w:numPr>
          <w:ilvl w:val="0"/>
          <w:numId w:val="2"/>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Ask Wei-Jun for more details.</w:t>
      </w:r>
    </w:p>
    <w:p>
      <w:pPr>
        <w:rPr>
          <w:rFonts w:hint="eastAsia" w:cs="Arial"/>
          <w:color w:val="FF0000"/>
          <w:sz w:val="24"/>
          <w:szCs w:val="24"/>
        </w:rPr>
      </w:pPr>
    </w:p>
    <w:p>
      <w:pPr>
        <w:rPr>
          <w:rFonts w:hint="eastAsia" w:cs="Arial"/>
          <w:color w:val="FF0000"/>
          <w:sz w:val="24"/>
          <w:szCs w:val="24"/>
        </w:rPr>
      </w:pPr>
      <w:r>
        <w:rPr>
          <w:rFonts w:hint="eastAsia" w:cs="Arial"/>
          <w:color w:val="FF0000"/>
          <w:sz w:val="24"/>
          <w:szCs w:val="24"/>
        </w:rPr>
        <w:br w:type="page"/>
      </w:r>
    </w:p>
    <w:p>
      <w:pPr>
        <w:numPr>
          <w:ilvl w:val="0"/>
          <w:numId w:val="3"/>
        </w:numPr>
        <w:rPr>
          <w:rFonts w:cs="Arial"/>
          <w:i/>
          <w:iCs/>
          <w:color w:val="auto"/>
          <w:sz w:val="24"/>
          <w:szCs w:val="24"/>
        </w:rPr>
      </w:pPr>
      <w:r>
        <w:rPr>
          <w:rFonts w:hint="eastAsia" w:cs="Arial"/>
          <w:i/>
          <w:iCs/>
          <w:color w:val="auto"/>
          <w:sz w:val="24"/>
          <w:szCs w:val="24"/>
          <w:lang w:val="en-US" w:eastAsia="zh-TW"/>
        </w:rPr>
        <w:t xml:space="preserve"> </w:t>
      </w:r>
      <w:r>
        <w:rPr>
          <w:rFonts w:cs="Arial"/>
          <w:i/>
          <w:iCs/>
          <w:color w:val="auto"/>
          <w:sz w:val="24"/>
          <w:szCs w:val="24"/>
        </w:rPr>
        <w:t>About literatures</w:t>
      </w:r>
    </w:p>
    <w:p>
      <w:pPr>
        <w:numPr>
          <w:ilvl w:val="0"/>
          <w:numId w:val="0"/>
        </w:numPr>
        <w:rPr>
          <w:rFonts w:hint="eastAsia" w:cs="Arial" w:eastAsiaTheme="minorEastAsia"/>
          <w:color w:val="FF0000"/>
          <w:sz w:val="24"/>
          <w:szCs w:val="24"/>
          <w:lang w:val="en-US" w:eastAsia="zh-TW"/>
        </w:rPr>
      </w:pPr>
      <w:r>
        <w:rPr>
          <w:rFonts w:cs="Arial"/>
          <w:b/>
          <w:color w:val="FF0000"/>
          <w:sz w:val="24"/>
          <w:szCs w:val="24"/>
          <w:u w:val="single"/>
        </w:rPr>
        <w:t xml:space="preserve">Comment </w:t>
      </w:r>
      <w:r>
        <w:rPr>
          <w:rFonts w:hint="eastAsia" w:cs="Arial"/>
          <w:b/>
          <w:color w:val="FF0000"/>
          <w:sz w:val="24"/>
          <w:szCs w:val="24"/>
          <w:u w:val="single"/>
          <w:lang w:val="en-US" w:eastAsia="zh-TW"/>
        </w:rPr>
        <w:t>3</w:t>
      </w:r>
      <w:r>
        <w:rPr>
          <w:rFonts w:hint="eastAsia" w:cs="Arial"/>
          <w:color w:val="FF0000"/>
          <w:sz w:val="24"/>
          <w:szCs w:val="24"/>
        </w:rPr>
        <w:t xml:space="preserve"> &gt;</w:t>
      </w:r>
      <w:r>
        <w:rPr>
          <w:rFonts w:cs="Arial"/>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FF0000"/>
          <w:sz w:val="24"/>
          <w:szCs w:val="24"/>
          <w:lang w:val="en-US" w:eastAsia="zh-TW"/>
        </w:rPr>
        <w:t xml:space="preserve"> I</w:t>
      </w:r>
      <w:r>
        <w:rPr>
          <w:rFonts w:cs="Arial"/>
          <w:color w:val="FF0000"/>
          <w:sz w:val="24"/>
          <w:szCs w:val="24"/>
        </w:rPr>
        <w:t>f this article supplied the section of literature review, readers would more understand the existing related researches of this topic even the theoretical basis.</w:t>
      </w:r>
    </w:p>
    <w:p>
      <w:pPr>
        <w:numPr>
          <w:ilvl w:val="0"/>
          <w:numId w:val="0"/>
        </w:num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Thanks for bringing this up. Yes, it would be beneficial to provide some background information for the readers so that they can better understand the context and objectives of our study. We have now added this in our revised manuscript.</w:t>
      </w:r>
    </w:p>
    <w:p>
      <w:pPr>
        <w:numPr>
          <w:ilvl w:val="0"/>
          <w:numId w:val="5"/>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Y</w:t>
      </w:r>
      <w:r>
        <w:rPr>
          <w:rFonts w:cs="Arial"/>
          <w:color w:val="FF0000"/>
          <w:sz w:val="24"/>
          <w:szCs w:val="24"/>
        </w:rPr>
        <w:t>ear of recruitment</w:t>
      </w:r>
      <w:r>
        <w:rPr>
          <w:rFonts w:hint="eastAsia" w:cs="Arial"/>
          <w:color w:val="FF0000"/>
          <w:sz w:val="24"/>
          <w:szCs w:val="24"/>
          <w:lang w:val="en-US" w:eastAsia="zh-TW"/>
        </w:rPr>
        <w:t xml:space="preserve"> and </w:t>
      </w:r>
      <w:r>
        <w:rPr>
          <w:rFonts w:cs="Arial"/>
          <w:color w:val="FF0000"/>
          <w:sz w:val="24"/>
          <w:szCs w:val="24"/>
        </w:rPr>
        <w:t>promotion</w:t>
      </w:r>
    </w:p>
    <w:p>
      <w:pPr>
        <w:numPr>
          <w:ilvl w:val="0"/>
          <w:numId w:val="5"/>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G</w:t>
      </w:r>
      <w:r>
        <w:rPr>
          <w:rFonts w:cs="Arial"/>
          <w:color w:val="FF0000"/>
          <w:sz w:val="24"/>
          <w:szCs w:val="24"/>
        </w:rPr>
        <w:t>ender</w:t>
      </w:r>
    </w:p>
    <w:p>
      <w:pPr>
        <w:numPr>
          <w:ilvl w:val="0"/>
          <w:numId w:val="5"/>
        </w:numPr>
        <w:ind w:left="420" w:leftChars="0" w:hanging="420" w:firstLineChars="0"/>
        <w:rPr>
          <w:rFonts w:hint="default" w:cs="Arial"/>
          <w:color w:val="FF0000"/>
          <w:sz w:val="24"/>
          <w:szCs w:val="24"/>
          <w:lang w:val="en-US" w:eastAsia="zh-TW"/>
        </w:rPr>
      </w:pPr>
      <w:r>
        <w:rPr>
          <w:rFonts w:cs="Arial"/>
          <w:color w:val="FF0000"/>
          <w:sz w:val="24"/>
          <w:szCs w:val="24"/>
        </w:rPr>
        <w:t>PhD university origin</w:t>
      </w:r>
    </w:p>
    <w:p>
      <w:pPr>
        <w:numPr>
          <w:ilvl w:val="0"/>
          <w:numId w:val="5"/>
        </w:numPr>
        <w:ind w:left="420" w:leftChars="0" w:hanging="420" w:firstLineChars="0"/>
        <w:rPr>
          <w:rFonts w:hint="default" w:cs="Arial"/>
          <w:color w:val="FF0000"/>
          <w:sz w:val="24"/>
          <w:szCs w:val="24"/>
          <w:lang w:val="en-US" w:eastAsia="zh-TW"/>
        </w:rPr>
      </w:pPr>
      <w:r>
        <w:rPr>
          <w:rFonts w:cs="Arial"/>
          <w:color w:val="FF0000"/>
          <w:sz w:val="24"/>
          <w:szCs w:val="24"/>
        </w:rPr>
        <w:t>PhD university ranking</w:t>
      </w:r>
    </w:p>
    <w:p>
      <w:pPr>
        <w:numPr>
          <w:ilvl w:val="0"/>
          <w:numId w:val="0"/>
        </w:numPr>
        <w:rPr>
          <w:rFonts w:hint="default" w:cs="Arial"/>
          <w:color w:val="FF0000"/>
          <w:sz w:val="24"/>
          <w:szCs w:val="24"/>
          <w:lang w:val="en-US"/>
        </w:rPr>
      </w:pPr>
    </w:p>
    <w:p>
      <w:pPr>
        <w:numPr>
          <w:ilvl w:val="0"/>
          <w:numId w:val="0"/>
        </w:num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numPr>
          <w:ilvl w:val="0"/>
          <w:numId w:val="0"/>
        </w:numPr>
        <w:rPr>
          <w:rFonts w:cs="Arial"/>
          <w:color w:val="FF0000"/>
          <w:sz w:val="24"/>
          <w:szCs w:val="24"/>
        </w:rPr>
      </w:pPr>
      <w:r>
        <w:rPr>
          <w:rFonts w:cs="Arial"/>
          <w:b/>
          <w:color w:val="FF0000"/>
          <w:sz w:val="24"/>
          <w:szCs w:val="24"/>
          <w:u w:val="single"/>
        </w:rPr>
        <w:t xml:space="preserve">Comment </w:t>
      </w:r>
      <w:r>
        <w:rPr>
          <w:rFonts w:hint="eastAsia" w:cs="Arial"/>
          <w:b/>
          <w:color w:val="FF0000"/>
          <w:sz w:val="24"/>
          <w:szCs w:val="24"/>
          <w:u w:val="single"/>
          <w:lang w:val="en-US" w:eastAsia="zh-TW"/>
        </w:rPr>
        <w:t>4</w:t>
      </w:r>
      <w:r>
        <w:rPr>
          <w:rFonts w:hint="eastAsia" w:cs="Arial"/>
          <w:color w:val="FF0000"/>
          <w:sz w:val="24"/>
          <w:szCs w:val="24"/>
        </w:rPr>
        <w:t xml:space="preserve"> &gt;</w:t>
      </w:r>
      <w:r>
        <w:rPr>
          <w:rFonts w:cs="Arial"/>
          <w:color w:val="FF0000"/>
          <w:sz w:val="24"/>
          <w:szCs w:val="24"/>
        </w:rPr>
        <w:t xml:space="preserve"> According to the results and discussions, what's the concrete suggestions to higher education policy, recruitment of university's teaching and research staffs, or PhD students who aim to academic careers?</w:t>
      </w:r>
    </w:p>
    <w:p>
      <w:pPr>
        <w:numPr>
          <w:ilvl w:val="0"/>
          <w:numId w:val="0"/>
        </w:num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eastAsia" w:cs="Arial"/>
          <w:color w:val="FF0000"/>
          <w:sz w:val="24"/>
          <w:szCs w:val="24"/>
          <w:lang w:val="en-US" w:eastAsia="zh-TW"/>
        </w:rPr>
      </w:pPr>
      <w:r>
        <w:rPr>
          <w:rFonts w:hint="eastAsia" w:cs="Arial"/>
          <w:color w:val="FF0000"/>
          <w:sz w:val="24"/>
          <w:szCs w:val="24"/>
          <w:lang w:val="en-US" w:eastAsia="zh-TW"/>
        </w:rPr>
        <w:t>Thanks for this critical comment. One of the main goals of our study is to provide references for the academic communities. We have now included this in our conclusion:</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students pursuing a PhD degree: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PhD students/postdocs/early-stage researchers: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faculty members: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employment departments and institutes: </w:t>
      </w: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 xml:space="preserve">Reviewer </w:t>
      </w:r>
      <w:r>
        <w:rPr>
          <w:rFonts w:hint="eastAsia" w:cs="Arial"/>
          <w:b/>
          <w:color w:val="auto"/>
          <w:sz w:val="24"/>
          <w:szCs w:val="24"/>
        </w:rPr>
        <w:t>2</w:t>
      </w:r>
      <w:r>
        <w:rPr>
          <w:rFonts w:cs="Arial"/>
          <w:b/>
          <w:color w:val="auto"/>
          <w:sz w:val="24"/>
          <w:szCs w:val="24"/>
        </w:rPr>
        <w:t>'s Comments to the Author</w:t>
      </w:r>
      <w:r>
        <w:rPr>
          <w:rFonts w:hint="eastAsia" w:cs="Arial"/>
          <w:b/>
          <w:color w:val="auto"/>
          <w:sz w:val="24"/>
          <w:szCs w:val="24"/>
        </w:rPr>
        <w:t>(s)</w:t>
      </w:r>
      <w:r>
        <w:rPr>
          <w:rFonts w:cs="Arial"/>
          <w:b/>
          <w:color w:val="auto"/>
          <w:sz w:val="24"/>
          <w:szCs w:val="24"/>
        </w:rPr>
        <w: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eastAsia" w:cs="Arial"/>
          <w:color w:val="FF0000"/>
          <w:sz w:val="24"/>
          <w:szCs w:val="24"/>
          <w:lang w:val="en-US" w:eastAsia="zh-TW"/>
        </w:rPr>
      </w:pPr>
      <w:r>
        <w:rPr>
          <w:rFonts w:hint="eastAsia" w:cs="Arial"/>
          <w:color w:val="FF0000"/>
          <w:sz w:val="24"/>
          <w:szCs w:val="24"/>
          <w:lang w:val="en-US" w:eastAsia="zh-TW"/>
        </w:rPr>
        <w:t>Thanks for the positive attitude towards our study. We have revised our manuscript based on the following comments.</w:t>
      </w:r>
    </w:p>
    <w:p>
      <w:pPr>
        <w:rPr>
          <w:rFonts w:cs="Arial"/>
          <w:i/>
          <w:iCs/>
          <w:color w:val="FF0000"/>
          <w:sz w:val="24"/>
          <w:szCs w:val="24"/>
        </w:rPr>
      </w:pPr>
    </w:p>
    <w:p>
      <w:pPr>
        <w:rPr>
          <w:rFonts w:cs="Arial"/>
          <w:i/>
          <w:iCs/>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Title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2</w:t>
      </w:r>
      <w:r>
        <w:rPr>
          <w:rFonts w:hint="eastAsia" w:cs="Arial"/>
          <w:color w:val="FF0000"/>
          <w:sz w:val="24"/>
          <w:szCs w:val="24"/>
        </w:rPr>
        <w:t xml:space="preserve"> &gt; </w:t>
      </w:r>
      <w:r>
        <w:rPr>
          <w:rFonts w:cs="Arial"/>
          <w:color w:val="FF0000"/>
          <w:sz w:val="24"/>
          <w:szCs w:val="24"/>
        </w:rPr>
        <w:t>The title does not really convey what the study is about.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cs="Arial"/>
          <w:color w:val="FF0000"/>
          <w:sz w:val="24"/>
          <w:szCs w:val="24"/>
        </w:rPr>
      </w:pPr>
      <w:r>
        <w:rPr>
          <w:rFonts w:hint="eastAsia" w:cs="Arial"/>
          <w:color w:val="FF0000"/>
          <w:sz w:val="24"/>
          <w:szCs w:val="24"/>
          <w:lang w:val="en-US" w:eastAsia="zh-TW"/>
        </w:rPr>
        <w:t>We have now changes the title to.</w:t>
      </w: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Abstract</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3</w:t>
      </w:r>
      <w:r>
        <w:rPr>
          <w:rFonts w:hint="eastAsia" w:cs="Arial"/>
          <w:color w:val="FF0000"/>
          <w:sz w:val="24"/>
          <w:szCs w:val="24"/>
        </w:rPr>
        <w:t xml:space="preserve"> &gt; </w:t>
      </w:r>
      <w:r>
        <w:rPr>
          <w:rFonts w:cs="Arial"/>
          <w:color w:val="FF0000"/>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Read the provided references and add relevant information to the introduction.</w:t>
      </w:r>
    </w:p>
    <w:p>
      <w:pPr>
        <w:numPr>
          <w:ilvl w:val="0"/>
          <w:numId w:val="5"/>
        </w:numPr>
        <w:ind w:left="420" w:leftChars="0" w:hanging="420" w:firstLineChars="0"/>
        <w:rPr>
          <w:rFonts w:hint="eastAsia" w:cs="Arial"/>
          <w:color w:val="FF0000"/>
          <w:sz w:val="24"/>
          <w:szCs w:val="24"/>
          <w:lang w:val="en-US" w:eastAsia="zh-TW"/>
        </w:rPr>
      </w:pPr>
      <w:r>
        <w:rPr>
          <w:rFonts w:hint="default" w:cs="Arial"/>
          <w:color w:val="FF0000"/>
          <w:sz w:val="24"/>
          <w:szCs w:val="24"/>
          <w:lang w:val="en-US" w:eastAsia="zh-TW"/>
        </w:rPr>
        <w:t>Previous studies have looked at how academic track records (publication rate, top journal publications, and top 10% publications) may predict individual research performance and excellence.</w:t>
      </w:r>
    </w:p>
    <w:p>
      <w:pPr>
        <w:numPr>
          <w:ilvl w:val="0"/>
          <w:numId w:val="5"/>
        </w:numPr>
        <w:ind w:left="420" w:leftChars="0" w:hanging="420" w:firstLineChars="0"/>
        <w:rPr>
          <w:rFonts w:cs="Arial"/>
          <w:color w:val="FF0000"/>
          <w:sz w:val="24"/>
          <w:szCs w:val="24"/>
        </w:rPr>
      </w:pPr>
      <w:r>
        <w:rPr>
          <w:rFonts w:hint="default" w:cs="Arial"/>
          <w:color w:val="FF0000"/>
          <w:sz w:val="24"/>
          <w:szCs w:val="24"/>
          <w:lang w:val="en-US" w:eastAsia="zh-TW"/>
        </w:rPr>
        <w:t>But so far there is little research on how education background, gender affect researchers’ performance.</w:t>
      </w:r>
      <w:r>
        <w:rPr>
          <w:rFonts w:cs="Arial"/>
          <w:color w:val="FF0000"/>
          <w:sz w:val="24"/>
          <w:szCs w:val="24"/>
        </w:rPr>
        <w:br w:type="page"/>
      </w:r>
    </w:p>
    <w:p>
      <w:pPr>
        <w:rPr>
          <w:rFonts w:cs="Arial"/>
          <w:i/>
          <w:iCs/>
          <w:color w:val="FF0000"/>
          <w:sz w:val="24"/>
          <w:szCs w:val="24"/>
        </w:rPr>
      </w:pPr>
      <w:r>
        <w:rPr>
          <w:rFonts w:cs="Arial"/>
          <w:i/>
          <w:iCs/>
          <w:color w:val="FF0000"/>
          <w:sz w:val="24"/>
          <w:szCs w:val="24"/>
        </w:rPr>
        <w:t>Materials and Methods</w:t>
      </w:r>
    </w:p>
    <w:p>
      <w:pPr>
        <w:rPr>
          <w:rFonts w:cs="Arial"/>
          <w:color w:val="FF0000"/>
          <w:sz w:val="24"/>
          <w:szCs w:val="24"/>
        </w:rPr>
      </w:pPr>
      <w:r>
        <w:rPr>
          <w:rFonts w:cs="Arial"/>
          <w:color w:val="FF0000"/>
          <w:sz w:val="24"/>
          <w:szCs w:val="24"/>
        </w:rPr>
        <w:t>Measurement of academic performance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4</w:t>
      </w:r>
      <w:r>
        <w:rPr>
          <w:rFonts w:hint="eastAsia" w:cs="Arial"/>
          <w:color w:val="FF0000"/>
          <w:sz w:val="24"/>
          <w:szCs w:val="24"/>
        </w:rPr>
        <w:t xml:space="preserve"> &gt; </w:t>
      </w:r>
      <w:r>
        <w:rPr>
          <w:rFonts w:cs="Arial"/>
          <w:color w:val="FF0000"/>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Ask Wei-Jun about the data collection and searching procedure</w:t>
      </w:r>
    </w:p>
    <w:p>
      <w:pPr>
        <w:rPr>
          <w:rFonts w:hint="eastAsia" w:cs="Arial"/>
          <w:b/>
          <w:bCs/>
          <w:color w:val="FF0000"/>
          <w:sz w:val="24"/>
          <w:szCs w:val="24"/>
          <w:u w:val="single"/>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Ask Wei-Jun about the data collection and searching procedure.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Manually extract the relevant information and combine them with the data downloaded from the Publish and Perish database as a single datasheet.</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Publications of any authorship position, not limited to first or corresponsing author.</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lang w:val="en-US" w:eastAsia="zh-TW"/>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Justifications of h-index: within the same field and so relatively fine, normalization is not a main concern in our study, also relatively easy and straightforward, and readily available. </w:t>
      </w:r>
    </w:p>
    <w:p>
      <w:pPr>
        <w:numPr>
          <w:ilvl w:val="0"/>
          <w:numId w:val="5"/>
        </w:numPr>
        <w:ind w:left="420" w:leftChars="0" w:hanging="420" w:firstLineChars="0"/>
        <w:rPr>
          <w:rFonts w:hint="default" w:cs="Arial"/>
          <w:b/>
          <w:bCs/>
          <w:color w:val="FF0000"/>
          <w:sz w:val="24"/>
          <w:szCs w:val="24"/>
          <w:lang w:val="en-US"/>
        </w:rPr>
      </w:pPr>
      <w:r>
        <w:rPr>
          <w:rFonts w:hint="default" w:cs="Arial"/>
          <w:color w:val="FF0000"/>
          <w:sz w:val="24"/>
          <w:szCs w:val="24"/>
          <w:lang w:val="en-US"/>
        </w:rPr>
        <w:t>See</w:t>
      </w:r>
      <w:r>
        <w:rPr>
          <w:rFonts w:hint="default" w:cs="Arial"/>
          <w:b/>
          <w:bCs/>
          <w:color w:val="FF0000"/>
          <w:sz w:val="24"/>
          <w:szCs w:val="24"/>
          <w:lang w:val="en-US"/>
        </w:rPr>
        <w:t xml:space="preserve"> h-Index: A review focused in its variants, computation and standardization for different scientific fields </w:t>
      </w:r>
      <w:r>
        <w:rPr>
          <w:rFonts w:hint="default" w:cs="Arial"/>
          <w:b w:val="0"/>
          <w:bCs w:val="0"/>
          <w:color w:val="FF0000"/>
          <w:sz w:val="24"/>
          <w:szCs w:val="24"/>
          <w:lang w:val="en-US"/>
        </w:rPr>
        <w:t>for a comprehensive review of the advantanges and disadvantages of h-index.</w:t>
      </w:r>
      <w:bookmarkStart w:id="11" w:name="_GoBack"/>
      <w:bookmarkEnd w:id="11"/>
    </w:p>
    <w:p>
      <w:pPr>
        <w:numPr>
          <w:numId w:val="0"/>
        </w:numPr>
        <w:ind w:leftChars="0"/>
        <w:rPr>
          <w:rFonts w:hint="default" w:cs="Arial"/>
          <w:b/>
          <w:bCs/>
          <w:color w:val="FF0000"/>
          <w:sz w:val="24"/>
          <w:szCs w:val="24"/>
          <w:lang w:val="en-US"/>
        </w:rPr>
      </w:pPr>
    </w:p>
    <w:p>
      <w:pPr>
        <w:numPr>
          <w:numId w:val="0"/>
        </w:numPr>
        <w:ind w:leftChars="0"/>
        <w:rPr>
          <w:rFonts w:hint="default" w:cs="Arial"/>
          <w:b/>
          <w:bCs/>
          <w:color w:val="FF0000"/>
          <w:sz w:val="24"/>
          <w:szCs w:val="24"/>
          <w:lang w:val="en-US"/>
        </w:rPr>
      </w:pPr>
      <w:r>
        <w:rPr>
          <w:rFonts w:hint="default" w:cs="Arial"/>
          <w:b/>
          <w:bCs/>
          <w:color w:val="FF0000"/>
          <w:sz w:val="24"/>
          <w:szCs w:val="24"/>
          <w:lang w:val="en-US"/>
        </w:rPr>
        <w:t>What do we know about the h index?</w:t>
      </w:r>
    </w:p>
    <w:p>
      <w:pPr>
        <w:numPr>
          <w:numId w:val="0"/>
        </w:numPr>
        <w:ind w:leftChars="0"/>
        <w:rPr>
          <w:rFonts w:hint="default" w:cs="Arial"/>
          <w:color w:val="FF0000"/>
          <w:sz w:val="24"/>
          <w:szCs w:val="24"/>
          <w:lang w:val="en-US"/>
        </w:rPr>
      </w:pPr>
      <w:r>
        <w:rPr>
          <w:rFonts w:hint="default" w:cs="Arial"/>
          <w:color w:val="FF0000"/>
          <w:sz w:val="24"/>
          <w:szCs w:val="24"/>
          <w:lang w:val="en-US"/>
        </w:rPr>
        <w:t>“The h index is seen to have the advantage that it gives a robust estimate of the broad impact of a scientist's cumulative research contributions (Hirsch,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"bib26" </w:instrText>
      </w:r>
      <w:r>
        <w:rPr>
          <w:rFonts w:hint="default" w:cs="Arial"/>
          <w:color w:val="FF0000"/>
          <w:sz w:val="24"/>
          <w:szCs w:val="24"/>
          <w:lang w:val="en-US"/>
        </w:rPr>
        <w:fldChar w:fldCharType="separate"/>
      </w:r>
      <w:r>
        <w:rPr>
          <w:rFonts w:hint="default" w:cs="Arial"/>
          <w:color w:val="FF0000"/>
          <w:sz w:val="24"/>
          <w:szCs w:val="24"/>
          <w:lang w:val="en-US"/>
        </w:rPr>
        <w:t>2005</w:t>
      </w:r>
      <w:r>
        <w:rPr>
          <w:rFonts w:hint="default" w:cs="Arial"/>
          <w:color w:val="FF0000"/>
          <w:sz w:val="24"/>
          <w:szCs w:val="24"/>
          <w:lang w:val="en-US"/>
        </w:rPr>
        <w:fldChar w:fldCharType="end"/>
      </w:r>
      <w:r>
        <w:rPr>
          <w:rFonts w:hint="default" w:cs="Arial"/>
          <w:color w:val="FF0000"/>
          <w:sz w:val="24"/>
          <w:szCs w:val="24"/>
          <w:lang w:val="en-US"/>
        </w:rPr>
        <w:t>a). This means that the h index is insensitive to a set of lowly cited (noncited) papers or to one or several highly cited papers: A scientist with very few highly cited papers (a “one-hit wonder”) or, alternatively, many lowly cited papers will have a weak h index (Cronin &amp; Meho,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"bib15"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 Egghe,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"bib17"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b,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"bib18"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c). As a rule, the index favors enduring performers that publish a continuous stream of papers with lasting and above-average impact (Anonymous,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 </w:instrText>
      </w:r>
      <w:r>
        <w:rPr>
          <w:rFonts w:hint="default" w:cs="Arial"/>
          <w:color w:val="FF0000"/>
          <w:sz w:val="24"/>
          <w:szCs w:val="24"/>
          <w:lang w:val="en-US"/>
        </w:rPr>
        <w:fldChar w:fldCharType="separate"/>
      </w:r>
      <w:r>
        <w:rPr>
          <w:rFonts w:hint="default" w:cs="Arial"/>
          <w:color w:val="FF0000"/>
          <w:sz w:val="24"/>
          <w:szCs w:val="24"/>
          <w:lang w:val="en-US"/>
        </w:rPr>
        <w:t>2005</w:t>
      </w:r>
      <w:r>
        <w:rPr>
          <w:rFonts w:hint="default" w:cs="Arial"/>
          <w:color w:val="FF0000"/>
          <w:sz w:val="24"/>
          <w:szCs w:val="24"/>
          <w:lang w:val="en-US"/>
        </w:rPr>
        <w:fldChar w:fldCharType="end"/>
      </w:r>
      <w:r>
        <w:rPr>
          <w:rFonts w:hint="default" w:cs="Arial"/>
          <w:color w:val="FF0000"/>
          <w:sz w:val="24"/>
          <w:szCs w:val="24"/>
          <w:lang w:val="en-US"/>
        </w:rPr>
        <w:t xml:space="preserve">).” </w:t>
      </w:r>
    </w:p>
    <w:p>
      <w:pPr>
        <w:numPr>
          <w:numId w:val="0"/>
        </w:numPr>
        <w:ind w:leftChars="0"/>
        <w:rPr>
          <w:rFonts w:hint="default" w:cs="Arial"/>
          <w:color w:val="FF0000"/>
          <w:sz w:val="24"/>
          <w:szCs w:val="24"/>
          <w:lang w:val="en-US"/>
        </w:rPr>
      </w:pPr>
      <w:r>
        <w:rPr>
          <w:rFonts w:hint="default" w:cs="Arial"/>
          <w:color w:val="FF0000"/>
          <w:sz w:val="24"/>
          <w:szCs w:val="24"/>
          <w:lang w:val="en-US"/>
        </w:rPr>
        <w:t>“A further advantage seen for the h index is that the necessary data for calculation is easy to access”</w:t>
      </w:r>
    </w:p>
    <w:p>
      <w:pPr>
        <w:numPr>
          <w:numId w:val="0"/>
        </w:numPr>
        <w:ind w:leftChars="0"/>
        <w:rPr>
          <w:rFonts w:hint="default" w:cs="Arial"/>
          <w:color w:val="FF0000"/>
          <w:sz w:val="24"/>
          <w:szCs w:val="24"/>
          <w:lang w:val="en-US"/>
        </w:rPr>
      </w:pPr>
      <w:r>
        <w:rPr>
          <w:rFonts w:hint="default" w:cs="Arial"/>
          <w:color w:val="FF0000"/>
          <w:sz w:val="24"/>
          <w:szCs w:val="24"/>
          <w:lang w:val="en-US"/>
        </w:rPr>
        <w:t>“Since h values (that is, published papers and the citations papers receive) increase over time (Egghe,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"bib16"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a; Hirsch,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"bib26" </w:instrText>
      </w:r>
      <w:r>
        <w:rPr>
          <w:rFonts w:hint="default" w:cs="Arial"/>
          <w:color w:val="FF0000"/>
          <w:sz w:val="24"/>
          <w:szCs w:val="24"/>
          <w:lang w:val="en-US"/>
        </w:rPr>
        <w:fldChar w:fldCharType="separate"/>
      </w:r>
      <w:r>
        <w:rPr>
          <w:rFonts w:hint="default" w:cs="Arial"/>
          <w:color w:val="FF0000"/>
          <w:sz w:val="24"/>
          <w:szCs w:val="24"/>
          <w:lang w:val="en-US"/>
        </w:rPr>
        <w:t>2005</w:t>
      </w:r>
      <w:r>
        <w:rPr>
          <w:rFonts w:hint="default" w:cs="Arial"/>
          <w:color w:val="FF0000"/>
          <w:sz w:val="24"/>
          <w:szCs w:val="24"/>
          <w:lang w:val="en-US"/>
        </w:rPr>
        <w:fldChar w:fldCharType="end"/>
      </w:r>
      <w:r>
        <w:rPr>
          <w:rFonts w:hint="default" w:cs="Arial"/>
          <w:color w:val="FF0000"/>
          <w:sz w:val="24"/>
          <w:szCs w:val="24"/>
          <w:lang w:val="en-US"/>
        </w:rPr>
        <w:t>a), it is apparent that a scientist's h index depends on the person's scientific age (that is, years publishing, Glänzel,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"bib24"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b; Roediger,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"bib34"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 Therefore, in ranking scientists, the h index always puts newcomers at a disadvantage and older, well-established scientists at a advantage (Cronin &amp; Meho,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"bib15"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 Glänzel,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"https://onlinelibrary.wiley.com/doi/10.1002/asi.20609" \l "bib24" </w:instrText>
      </w:r>
      <w:r>
        <w:rPr>
          <w:rFonts w:hint="default" w:cs="Arial"/>
          <w:color w:val="FF0000"/>
          <w:sz w:val="24"/>
          <w:szCs w:val="24"/>
          <w:lang w:val="en-US"/>
        </w:rPr>
        <w:fldChar w:fldCharType="separate"/>
      </w:r>
      <w:r>
        <w:rPr>
          <w:rFonts w:hint="default" w:cs="Arial"/>
          <w:color w:val="FF0000"/>
          <w:sz w:val="24"/>
          <w:szCs w:val="24"/>
          <w:lang w:val="en-US"/>
        </w:rPr>
        <w:t>2006</w:t>
      </w:r>
      <w:r>
        <w:rPr>
          <w:rFonts w:hint="default" w:cs="Arial"/>
          <w:color w:val="FF0000"/>
          <w:sz w:val="24"/>
          <w:szCs w:val="24"/>
          <w:lang w:val="en-US"/>
        </w:rPr>
        <w:fldChar w:fldCharType="end"/>
      </w:r>
      <w:r>
        <w:rPr>
          <w:rFonts w:hint="default" w:cs="Arial"/>
          <w:color w:val="FF0000"/>
          <w:sz w:val="24"/>
          <w:szCs w:val="24"/>
          <w:lang w:val="en-US"/>
        </w:rPr>
        <w:t>b). It should also be considered that when using the h index for comparison purposes, there are discipline-dependent citation patterns in science”</w:t>
      </w:r>
    </w:p>
    <w:p>
      <w:pPr>
        <w:rPr>
          <w:rFonts w:cs="Arial"/>
          <w:b/>
          <w:bCs/>
          <w:color w:val="FF0000"/>
          <w:sz w:val="24"/>
          <w:szCs w:val="24"/>
        </w:rPr>
      </w:pPr>
    </w:p>
    <w:p>
      <w:pPr>
        <w:rPr>
          <w:rFonts w:hint="default" w:cs="Arial"/>
          <w:b/>
          <w:bCs/>
          <w:color w:val="FF0000"/>
          <w:sz w:val="24"/>
          <w:szCs w:val="24"/>
        </w:rPr>
      </w:pPr>
      <w:r>
        <w:rPr>
          <w:rFonts w:hint="default" w:cs="Arial"/>
          <w:b/>
          <w:bCs/>
          <w:color w:val="FF0000"/>
          <w:sz w:val="24"/>
          <w:szCs w:val="24"/>
        </w:rPr>
        <w:t>The state of h index research</w:t>
      </w:r>
      <w:r>
        <w:rPr>
          <w:rFonts w:hint="default" w:cs="Arial"/>
          <w:b/>
          <w:bCs/>
          <w:color w:val="FF0000"/>
          <w:sz w:val="24"/>
          <w:szCs w:val="24"/>
          <w:lang w:val="en-US"/>
        </w:rPr>
        <w:t xml:space="preserve"> - </w:t>
      </w:r>
      <w:r>
        <w:rPr>
          <w:rFonts w:hint="default" w:cs="Arial"/>
          <w:b/>
          <w:bCs/>
          <w:color w:val="FF0000"/>
          <w:sz w:val="24"/>
          <w:szCs w:val="24"/>
        </w:rPr>
        <w:t>Is the h index the ideal way to measure research performance?</w:t>
      </w:r>
    </w:p>
    <w:p>
      <w:pPr>
        <w:rPr>
          <w:rFonts w:hint="default" w:cs="Arial"/>
          <w:color w:val="FF0000"/>
          <w:sz w:val="24"/>
          <w:szCs w:val="24"/>
          <w:lang w:val="en-US"/>
        </w:rPr>
      </w:pPr>
      <w:r>
        <w:rPr>
          <w:rFonts w:hint="default" w:cs="Arial"/>
          <w:color w:val="FF0000"/>
          <w:sz w:val="24"/>
          <w:szCs w:val="24"/>
          <w:lang w:val="en-US"/>
        </w:rPr>
        <w:t>“</w:t>
      </w:r>
      <w:r>
        <w:rPr>
          <w:rFonts w:cs="Arial"/>
          <w:color w:val="FF0000"/>
          <w:sz w:val="24"/>
          <w:szCs w:val="24"/>
        </w:rPr>
        <w:t>If the</w:t>
      </w:r>
      <w:r>
        <w:rPr>
          <w:rFonts w:hint="default" w:cs="Arial"/>
          <w:color w:val="FF0000"/>
          <w:sz w:val="24"/>
          <w:szCs w:val="24"/>
        </w:rPr>
        <w:t> h index is used for the evaluation of research performance, it should always be taken into account that, similar to other bibliometric measures, it is dependent on the length of an academic career and the field of study in which the papers are published and cited. For this reason, the index should only be used to compare researchers of a similar age and within the same field of study.</w:t>
      </w:r>
      <w:r>
        <w:rPr>
          <w:rFonts w:hint="default" w:cs="Arial"/>
          <w:color w:val="FF0000"/>
          <w:sz w:val="24"/>
          <w:szCs w:val="24"/>
          <w:lang w:val="en-US"/>
        </w:rPr>
        <w:t>”</w:t>
      </w:r>
    </w:p>
    <w:p>
      <w:pPr>
        <w:rPr>
          <w:rFonts w:hint="default" w:cs="Arial"/>
          <w:color w:val="FF0000"/>
          <w:sz w:val="24"/>
          <w:szCs w:val="24"/>
          <w:lang w:val="en-US"/>
        </w:rPr>
      </w:pPr>
    </w:p>
    <w:p>
      <w:pPr>
        <w:rPr>
          <w:rFonts w:hint="default" w:cs="Arial"/>
          <w:b/>
          <w:bCs/>
          <w:color w:val="FF0000"/>
          <w:sz w:val="24"/>
          <w:szCs w:val="24"/>
        </w:rPr>
      </w:pPr>
      <w:r>
        <w:rPr>
          <w:rFonts w:hint="default" w:cs="Arial"/>
          <w:b/>
          <w:bCs/>
          <w:color w:val="FF0000"/>
          <w:sz w:val="24"/>
          <w:szCs w:val="24"/>
        </w:rPr>
        <w:t>A review of the literature on citation impact indicators</w:t>
      </w:r>
    </w:p>
    <w:p>
      <w:pPr>
        <w:rPr>
          <w:rFonts w:hint="default" w:cs="Arial"/>
          <w:color w:val="FF0000"/>
          <w:sz w:val="24"/>
          <w:szCs w:val="24"/>
          <w:lang w:val="en-US"/>
        </w:rPr>
      </w:pPr>
      <w:r>
        <w:rPr>
          <w:rFonts w:hint="default" w:cs="Arial"/>
          <w:color w:val="FF0000"/>
          <w:sz w:val="24"/>
          <w:szCs w:val="24"/>
          <w:lang w:val="en-US"/>
        </w:rPr>
        <w:t>“For practical purposes, there often is a need to make comparisons between publications that are from different fields or different years or that have different document types. Normalized citation impact indicators have been developed to make such comparisons.”</w:t>
      </w:r>
    </w:p>
    <w:p>
      <w:pPr>
        <w:numPr>
          <w:numId w:val="0"/>
        </w:numPr>
        <w:ind w:leftChars="0"/>
        <w:rPr>
          <w:rFonts w:hint="default" w:cs="Arial"/>
          <w:color w:val="FF0000"/>
          <w:sz w:val="24"/>
          <w:szCs w:val="24"/>
          <w:lang w:val="en-US"/>
        </w:rPr>
      </w:pPr>
      <w:r>
        <w:rPr>
          <w:rFonts w:hint="default" w:cs="Arial"/>
          <w:color w:val="FF0000"/>
          <w:sz w:val="24"/>
          <w:szCs w:val="24"/>
          <w:lang w:val="en-US"/>
        </w:rPr>
        <w:t>“This is because there are large differences among fields in citation density, that is, in the average number of citations per publication. In addition to comparisons between publications from different fields, one should also be careful with comparisons between publications from different years. Even within the same field, a publication from 2005 with 25 citations cannot necessarily be considered to have a higher citation impact than a publication from 2010 with ten citations.”</w:t>
      </w: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0"/>
          <w:rFonts w:cs="Arial"/>
          <w:sz w:val="24"/>
          <w:szCs w:val="24"/>
        </w:rPr>
        <w:t>https://harzing.com/resources/publish-or-perish/manual/using/query-results/accuracy)?</w:t>
      </w:r>
      <w:r>
        <w:rPr>
          <w:rStyle w:val="10"/>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Discuss the pros and cons.</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Freely available compared to WoS (paid services).</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See “Comparing Google Scholar with Web of Science and Scopus” in Waltman 2016.</w:t>
      </w:r>
    </w:p>
    <w:p>
      <w:pPr>
        <w:numPr>
          <w:ilvl w:val="0"/>
          <w:numId w:val="0"/>
        </w:numPr>
        <w:ind w:leftChars="0"/>
        <w:jc w:val="left"/>
        <w:rPr>
          <w:rFonts w:hint="default" w:cs="Arial"/>
          <w:color w:val="FF0000"/>
          <w:sz w:val="24"/>
          <w:szCs w:val="24"/>
          <w:lang w:val="en-US"/>
        </w:rPr>
      </w:pPr>
    </w:p>
    <w:p>
      <w:pPr>
        <w:rPr>
          <w:rFonts w:cs="Arial"/>
          <w:b/>
          <w:bCs/>
          <w:color w:val="FF0000"/>
          <w:sz w:val="24"/>
          <w:szCs w:val="24"/>
        </w:rPr>
      </w:pPr>
      <w:r>
        <w:rPr>
          <w:rFonts w:hint="default" w:cs="Arial"/>
          <w:b/>
          <w:bCs/>
          <w:color w:val="FF0000"/>
          <w:sz w:val="24"/>
          <w:szCs w:val="24"/>
        </w:rPr>
        <w:t>Google Scholar, Microsoft Academic, Scopus, Dimensions, Web of Science, and OpenCitations’ COCI: a multidisciplinary comparison of coverage via citations</w:t>
      </w:r>
    </w:p>
    <w:p>
      <w:pPr>
        <w:rPr>
          <w:rFonts w:hint="default" w:cs="Arial"/>
          <w:color w:val="FF0000"/>
          <w:sz w:val="24"/>
          <w:szCs w:val="24"/>
          <w:lang w:val="en-US"/>
        </w:rPr>
      </w:pPr>
      <w:r>
        <w:rPr>
          <w:rFonts w:hint="default" w:cs="Arial"/>
          <w:color w:val="FF0000"/>
          <w:sz w:val="24"/>
          <w:szCs w:val="24"/>
          <w:lang w:val="en-US"/>
        </w:rPr>
        <w:t>“Unlike WoS and Scopus, Google Scholar follows an inclusive and automated approach, indexing any seemingly academic document that its crawlers can find and access on the web, including those behind paywalls through agreements with their publishers (Van Noorden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"https://link.springer.com/article/10.1007/s11192-020-03690-4" \l "ref-CR60" \o "Van Noorden, R. (2014). November 7). Google Scholar pioneer on search engine’s future. Nature..                   https://doi.org/10.1038/nature.2014.16269                                  ." </w:instrText>
      </w:r>
      <w:r>
        <w:rPr>
          <w:rFonts w:hint="default" w:cs="Arial"/>
          <w:color w:val="FF0000"/>
          <w:sz w:val="24"/>
          <w:szCs w:val="24"/>
          <w:lang w:val="en-US"/>
        </w:rPr>
        <w:fldChar w:fldCharType="separate"/>
      </w:r>
      <w:r>
        <w:rPr>
          <w:rFonts w:hint="default" w:cs="Arial"/>
          <w:color w:val="FF0000"/>
          <w:sz w:val="24"/>
          <w:szCs w:val="24"/>
          <w:lang w:val="en-US"/>
        </w:rPr>
        <w:t>2014</w:t>
      </w:r>
      <w:r>
        <w:rPr>
          <w:rFonts w:hint="default" w:cs="Arial"/>
          <w:color w:val="FF0000"/>
          <w:sz w:val="24"/>
          <w:szCs w:val="24"/>
          <w:lang w:val="en-US"/>
        </w:rPr>
        <w:fldChar w:fldCharType="end"/>
      </w:r>
      <w:r>
        <w:rPr>
          <w:rFonts w:hint="default" w:cs="Arial"/>
          <w:color w:val="FF0000"/>
          <w:sz w:val="24"/>
          <w:szCs w:val="24"/>
          <w:lang w:val="en-US"/>
        </w:rPr>
        <w:t>). Additionally, Google Scholar is free to access, allowing users to access a comprehensive and multidisciplinary citation index without charge.”</w:t>
      </w:r>
    </w:p>
    <w:p>
      <w:pPr>
        <w:rPr>
          <w:rFonts w:hint="default" w:cs="Arial"/>
          <w:color w:val="FF0000"/>
          <w:sz w:val="24"/>
          <w:szCs w:val="24"/>
          <w:lang w:val="en-US"/>
        </w:rPr>
      </w:pPr>
      <w:r>
        <w:rPr>
          <w:rFonts w:hint="default" w:cs="Arial"/>
          <w:color w:val="FF0000"/>
          <w:sz w:val="24"/>
          <w:szCs w:val="24"/>
          <w:lang w:val="en-US"/>
        </w:rPr>
        <w:t>“Additionally, there is a significant amount of extra coverage in Google Scholar that is not found in any of the other data sources (26% of all citations across all data sources). Google Scholar could therefore make an important contribution to the scientific community by opening its bibliographic and citation data, which would also facilitate the identification of errors such as coverage fluctuations.”</w:t>
      </w:r>
    </w:p>
    <w:p>
      <w:pPr>
        <w:rPr>
          <w:rFonts w:hint="default" w:cs="Arial"/>
          <w:color w:val="FF0000"/>
          <w:sz w:val="24"/>
          <w:szCs w:val="24"/>
        </w:rPr>
      </w:pPr>
      <w:r>
        <w:rPr>
          <w:rFonts w:hint="default" w:cs="Arial"/>
          <w:color w:val="FF0000"/>
          <w:sz w:val="24"/>
          <w:szCs w:val="24"/>
          <w:lang w:val="en-US"/>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r>
        <w:rPr>
          <w:rFonts w:cs="Arial"/>
          <w:color w:val="FF0000"/>
          <w:sz w:val="24"/>
          <w:szCs w:val="24"/>
        </w:rPr>
        <w:br w:type="textWrapping"/>
      </w:r>
      <w:r>
        <w:rPr>
          <w:rFonts w:cs="Arial"/>
          <w:color w:val="FF0000"/>
          <w:sz w:val="24"/>
          <w:szCs w:val="24"/>
        </w:rPr>
        <w:br w:type="textWrapping"/>
      </w:r>
      <w:r>
        <w:rPr>
          <w:rFonts w:hint="default" w:cs="Arial"/>
          <w:b/>
          <w:bCs/>
          <w:color w:val="FF0000"/>
          <w:sz w:val="24"/>
          <w:szCs w:val="24"/>
        </w:rPr>
        <w:t>Google Scholar, Web of Science, and Scopus: A systematic comparison of citations in 252 subject categories</w:t>
      </w:r>
    </w:p>
    <w:p>
      <w:pPr>
        <w:rPr>
          <w:rFonts w:hint="default" w:cs="Arial"/>
          <w:color w:val="FF0000"/>
          <w:sz w:val="24"/>
          <w:szCs w:val="24"/>
          <w:lang w:val="en-US"/>
        </w:rPr>
      </w:pPr>
      <w:r>
        <w:rPr>
          <w:rFonts w:hint="default" w:cs="Arial"/>
          <w:color w:val="FF0000"/>
          <w:sz w:val="24"/>
          <w:szCs w:val="24"/>
          <w:lang w:val="en-US"/>
        </w:rPr>
        <w:t>“This study provides evidence that GS finds significantly more citations than the WoS Core Collection and Scopus across all subject areas. ”</w:t>
      </w:r>
    </w:p>
    <w:p>
      <w:pPr>
        <w:rPr>
          <w:rFonts w:hint="default" w:cs="Arial"/>
          <w:color w:val="FF0000"/>
          <w:sz w:val="24"/>
          <w:szCs w:val="24"/>
          <w:lang w:val="en-US"/>
        </w:rPr>
      </w:pPr>
      <w:r>
        <w:rPr>
          <w:rFonts w:hint="default" w:cs="Arial"/>
          <w:color w:val="FF0000"/>
          <w:sz w:val="24"/>
          <w:szCs w:val="24"/>
          <w:lang w:val="en-US"/>
        </w:rPr>
        <w:t>“In conclusion, this study gives the first systematic evidence to confirm prior speculation (</w:t>
      </w:r>
      <w:bookmarkStart w:id="0" w:name="bbib0085"/>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"https://www.sciencedirect.com/science/article/pii/S1751157718303249" \l "bib0085" </w:instrText>
      </w:r>
      <w:r>
        <w:rPr>
          <w:rFonts w:hint="default" w:cs="Arial"/>
          <w:color w:val="FF0000"/>
          <w:sz w:val="24"/>
          <w:szCs w:val="24"/>
          <w:lang w:val="en-US"/>
        </w:rPr>
        <w:fldChar w:fldCharType="separate"/>
      </w:r>
      <w:r>
        <w:rPr>
          <w:rFonts w:hint="default" w:cs="Arial"/>
          <w:color w:val="FF0000"/>
          <w:sz w:val="24"/>
          <w:szCs w:val="24"/>
          <w:lang w:val="en-US"/>
        </w:rPr>
        <w:t>Harzing, 2013</w:t>
      </w:r>
      <w:bookmarkEnd w:id="0"/>
      <w:r>
        <w:rPr>
          <w:rFonts w:hint="default" w:cs="Arial"/>
          <w:color w:val="FF0000"/>
          <w:sz w:val="24"/>
          <w:szCs w:val="24"/>
          <w:lang w:val="en-US"/>
        </w:rPr>
        <w:fldChar w:fldCharType="end"/>
      </w:r>
      <w:r>
        <w:rPr>
          <w:rFonts w:hint="default" w:cs="Arial"/>
          <w:color w:val="FF0000"/>
          <w:sz w:val="24"/>
          <w:szCs w:val="24"/>
          <w:lang w:val="en-US"/>
        </w:rPr>
        <w:t>; </w:t>
      </w:r>
      <w:bookmarkStart w:id="1" w:name="bbib0145"/>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"https://www.sciencedirect.com/science/article/pii/S1751157718303249" \l "bib0145" </w:instrText>
      </w:r>
      <w:r>
        <w:rPr>
          <w:rFonts w:hint="default" w:cs="Arial"/>
          <w:color w:val="FF0000"/>
          <w:sz w:val="24"/>
          <w:szCs w:val="24"/>
          <w:lang w:val="en-US"/>
        </w:rPr>
        <w:fldChar w:fldCharType="separate"/>
      </w:r>
      <w:r>
        <w:rPr>
          <w:rFonts w:hint="default" w:cs="Arial"/>
          <w:color w:val="FF0000"/>
          <w:sz w:val="24"/>
          <w:szCs w:val="24"/>
          <w:lang w:val="en-US"/>
        </w:rPr>
        <w:t>Martín-Martín et al., 2018</w:t>
      </w:r>
      <w:bookmarkEnd w:id="1"/>
      <w:r>
        <w:rPr>
          <w:rFonts w:hint="default" w:cs="Arial"/>
          <w:color w:val="FF0000"/>
          <w:sz w:val="24"/>
          <w:szCs w:val="24"/>
          <w:lang w:val="en-US"/>
        </w:rPr>
        <w:fldChar w:fldCharType="end"/>
      </w:r>
      <w:r>
        <w:rPr>
          <w:rFonts w:hint="default" w:cs="Arial"/>
          <w:color w:val="FF0000"/>
          <w:sz w:val="24"/>
          <w:szCs w:val="24"/>
          <w:lang w:val="en-US"/>
        </w:rPr>
        <w:t>; </w:t>
      </w:r>
      <w:bookmarkStart w:id="2" w:name="bbib016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"https://www.sciencedirect.com/science/article/pii/S1751157718303249" \l "bib0160" </w:instrText>
      </w:r>
      <w:r>
        <w:rPr>
          <w:rFonts w:hint="default" w:cs="Arial"/>
          <w:color w:val="FF0000"/>
          <w:sz w:val="24"/>
          <w:szCs w:val="24"/>
          <w:lang w:val="en-US"/>
        </w:rPr>
        <w:fldChar w:fldCharType="separate"/>
      </w:r>
      <w:r>
        <w:rPr>
          <w:rFonts w:hint="default" w:cs="Arial"/>
          <w:color w:val="FF0000"/>
          <w:sz w:val="24"/>
          <w:szCs w:val="24"/>
          <w:lang w:val="en-US"/>
        </w:rPr>
        <w:t>Mingers &amp; Lipitakis, 2010</w:t>
      </w:r>
      <w:bookmarkEnd w:id="2"/>
      <w:r>
        <w:rPr>
          <w:rFonts w:hint="default" w:cs="Arial"/>
          <w:color w:val="FF0000"/>
          <w:sz w:val="24"/>
          <w:szCs w:val="24"/>
          <w:lang w:val="en-US"/>
        </w:rPr>
        <w:fldChar w:fldCharType="end"/>
      </w:r>
      <w:r>
        <w:rPr>
          <w:rFonts w:hint="default" w:cs="Arial"/>
          <w:color w:val="FF0000"/>
          <w:sz w:val="24"/>
          <w:szCs w:val="24"/>
          <w:lang w:val="en-US"/>
        </w:rPr>
        <w:t>; </w:t>
      </w:r>
      <w:bookmarkStart w:id="3" w:name="bbib020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"https://www.sciencedirect.com/science/article/pii/S1751157718303249" \l "bib0200" </w:instrText>
      </w:r>
      <w:r>
        <w:rPr>
          <w:rFonts w:hint="default" w:cs="Arial"/>
          <w:color w:val="FF0000"/>
          <w:sz w:val="24"/>
          <w:szCs w:val="24"/>
          <w:lang w:val="en-US"/>
        </w:rPr>
        <w:fldChar w:fldCharType="separate"/>
      </w:r>
      <w:r>
        <w:rPr>
          <w:rFonts w:hint="default" w:cs="Arial"/>
          <w:color w:val="FF0000"/>
          <w:sz w:val="24"/>
          <w:szCs w:val="24"/>
          <w:lang w:val="en-US"/>
        </w:rPr>
        <w:t>Prins et al., 2016</w:t>
      </w:r>
      <w:bookmarkEnd w:id="3"/>
      <w:r>
        <w:rPr>
          <w:rFonts w:hint="default" w:cs="Arial"/>
          <w:color w:val="FF0000"/>
          <w:sz w:val="24"/>
          <w:szCs w:val="24"/>
          <w:lang w:val="en-US"/>
        </w:rPr>
        <w:fldChar w:fldCharType="end"/>
      </w:r>
      <w:r>
        <w:rPr>
          <w:rFonts w:hint="default" w:cs="Arial"/>
          <w:color w:val="FF0000"/>
          <w:sz w:val="24"/>
          <w:szCs w:val="24"/>
          <w:lang w:val="en-US"/>
        </w:rPr>
        <w:t>) that citation data in GS has reached a high level of comprehensiveness, because the gaps of coverage in GS found by the earliest studies that analysed GS data have now been filled. It surpasses WoS and Scopus numerically in all areas of research, and is greatly superior in the areas where WoS and Scopus have a poor coverage, including the Social Sciences and Humanities. However, at this point there is no reliable and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"https://www.sciencedirect.com/topics/computer-science/scalable-method" \o "Learn more about scalable method from ScienceDirect's AI-generated Topic Pages" </w:instrText>
      </w:r>
      <w:r>
        <w:rPr>
          <w:rFonts w:hint="default" w:cs="Arial"/>
          <w:color w:val="FF0000"/>
          <w:sz w:val="24"/>
          <w:szCs w:val="24"/>
          <w:lang w:val="en-US"/>
        </w:rPr>
        <w:fldChar w:fldCharType="separate"/>
      </w:r>
      <w:r>
        <w:rPr>
          <w:rFonts w:hint="default" w:cs="Arial"/>
          <w:color w:val="FF0000"/>
          <w:sz w:val="24"/>
          <w:szCs w:val="24"/>
          <w:lang w:val="en-US"/>
        </w:rPr>
        <w:t>scalable method</w:t>
      </w:r>
      <w:r>
        <w:rPr>
          <w:rFonts w:hint="default" w:cs="Arial"/>
          <w:color w:val="FF0000"/>
          <w:sz w:val="24"/>
          <w:szCs w:val="24"/>
          <w:lang w:val="en-US"/>
        </w:rPr>
        <w:fldChar w:fldCharType="end"/>
      </w:r>
      <w:r>
        <w:rPr>
          <w:rFonts w:hint="default" w:cs="Arial"/>
          <w:color w:val="FF0000"/>
          <w:sz w:val="24"/>
          <w:szCs w:val="24"/>
          <w:lang w:val="en-US"/>
        </w:rPr>
        <w:t> to extract data from GS, and the metadata offered by the platform is still very limited,”</w:t>
      </w:r>
    </w:p>
    <w:p>
      <w:pPr>
        <w:rPr>
          <w:rFonts w:cs="Arial"/>
          <w:color w:val="FF0000"/>
          <w:sz w:val="24"/>
          <w:szCs w:val="24"/>
        </w:rPr>
      </w:pPr>
    </w:p>
    <w:p>
      <w:pPr>
        <w:rPr>
          <w:rFonts w:hint="default" w:cs="Arial"/>
          <w:b/>
          <w:bCs/>
          <w:color w:val="FF0000"/>
          <w:sz w:val="24"/>
          <w:szCs w:val="24"/>
        </w:rPr>
      </w:pPr>
      <w:r>
        <w:rPr>
          <w:rFonts w:hint="default" w:cs="Arial"/>
          <w:b/>
          <w:bCs/>
          <w:color w:val="FF0000"/>
          <w:sz w:val="24"/>
          <w:szCs w:val="24"/>
        </w:rPr>
        <w:t>A review of the literature on citation impact indicators</w:t>
      </w:r>
    </w:p>
    <w:p>
      <w:pPr>
        <w:rPr>
          <w:rFonts w:hint="default" w:cs="Arial"/>
          <w:color w:val="FF0000"/>
          <w:sz w:val="24"/>
          <w:szCs w:val="24"/>
          <w:lang w:val="en-US"/>
        </w:rPr>
      </w:pPr>
      <w:r>
        <w:rPr>
          <w:rFonts w:hint="default" w:cs="Arial"/>
          <w:color w:val="FF0000"/>
          <w:sz w:val="24"/>
          <w:szCs w:val="24"/>
          <w:lang w:val="en-US"/>
        </w:rPr>
        <w:t>“Google Scholar was also launched in 2004. It indexes scholarly literature that is available online on the web. This includes not only publications in journals and conference proceedings, but also for instance books, theses, preprints, and technical reports. Google Scholar is made freely available by Google. It should be emphasized that Google Scholar is of a very different nature than WoS and Scopus. It is primarily a search engine for scholarly literature, and it provides only very limited bibliographic meta data on publications.”</w:t>
      </w:r>
    </w:p>
    <w:p>
      <w:pPr>
        <w:rPr>
          <w:rFonts w:hint="default" w:cs="Arial"/>
          <w:color w:val="FF0000"/>
          <w:sz w:val="24"/>
          <w:szCs w:val="24"/>
          <w:lang w:val="en-US"/>
        </w:rPr>
      </w:pPr>
      <w:r>
        <w:rPr>
          <w:rFonts w:hint="default" w:cs="Arial"/>
          <w:color w:val="FF0000"/>
          <w:sz w:val="24"/>
          <w:szCs w:val="24"/>
          <w:lang w:val="en-US"/>
        </w:rPr>
        <w:t>“A general impression obtained from the literature is that Google Scholar suffers from a lack of quality control. Many inaccuracies in Google Scholar are reported in the literature. </w:t>
      </w:r>
      <w:bookmarkStart w:id="4" w:name="bbib077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"bib0770" </w:instrText>
      </w:r>
      <w:r>
        <w:rPr>
          <w:rFonts w:hint="default" w:cs="Arial"/>
          <w:color w:val="FF0000"/>
          <w:sz w:val="24"/>
          <w:szCs w:val="24"/>
          <w:lang w:val="en-US"/>
        </w:rPr>
        <w:fldChar w:fldCharType="separate"/>
      </w:r>
      <w:r>
        <w:rPr>
          <w:rFonts w:hint="default" w:cs="Arial"/>
          <w:color w:val="FF0000"/>
          <w:sz w:val="24"/>
          <w:szCs w:val="24"/>
          <w:lang w:val="en-US"/>
        </w:rPr>
        <w:t>Jacsó, 2005</w:t>
      </w:r>
      <w:r>
        <w:rPr>
          <w:rFonts w:hint="default" w:cs="Arial"/>
          <w:color w:val="FF0000"/>
          <w:sz w:val="24"/>
          <w:szCs w:val="24"/>
          <w:lang w:val="en-US"/>
        </w:rPr>
        <w:fldChar w:fldCharType="end"/>
      </w:r>
      <w:r>
        <w:rPr>
          <w:rFonts w:hint="default" w:cs="Arial"/>
          <w:color w:val="FF0000"/>
          <w:sz w:val="24"/>
          <w:szCs w:val="24"/>
          <w:lang w:val="en-US"/>
        </w:rPr>
        <w:t>, </w:t>
      </w:r>
      <w:bookmarkStart w:id="5" w:name="bbib0775"/>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"bib0775" </w:instrText>
      </w:r>
      <w:r>
        <w:rPr>
          <w:rFonts w:hint="default" w:cs="Arial"/>
          <w:color w:val="FF0000"/>
          <w:sz w:val="24"/>
          <w:szCs w:val="24"/>
          <w:lang w:val="en-US"/>
        </w:rPr>
        <w:fldChar w:fldCharType="separate"/>
      </w:r>
      <w:r>
        <w:rPr>
          <w:rFonts w:hint="default" w:cs="Arial"/>
          <w:color w:val="FF0000"/>
          <w:sz w:val="24"/>
          <w:szCs w:val="24"/>
          <w:lang w:val="en-US"/>
        </w:rPr>
        <w:t>Jacsó, 2006</w:t>
      </w:r>
      <w:bookmarkEnd w:id="5"/>
      <w:r>
        <w:rPr>
          <w:rFonts w:hint="default" w:cs="Arial"/>
          <w:color w:val="FF0000"/>
          <w:sz w:val="24"/>
          <w:szCs w:val="24"/>
          <w:lang w:val="en-US"/>
        </w:rPr>
        <w:fldChar w:fldCharType="end"/>
      </w:r>
      <w:r>
        <w:rPr>
          <w:rFonts w:hint="default" w:cs="Arial"/>
          <w:color w:val="FF0000"/>
          <w:sz w:val="24"/>
          <w:szCs w:val="24"/>
          <w:lang w:val="en-US"/>
        </w:rPr>
        <w:t>, </w:t>
      </w:r>
      <w:bookmarkStart w:id="6" w:name="bbib078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"bib0780" </w:instrText>
      </w:r>
      <w:r>
        <w:rPr>
          <w:rFonts w:hint="default" w:cs="Arial"/>
          <w:color w:val="FF0000"/>
          <w:sz w:val="24"/>
          <w:szCs w:val="24"/>
          <w:lang w:val="en-US"/>
        </w:rPr>
        <w:fldChar w:fldCharType="separate"/>
      </w:r>
      <w:r>
        <w:rPr>
          <w:rFonts w:hint="default" w:cs="Arial"/>
          <w:color w:val="FF0000"/>
          <w:sz w:val="24"/>
          <w:szCs w:val="24"/>
          <w:lang w:val="en-US"/>
        </w:rPr>
        <w:t>Jacsó, 2010</w:t>
      </w:r>
      <w:bookmarkEnd w:id="6"/>
      <w:r>
        <w:rPr>
          <w:rFonts w:hint="default" w:cs="Arial"/>
          <w:color w:val="FF0000"/>
          <w:sz w:val="24"/>
          <w:szCs w:val="24"/>
          <w:lang w:val="en-US"/>
        </w:rPr>
        <w:fldChar w:fldCharType="end"/>
      </w:r>
      <w:r>
        <w:rPr>
          <w:rFonts w:hint="default" w:cs="Arial"/>
          <w:color w:val="FF0000"/>
          <w:sz w:val="24"/>
          <w:szCs w:val="24"/>
          <w:lang w:val="en-US"/>
        </w:rPr>
        <w:t> for instance discusses problems related to content gaps, incorrect citation counts, and phantom data. The possibility of manipulating citation counts in Google Scholar is discussed by </w:t>
      </w:r>
      <w:bookmarkStart w:id="7" w:name="bbib0155"/>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"bib0155" </w:instrText>
      </w:r>
      <w:r>
        <w:rPr>
          <w:rFonts w:hint="default" w:cs="Arial"/>
          <w:color w:val="FF0000"/>
          <w:sz w:val="24"/>
          <w:szCs w:val="24"/>
          <w:lang w:val="en-US"/>
        </w:rPr>
        <w:fldChar w:fldCharType="separate"/>
      </w:r>
      <w:r>
        <w:rPr>
          <w:rFonts w:hint="default" w:cs="Arial"/>
          <w:color w:val="FF0000"/>
          <w:sz w:val="24"/>
          <w:szCs w:val="24"/>
          <w:lang w:val="en-US"/>
        </w:rPr>
        <w:t>Beel and Gipp (2010)</w:t>
      </w:r>
      <w:bookmarkEnd w:id="7"/>
      <w:r>
        <w:rPr>
          <w:rFonts w:hint="default" w:cs="Arial"/>
          <w:color w:val="FF0000"/>
          <w:sz w:val="24"/>
          <w:szCs w:val="24"/>
          <w:lang w:val="en-US"/>
        </w:rPr>
        <w:fldChar w:fldCharType="end"/>
      </w:r>
      <w:r>
        <w:rPr>
          <w:rFonts w:hint="default" w:cs="Arial"/>
          <w:color w:val="FF0000"/>
          <w:sz w:val="24"/>
          <w:szCs w:val="24"/>
          <w:lang w:val="en-US"/>
        </w:rPr>
        <w:t>, </w:t>
      </w:r>
      <w:bookmarkStart w:id="8" w:name="bbib085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"bib0850" </w:instrText>
      </w:r>
      <w:r>
        <w:rPr>
          <w:rFonts w:hint="default" w:cs="Arial"/>
          <w:color w:val="FF0000"/>
          <w:sz w:val="24"/>
          <w:szCs w:val="24"/>
          <w:lang w:val="en-US"/>
        </w:rPr>
        <w:fldChar w:fldCharType="separate"/>
      </w:r>
      <w:r>
        <w:rPr>
          <w:rFonts w:hint="default" w:cs="Arial"/>
          <w:color w:val="FF0000"/>
          <w:sz w:val="24"/>
          <w:szCs w:val="24"/>
          <w:lang w:val="en-US"/>
        </w:rPr>
        <w:t>Labbé (2010)</w:t>
      </w:r>
      <w:bookmarkEnd w:id="8"/>
      <w:r>
        <w:rPr>
          <w:rFonts w:hint="default" w:cs="Arial"/>
          <w:color w:val="FF0000"/>
          <w:sz w:val="24"/>
          <w:szCs w:val="24"/>
          <w:lang w:val="en-US"/>
        </w:rPr>
        <w:fldChar w:fldCharType="end"/>
      </w:r>
      <w:r>
        <w:rPr>
          <w:rFonts w:hint="default" w:cs="Arial"/>
          <w:color w:val="FF0000"/>
          <w:sz w:val="24"/>
          <w:szCs w:val="24"/>
          <w:lang w:val="en-US"/>
        </w:rPr>
        <w:t>, and </w:t>
      </w:r>
      <w:bookmarkStart w:id="9" w:name="bbib0305"/>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"bib0305" </w:instrText>
      </w:r>
      <w:r>
        <w:rPr>
          <w:rFonts w:hint="default" w:cs="Arial"/>
          <w:color w:val="FF0000"/>
          <w:sz w:val="24"/>
          <w:szCs w:val="24"/>
          <w:lang w:val="en-US"/>
        </w:rPr>
        <w:fldChar w:fldCharType="separate"/>
      </w:r>
      <w:r>
        <w:rPr>
          <w:rFonts w:hint="default" w:cs="Arial"/>
          <w:color w:val="FF0000"/>
          <w:sz w:val="24"/>
          <w:szCs w:val="24"/>
          <w:lang w:val="en-US"/>
        </w:rPr>
        <w:t>López-Cózar, Robinson-García, and Torres-Salinas (2014)</w:t>
      </w:r>
      <w:bookmarkEnd w:id="9"/>
      <w:r>
        <w:rPr>
          <w:rFonts w:hint="default" w:cs="Arial"/>
          <w:color w:val="FF0000"/>
          <w:sz w:val="24"/>
          <w:szCs w:val="24"/>
          <w:lang w:val="en-US"/>
        </w:rPr>
        <w:fldChar w:fldCharType="end"/>
      </w:r>
      <w:r>
        <w:rPr>
          <w:rFonts w:hint="default" w:cs="Arial"/>
          <w:color w:val="FF0000"/>
          <w:sz w:val="24"/>
          <w:szCs w:val="24"/>
          <w:lang w:val="en-US"/>
        </w:rPr>
        <w:t>. Google Scholar is also criticized for its lack of transparency (e.g., </w:t>
      </w:r>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"bib0770" </w:instrText>
      </w:r>
      <w:r>
        <w:rPr>
          <w:rFonts w:hint="default" w:cs="Arial"/>
          <w:color w:val="FF0000"/>
          <w:sz w:val="24"/>
          <w:szCs w:val="24"/>
          <w:lang w:val="en-US"/>
        </w:rPr>
        <w:fldChar w:fldCharType="separate"/>
      </w:r>
      <w:r>
        <w:rPr>
          <w:rFonts w:hint="default" w:cs="Arial"/>
          <w:color w:val="FF0000"/>
          <w:sz w:val="24"/>
          <w:szCs w:val="24"/>
          <w:lang w:val="en-US"/>
        </w:rPr>
        <w:t>Jacsó, 2005</w:t>
      </w:r>
      <w:bookmarkEnd w:id="4"/>
      <w:r>
        <w:rPr>
          <w:rFonts w:hint="default" w:cs="Arial"/>
          <w:color w:val="FF0000"/>
          <w:sz w:val="24"/>
          <w:szCs w:val="24"/>
          <w:lang w:val="en-US"/>
        </w:rPr>
        <w:fldChar w:fldCharType="end"/>
      </w:r>
      <w:r>
        <w:rPr>
          <w:rFonts w:hint="default" w:cs="Arial"/>
          <w:color w:val="FF0000"/>
          <w:sz w:val="24"/>
          <w:szCs w:val="24"/>
          <w:lang w:val="en-US"/>
        </w:rPr>
        <w:t>, </w:t>
      </w:r>
      <w:bookmarkStart w:id="10" w:name="bbib1690"/>
      <w:r>
        <w:rPr>
          <w:rFonts w:hint="default" w:cs="Arial"/>
          <w:color w:val="FF0000"/>
          <w:sz w:val="24"/>
          <w:szCs w:val="24"/>
          <w:lang w:val="en-US"/>
        </w:rPr>
        <w:fldChar w:fldCharType="begin"/>
      </w:r>
      <w:r>
        <w:rPr>
          <w:rFonts w:hint="default" w:cs="Arial"/>
          <w:color w:val="FF0000"/>
          <w:sz w:val="24"/>
          <w:szCs w:val="24"/>
          <w:lang w:val="en-US"/>
        </w:rPr>
        <w:instrText xml:space="preserve"> HYPERLINK "https://www.sciencedirect.com/science/article/pii/S1751157715300900" \l "bib1690" </w:instrText>
      </w:r>
      <w:r>
        <w:rPr>
          <w:rFonts w:hint="default" w:cs="Arial"/>
          <w:color w:val="FF0000"/>
          <w:sz w:val="24"/>
          <w:szCs w:val="24"/>
          <w:lang w:val="en-US"/>
        </w:rPr>
        <w:fldChar w:fldCharType="separate"/>
      </w:r>
      <w:r>
        <w:rPr>
          <w:rFonts w:hint="default" w:cs="Arial"/>
          <w:color w:val="FF0000"/>
          <w:sz w:val="24"/>
          <w:szCs w:val="24"/>
          <w:lang w:val="en-US"/>
        </w:rPr>
        <w:t>Wouters and Costas, 2012</w:t>
      </w:r>
      <w:bookmarkEnd w:id="10"/>
      <w:r>
        <w:rPr>
          <w:rFonts w:hint="default" w:cs="Arial"/>
          <w:color w:val="FF0000"/>
          <w:sz w:val="24"/>
          <w:szCs w:val="24"/>
          <w:lang w:val="en-US"/>
        </w:rPr>
        <w:fldChar w:fldCharType="end"/>
      </w:r>
      <w:r>
        <w:rPr>
          <w:rFonts w:hint="default" w:cs="Arial"/>
          <w:color w:val="FF0000"/>
          <w:sz w:val="24"/>
          <w:szCs w:val="24"/>
          <w:lang w:val="en-US"/>
        </w:rPr>
        <w:t>). It is unclear what is covered by Google Scholar and what is not.”</w:t>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9</w:t>
      </w:r>
      <w:r>
        <w:rPr>
          <w:rFonts w:hint="eastAsia" w:cs="Arial"/>
          <w:color w:val="FF0000"/>
          <w:sz w:val="24"/>
          <w:szCs w:val="24"/>
        </w:rPr>
        <w:t xml:space="preserve"> &gt; </w:t>
      </w:r>
      <w:r>
        <w:rPr>
          <w:rFonts w:cs="Arial"/>
          <w:color w:val="FF0000"/>
          <w:sz w:val="24"/>
          <w:szCs w:val="24"/>
        </w:rPr>
        <w:t>CV data usually comes with a</w:t>
      </w:r>
      <w:r>
        <w:rPr>
          <w:rFonts w:hint="default" w:cs="Arial"/>
          <w:color w:val="FF0000"/>
          <w:sz w:val="24"/>
          <w:szCs w:val="24"/>
          <w:lang w:val="en-US"/>
        </w:rPr>
        <w:t xml:space="preserve"> </w:t>
      </w:r>
      <w:r>
        <w:rPr>
          <w:rFonts w:cs="Arial"/>
          <w:color w:val="FF0000"/>
          <w:sz w:val="24"/>
          <w:szCs w:val="24"/>
        </w:rPr>
        <w:t>lot of missing values. However, I cannot find anything about missing values in the text. Is there no missing values in the data? If there are missing values a wonder how have the authors handled the missingness.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Yes there are missing values, and not analyzed for respective models</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If the relevant information in not presented, we will not included in our dataset (also see our response to Reviewer 1’s comment)</w:t>
      </w:r>
    </w:p>
    <w:p>
      <w:pPr>
        <w:numPr>
          <w:ilvl w:val="0"/>
          <w:numId w:val="0"/>
        </w:numPr>
        <w:ind w:leftChars="0"/>
        <w:rPr>
          <w:rFonts w:hint="default" w:cs="Arial"/>
          <w:color w:val="FF0000"/>
          <w:sz w:val="24"/>
          <w:szCs w:val="24"/>
          <w:lang w:val="en-US"/>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Cite LMMs.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The first one. We have revised this part to clarify this.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Test the assumption using SW tests on residual and qqplots.</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lang w:val="en-US" w:eastAsia="zh-TW"/>
        </w:rPr>
        <w:t>M</w:t>
      </w:r>
      <w:r>
        <w:rPr>
          <w:rFonts w:cs="Arial"/>
          <w:color w:val="FF0000"/>
          <w:sz w:val="24"/>
          <w:szCs w:val="24"/>
        </w:rPr>
        <w:t>ethods section. This is important so that the reader can get an overview of the data and its properties.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data overview in the first part of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lang w:val="en-US" w:eastAsia="zh-TW"/>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This is a great suggestion.</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CI to the table</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Re-interpret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15</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complement the analyses with effect sizes so that it become easier for the reader to understand the size of the effects?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effect sizes to the table</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16</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transform back the coefficients so that it becomes easier to interpret the actual effects.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Not all vars are log-transformed if the residual are normal.</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Show the original coefficients to assess the relative effects of each predictor in each models, not to make predictions about new data, so we think presenting the original coefficients is fine.</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17</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Revise the table to include slope, SE, n, CI.</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18</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Revise the table.</w:t>
      </w:r>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ind w:left="540" w:leftChars="0" w:hanging="540" w:firstLineChars="0"/>
        <w:rPr>
          <w:rFonts w:cs="Arial"/>
          <w:b/>
          <w:bCs/>
          <w:color w:val="auto"/>
          <w:sz w:val="24"/>
          <w:szCs w:val="24"/>
        </w:rPr>
      </w:pPr>
      <w:r>
        <w:rPr>
          <w:rFonts w:cs="Arial"/>
          <w:b/>
          <w:bCs/>
          <w:color w:val="auto"/>
          <w:sz w:val="24"/>
          <w:szCs w:val="24"/>
        </w:rPr>
        <w:t>References</w:t>
      </w:r>
    </w:p>
    <w:p>
      <w:pPr>
        <w:ind w:left="540" w:leftChars="0" w:hanging="540" w:firstLineChars="0"/>
        <w:rPr>
          <w:rStyle w:val="10"/>
          <w:rFonts w:cs="Arial"/>
          <w:color w:val="auto"/>
          <w:sz w:val="24"/>
          <w:szCs w:val="24"/>
        </w:rPr>
      </w:pPr>
      <w:r>
        <w:rPr>
          <w:rFonts w:cs="Arial"/>
          <w:color w:val="auto"/>
          <w:sz w:val="24"/>
          <w:szCs w:val="24"/>
        </w:rPr>
        <w:t>Acuna, D. E., Allesina, S., &amp; Kording, K. P. (2012). Predicting scientific success: Daniel E. Acuna, Stefano Allesina and Konrad P. Kording present a formula to estimate the future h-index of life scientists. Nature, 489(7415), 201-202. </w:t>
      </w:r>
      <w:r>
        <w:rPr>
          <w:color w:val="auto"/>
        </w:rPr>
        <w:fldChar w:fldCharType="begin"/>
      </w:r>
      <w:r>
        <w:rPr>
          <w:color w:val="auto"/>
        </w:rPr>
        <w:instrText xml:space="preserve"> HYPERLINK "https://doi.org/10.1038/489201a" \t "_blank" </w:instrText>
      </w:r>
      <w:r>
        <w:rPr>
          <w:color w:val="auto"/>
        </w:rPr>
        <w:fldChar w:fldCharType="separate"/>
      </w:r>
      <w:r>
        <w:rPr>
          <w:rStyle w:val="10"/>
          <w:rFonts w:cs="Arial"/>
          <w:color w:val="auto"/>
          <w:sz w:val="24"/>
          <w:szCs w:val="24"/>
        </w:rPr>
        <w:t>https://doi.org/10.1038/489201a</w:t>
      </w:r>
      <w:r>
        <w:rPr>
          <w:rStyle w:val="10"/>
          <w:rFonts w:cs="Arial"/>
          <w:color w:val="auto"/>
          <w:sz w:val="24"/>
          <w:szCs w:val="24"/>
        </w:rPr>
        <w:fldChar w:fldCharType="end"/>
      </w:r>
    </w:p>
    <w:p>
      <w:pPr>
        <w:ind w:left="540" w:leftChars="0" w:hanging="540" w:firstLineChars="0"/>
        <w:rPr>
          <w:rFonts w:cs="Arial"/>
          <w:color w:val="auto"/>
          <w:sz w:val="24"/>
          <w:szCs w:val="24"/>
        </w:rPr>
      </w:pPr>
      <w:r>
        <w:rPr>
          <w:rFonts w:cs="Arial"/>
          <w:color w:val="auto"/>
          <w:sz w:val="24"/>
          <w:szCs w:val="24"/>
        </w:rPr>
        <w:t>Alonso, S., Cabrerizo, F. J., Herrera-Viedma, E., &amp; Herrera, F. (2009). h-Index: A review focused in its variants, computation and standardization for different scientific fields. Journal of informetrics, 3(4), 273-289.</w:t>
      </w:r>
    </w:p>
    <w:p>
      <w:pPr>
        <w:ind w:left="540" w:leftChars="0" w:hanging="540" w:firstLineChars="0"/>
        <w:rPr>
          <w:rFonts w:cs="Arial"/>
          <w:color w:val="auto"/>
          <w:sz w:val="24"/>
          <w:szCs w:val="24"/>
        </w:rPr>
      </w:pPr>
      <w:r>
        <w:rPr>
          <w:rFonts w:cs="Arial"/>
          <w:color w:val="auto"/>
          <w:sz w:val="24"/>
          <w:szCs w:val="24"/>
        </w:rPr>
        <w:t>Bornmann, L., &amp; Daniel, H. D. (2007). What do we know about the h index?. Journal of the American Society for Information Science and technology, 58(9), 1381-1385.</w:t>
      </w:r>
    </w:p>
    <w:p>
      <w:pPr>
        <w:ind w:left="540" w:leftChars="0" w:hanging="540" w:firstLineChars="0"/>
        <w:rPr>
          <w:rFonts w:cs="Arial"/>
          <w:color w:val="auto"/>
          <w:sz w:val="24"/>
          <w:szCs w:val="24"/>
        </w:rPr>
      </w:pPr>
      <w:r>
        <w:rPr>
          <w:rFonts w:cs="Arial"/>
          <w:color w:val="auto"/>
          <w:sz w:val="24"/>
          <w:szCs w:val="24"/>
        </w:rPr>
        <w:t>Bornmann, L., &amp; Daniel, H. D. (2009). The state of h index research: Is the h index the ideal way to measure research performance?. EMBO reports, 10(1), 2-6.</w:t>
      </w:r>
    </w:p>
    <w:p>
      <w:pPr>
        <w:ind w:left="540" w:leftChars="0" w:hanging="540" w:firstLineChars="0"/>
        <w:rPr>
          <w:rStyle w:val="10"/>
          <w:rFonts w:cs="Arial"/>
          <w:color w:val="auto"/>
          <w:sz w:val="24"/>
          <w:szCs w:val="24"/>
        </w:rPr>
      </w:pPr>
      <w:r>
        <w:rPr>
          <w:rFonts w:cs="Arial"/>
          <w:color w:val="auto"/>
          <w:sz w:val="24"/>
          <w:szCs w:val="24"/>
        </w:rPr>
        <w:t>Bornmann, L., &amp; Williams, R. (2017). Can the journal impact factor be used as a criterion for the selection of junior researchers? A large-scale empirical study based on ResearcherID data. Journal of Informetrics, 11(3), 788-799. </w:t>
      </w:r>
      <w:r>
        <w:rPr>
          <w:color w:val="auto"/>
        </w:rPr>
        <w:fldChar w:fldCharType="begin"/>
      </w:r>
      <w:r>
        <w:rPr>
          <w:color w:val="auto"/>
        </w:rPr>
        <w:instrText xml:space="preserve"> HYPERLINK "https://doi.org/10.1016/j.joi.2017.06.001" \t "_blank" </w:instrText>
      </w:r>
      <w:r>
        <w:rPr>
          <w:color w:val="auto"/>
        </w:rPr>
        <w:fldChar w:fldCharType="separate"/>
      </w:r>
      <w:r>
        <w:rPr>
          <w:rStyle w:val="10"/>
          <w:rFonts w:cs="Arial"/>
          <w:color w:val="auto"/>
          <w:sz w:val="24"/>
          <w:szCs w:val="24"/>
        </w:rPr>
        <w:t>https://doi.org/10.1016/j.joi.2017.06.001</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Danell, R. (2011). Can the Quality of Scientific Work Be Predicted Using Information on the Author's Track Record? Journal of the American Society for Information Science and Technology, 62(1), 50-60. </w:t>
      </w:r>
      <w:r>
        <w:rPr>
          <w:color w:val="auto"/>
        </w:rPr>
        <w:fldChar w:fldCharType="begin"/>
      </w:r>
      <w:r>
        <w:rPr>
          <w:color w:val="auto"/>
        </w:rPr>
        <w:instrText xml:space="preserve"> HYPERLINK "https://doi.org/10.1002/asi.21454" \t "_blank" </w:instrText>
      </w:r>
      <w:r>
        <w:rPr>
          <w:color w:val="auto"/>
        </w:rPr>
        <w:fldChar w:fldCharType="separate"/>
      </w:r>
      <w:r>
        <w:rPr>
          <w:rStyle w:val="10"/>
          <w:rFonts w:cs="Arial"/>
          <w:color w:val="auto"/>
          <w:sz w:val="24"/>
          <w:szCs w:val="24"/>
        </w:rPr>
        <w:t>https://doi.org/10.1002/asi.21454</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Havemann, F., &amp; Larsen, B. (2015). Bibliometric indicators of young authors in astrophysics: Can later stars be predicted? Scientometrics, 102(2), 1413-1434. </w:t>
      </w:r>
      <w:r>
        <w:rPr>
          <w:color w:val="auto"/>
        </w:rPr>
        <w:fldChar w:fldCharType="begin"/>
      </w:r>
      <w:r>
        <w:rPr>
          <w:color w:val="auto"/>
        </w:rPr>
        <w:instrText xml:space="preserve"> HYPERLINK "https://doi.org/10.1007/s11192-014-1476-3" \t "_blank" </w:instrText>
      </w:r>
      <w:r>
        <w:rPr>
          <w:color w:val="auto"/>
        </w:rPr>
        <w:fldChar w:fldCharType="separate"/>
      </w:r>
      <w:r>
        <w:rPr>
          <w:rStyle w:val="10"/>
          <w:rFonts w:cs="Arial"/>
          <w:color w:val="auto"/>
          <w:sz w:val="24"/>
          <w:szCs w:val="24"/>
        </w:rPr>
        <w:t>https://doi.org/10.1007/s11192-014-1476-3</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Hirsch, J. E. (2007). Does the h index have predictive power? Proceedings of the National Academy of Sciences, 104(49), 19193-19198. </w:t>
      </w:r>
      <w:r>
        <w:rPr>
          <w:color w:val="auto"/>
        </w:rPr>
        <w:fldChar w:fldCharType="begin"/>
      </w:r>
      <w:r>
        <w:rPr>
          <w:color w:val="auto"/>
        </w:rPr>
        <w:instrText xml:space="preserve"> HYPERLINK "https://doi.org/10.1073/pnas.0707962104" \t "_blank" </w:instrText>
      </w:r>
      <w:r>
        <w:rPr>
          <w:color w:val="auto"/>
        </w:rPr>
        <w:fldChar w:fldCharType="separate"/>
      </w:r>
      <w:r>
        <w:rPr>
          <w:rStyle w:val="10"/>
          <w:rFonts w:cs="Arial"/>
          <w:color w:val="auto"/>
          <w:sz w:val="24"/>
          <w:szCs w:val="24"/>
        </w:rPr>
        <w:t>https://doi.org/10.1073/pnas.0707962104</w:t>
      </w:r>
      <w:r>
        <w:rPr>
          <w:rStyle w:val="10"/>
          <w:rFonts w:cs="Arial"/>
          <w:color w:val="auto"/>
          <w:sz w:val="24"/>
          <w:szCs w:val="24"/>
        </w:rPr>
        <w:fldChar w:fldCharType="end"/>
      </w:r>
    </w:p>
    <w:p>
      <w:pPr>
        <w:ind w:left="540" w:leftChars="0" w:hanging="540" w:firstLineChars="0"/>
        <w:rPr>
          <w:rFonts w:cs="Arial"/>
          <w:color w:val="auto"/>
          <w:sz w:val="24"/>
          <w:szCs w:val="24"/>
        </w:rPr>
      </w:pPr>
      <w:r>
        <w:rPr>
          <w:rFonts w:cs="Arial"/>
          <w:color w:val="auto"/>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leftChars="0" w:hanging="540" w:firstLineChars="0"/>
        <w:rPr>
          <w:rFonts w:cs="Arial"/>
          <w:color w:val="FF0000"/>
          <w:sz w:val="24"/>
          <w:szCs w:val="24"/>
        </w:rPr>
      </w:pPr>
      <w:r>
        <w:rPr>
          <w:rFonts w:cs="Arial"/>
          <w:color w:val="auto"/>
          <w:sz w:val="24"/>
          <w:szCs w:val="24"/>
        </w:rPr>
        <w:t>Waltman, L., &amp; Van Eck, N. J. (2012). The inconsistency of the h</w:t>
      </w:r>
      <w:r>
        <w:rPr>
          <w:rFonts w:ascii="Cambria Math" w:hAnsi="Cambria Math" w:cs="Cambria Math"/>
          <w:color w:val="auto"/>
          <w:sz w:val="24"/>
          <w:szCs w:val="24"/>
        </w:rPr>
        <w:t>‐</w:t>
      </w:r>
      <w:r>
        <w:rPr>
          <w:rFonts w:cs="Arial"/>
          <w:color w:val="auto"/>
          <w:sz w:val="24"/>
          <w:szCs w:val="24"/>
        </w:rPr>
        <w:t>index. Journal of the American Society for Information Science and Technology, 63(2), 406-415.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F6B41"/>
    <w:multiLevelType w:val="singleLevel"/>
    <w:tmpl w:val="CCCF6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59233"/>
    <w:multiLevelType w:val="singleLevel"/>
    <w:tmpl w:val="D1F59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3E95030"/>
    <w:multiLevelType w:val="singleLevel"/>
    <w:tmpl w:val="73E950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5F3B29"/>
    <w:rsid w:val="04763EE5"/>
    <w:rsid w:val="04B213C1"/>
    <w:rsid w:val="04D23811"/>
    <w:rsid w:val="04F2181E"/>
    <w:rsid w:val="056F72B2"/>
    <w:rsid w:val="05842C8E"/>
    <w:rsid w:val="058663AA"/>
    <w:rsid w:val="05A14F91"/>
    <w:rsid w:val="05BD2794"/>
    <w:rsid w:val="05CC64B2"/>
    <w:rsid w:val="05D33AA6"/>
    <w:rsid w:val="05FB64DB"/>
    <w:rsid w:val="064222D0"/>
    <w:rsid w:val="068723D9"/>
    <w:rsid w:val="06907A1C"/>
    <w:rsid w:val="07730ECD"/>
    <w:rsid w:val="081C4DA3"/>
    <w:rsid w:val="089F60B2"/>
    <w:rsid w:val="08BD6586"/>
    <w:rsid w:val="08CB2A51"/>
    <w:rsid w:val="09056C03"/>
    <w:rsid w:val="09243A15"/>
    <w:rsid w:val="09410F65"/>
    <w:rsid w:val="09524F20"/>
    <w:rsid w:val="09C41D73"/>
    <w:rsid w:val="0A25198E"/>
    <w:rsid w:val="0A3D4AA2"/>
    <w:rsid w:val="0A785228"/>
    <w:rsid w:val="0BBA4FFF"/>
    <w:rsid w:val="0BDE0165"/>
    <w:rsid w:val="0BDE6F3F"/>
    <w:rsid w:val="0C04484A"/>
    <w:rsid w:val="0C78199D"/>
    <w:rsid w:val="0C96116A"/>
    <w:rsid w:val="0CA35A93"/>
    <w:rsid w:val="0D0D51B4"/>
    <w:rsid w:val="0D1D70EB"/>
    <w:rsid w:val="0D3027B5"/>
    <w:rsid w:val="0D67407E"/>
    <w:rsid w:val="0DA252ED"/>
    <w:rsid w:val="0E0831CD"/>
    <w:rsid w:val="0E0F1632"/>
    <w:rsid w:val="0E4806A0"/>
    <w:rsid w:val="0E4A6F62"/>
    <w:rsid w:val="0E545297"/>
    <w:rsid w:val="0EA13EEC"/>
    <w:rsid w:val="0EAA4EB7"/>
    <w:rsid w:val="0EC56195"/>
    <w:rsid w:val="0EC57F43"/>
    <w:rsid w:val="0EE86835"/>
    <w:rsid w:val="0EE91E83"/>
    <w:rsid w:val="0EF54ED7"/>
    <w:rsid w:val="0F762CDA"/>
    <w:rsid w:val="10882642"/>
    <w:rsid w:val="108D4221"/>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D22C2E"/>
    <w:rsid w:val="131C20FB"/>
    <w:rsid w:val="13420EB1"/>
    <w:rsid w:val="13AA0C34"/>
    <w:rsid w:val="13C335A6"/>
    <w:rsid w:val="13E118F3"/>
    <w:rsid w:val="13E42467"/>
    <w:rsid w:val="14382754"/>
    <w:rsid w:val="148F7029"/>
    <w:rsid w:val="14E54E9B"/>
    <w:rsid w:val="14E66DB1"/>
    <w:rsid w:val="15BA152B"/>
    <w:rsid w:val="161135E8"/>
    <w:rsid w:val="16126F47"/>
    <w:rsid w:val="161A2E0F"/>
    <w:rsid w:val="162177E5"/>
    <w:rsid w:val="163A371A"/>
    <w:rsid w:val="16702E8A"/>
    <w:rsid w:val="16783AEC"/>
    <w:rsid w:val="16824DBA"/>
    <w:rsid w:val="168C228F"/>
    <w:rsid w:val="16B91693"/>
    <w:rsid w:val="16BF2557"/>
    <w:rsid w:val="16C21387"/>
    <w:rsid w:val="16D90FBB"/>
    <w:rsid w:val="17123F41"/>
    <w:rsid w:val="173E52F9"/>
    <w:rsid w:val="1746570F"/>
    <w:rsid w:val="17966920"/>
    <w:rsid w:val="17E97D5E"/>
    <w:rsid w:val="17FD65D0"/>
    <w:rsid w:val="181D0DEF"/>
    <w:rsid w:val="186B56B7"/>
    <w:rsid w:val="18756535"/>
    <w:rsid w:val="18CC76CE"/>
    <w:rsid w:val="18FD4118"/>
    <w:rsid w:val="19102702"/>
    <w:rsid w:val="195645B9"/>
    <w:rsid w:val="199B42D0"/>
    <w:rsid w:val="19BC1F42"/>
    <w:rsid w:val="19C01A32"/>
    <w:rsid w:val="19EA4D01"/>
    <w:rsid w:val="1A3B555D"/>
    <w:rsid w:val="1A7570AC"/>
    <w:rsid w:val="1A7C29D8"/>
    <w:rsid w:val="1AA92A3E"/>
    <w:rsid w:val="1AD72ACD"/>
    <w:rsid w:val="1AE749F2"/>
    <w:rsid w:val="1B1738D4"/>
    <w:rsid w:val="1B7B1374"/>
    <w:rsid w:val="1C3128DA"/>
    <w:rsid w:val="1C7374EC"/>
    <w:rsid w:val="1CA7394F"/>
    <w:rsid w:val="1CBC0CB9"/>
    <w:rsid w:val="1CD13316"/>
    <w:rsid w:val="1CE3417B"/>
    <w:rsid w:val="1CF71C0F"/>
    <w:rsid w:val="1D0045D4"/>
    <w:rsid w:val="1D232A04"/>
    <w:rsid w:val="1D271DC8"/>
    <w:rsid w:val="1D9B1475"/>
    <w:rsid w:val="1E0F7F81"/>
    <w:rsid w:val="1E325C8B"/>
    <w:rsid w:val="1E34479D"/>
    <w:rsid w:val="1E512E44"/>
    <w:rsid w:val="1E630E0E"/>
    <w:rsid w:val="1F170346"/>
    <w:rsid w:val="1F687347"/>
    <w:rsid w:val="1F85034A"/>
    <w:rsid w:val="1F8915EA"/>
    <w:rsid w:val="1FC30201"/>
    <w:rsid w:val="1FF10BAD"/>
    <w:rsid w:val="1FFC12EA"/>
    <w:rsid w:val="20000E66"/>
    <w:rsid w:val="206A1427"/>
    <w:rsid w:val="207D6EF9"/>
    <w:rsid w:val="210846BA"/>
    <w:rsid w:val="212E1977"/>
    <w:rsid w:val="214C1175"/>
    <w:rsid w:val="21F04E7F"/>
    <w:rsid w:val="226118D9"/>
    <w:rsid w:val="226650A3"/>
    <w:rsid w:val="227C6712"/>
    <w:rsid w:val="22A52D71"/>
    <w:rsid w:val="22D12F02"/>
    <w:rsid w:val="22DF73CD"/>
    <w:rsid w:val="23767606"/>
    <w:rsid w:val="23B51EDC"/>
    <w:rsid w:val="23D74BF4"/>
    <w:rsid w:val="23F175D8"/>
    <w:rsid w:val="243D75AA"/>
    <w:rsid w:val="24423747"/>
    <w:rsid w:val="244D6CC6"/>
    <w:rsid w:val="2493647D"/>
    <w:rsid w:val="24D26885"/>
    <w:rsid w:val="24EC5DD1"/>
    <w:rsid w:val="251964C5"/>
    <w:rsid w:val="252D1C76"/>
    <w:rsid w:val="253F05F7"/>
    <w:rsid w:val="25456B4C"/>
    <w:rsid w:val="25483BB2"/>
    <w:rsid w:val="25496D80"/>
    <w:rsid w:val="255D6CCF"/>
    <w:rsid w:val="25714529"/>
    <w:rsid w:val="258C4EBE"/>
    <w:rsid w:val="25D92115"/>
    <w:rsid w:val="264F6618"/>
    <w:rsid w:val="26895B50"/>
    <w:rsid w:val="26A050C5"/>
    <w:rsid w:val="26A96C4F"/>
    <w:rsid w:val="26AB4ECA"/>
    <w:rsid w:val="26CD578F"/>
    <w:rsid w:val="26E42195"/>
    <w:rsid w:val="27017EDD"/>
    <w:rsid w:val="274569B5"/>
    <w:rsid w:val="27483874"/>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025DDB"/>
    <w:rsid w:val="2A1E3744"/>
    <w:rsid w:val="2A930A9D"/>
    <w:rsid w:val="2ABB4F98"/>
    <w:rsid w:val="2B77216D"/>
    <w:rsid w:val="2B891766"/>
    <w:rsid w:val="2BFE0F36"/>
    <w:rsid w:val="2C18486D"/>
    <w:rsid w:val="2C640943"/>
    <w:rsid w:val="2C78619D"/>
    <w:rsid w:val="2C92298B"/>
    <w:rsid w:val="2C9E3E55"/>
    <w:rsid w:val="2CC729E4"/>
    <w:rsid w:val="2CFB4DDB"/>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82E8B"/>
    <w:rsid w:val="2F7B4FA2"/>
    <w:rsid w:val="2FA051DD"/>
    <w:rsid w:val="2FB6377B"/>
    <w:rsid w:val="301E5D68"/>
    <w:rsid w:val="30676C54"/>
    <w:rsid w:val="30AE6631"/>
    <w:rsid w:val="30DB6CFA"/>
    <w:rsid w:val="310B0D65"/>
    <w:rsid w:val="31250826"/>
    <w:rsid w:val="315A2315"/>
    <w:rsid w:val="31943A79"/>
    <w:rsid w:val="31C32EBE"/>
    <w:rsid w:val="31CA56EC"/>
    <w:rsid w:val="321B5F48"/>
    <w:rsid w:val="3322463D"/>
    <w:rsid w:val="33255FBB"/>
    <w:rsid w:val="33337555"/>
    <w:rsid w:val="33F407FF"/>
    <w:rsid w:val="33F42AD4"/>
    <w:rsid w:val="34086058"/>
    <w:rsid w:val="342235BE"/>
    <w:rsid w:val="343D7A98"/>
    <w:rsid w:val="344A041F"/>
    <w:rsid w:val="34935E6D"/>
    <w:rsid w:val="351277B3"/>
    <w:rsid w:val="352C5D76"/>
    <w:rsid w:val="357065AB"/>
    <w:rsid w:val="357E162B"/>
    <w:rsid w:val="35BD3753"/>
    <w:rsid w:val="35C5597C"/>
    <w:rsid w:val="35F15659"/>
    <w:rsid w:val="36121628"/>
    <w:rsid w:val="36D1172E"/>
    <w:rsid w:val="36D347F2"/>
    <w:rsid w:val="36E56B24"/>
    <w:rsid w:val="36F77460"/>
    <w:rsid w:val="36FA437E"/>
    <w:rsid w:val="37117919"/>
    <w:rsid w:val="374E1E1D"/>
    <w:rsid w:val="379C0E5D"/>
    <w:rsid w:val="37D66901"/>
    <w:rsid w:val="382B64B7"/>
    <w:rsid w:val="384146DA"/>
    <w:rsid w:val="384F4367"/>
    <w:rsid w:val="38613F06"/>
    <w:rsid w:val="389621B8"/>
    <w:rsid w:val="38CD161E"/>
    <w:rsid w:val="38E36C80"/>
    <w:rsid w:val="3995692F"/>
    <w:rsid w:val="3AC0768C"/>
    <w:rsid w:val="3ADA671F"/>
    <w:rsid w:val="3AE35129"/>
    <w:rsid w:val="3B194FEF"/>
    <w:rsid w:val="3B7B1805"/>
    <w:rsid w:val="3BC33D0B"/>
    <w:rsid w:val="3BCE7478"/>
    <w:rsid w:val="3BE4693D"/>
    <w:rsid w:val="3BF64543"/>
    <w:rsid w:val="3C850B8E"/>
    <w:rsid w:val="3CA66A25"/>
    <w:rsid w:val="3CA84C67"/>
    <w:rsid w:val="3DDA05E5"/>
    <w:rsid w:val="3E300685"/>
    <w:rsid w:val="3EB017C6"/>
    <w:rsid w:val="3F0F400B"/>
    <w:rsid w:val="3F3E3276"/>
    <w:rsid w:val="3F627D69"/>
    <w:rsid w:val="3F9F27EB"/>
    <w:rsid w:val="3FEE25A6"/>
    <w:rsid w:val="3FF027C2"/>
    <w:rsid w:val="401B4387"/>
    <w:rsid w:val="40291830"/>
    <w:rsid w:val="402D2B6C"/>
    <w:rsid w:val="40806076"/>
    <w:rsid w:val="408D0558"/>
    <w:rsid w:val="40CD3D0B"/>
    <w:rsid w:val="40D914A8"/>
    <w:rsid w:val="40DC68A2"/>
    <w:rsid w:val="40EB2F89"/>
    <w:rsid w:val="41AE46E3"/>
    <w:rsid w:val="420936C7"/>
    <w:rsid w:val="42265C39"/>
    <w:rsid w:val="42280D92"/>
    <w:rsid w:val="42AE09BA"/>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415C04"/>
    <w:rsid w:val="45607240"/>
    <w:rsid w:val="4572682B"/>
    <w:rsid w:val="45E35055"/>
    <w:rsid w:val="463902F3"/>
    <w:rsid w:val="46690BD8"/>
    <w:rsid w:val="467F664E"/>
    <w:rsid w:val="46A55988"/>
    <w:rsid w:val="46F90189"/>
    <w:rsid w:val="47665118"/>
    <w:rsid w:val="477729CB"/>
    <w:rsid w:val="47BB1907"/>
    <w:rsid w:val="47C97B1A"/>
    <w:rsid w:val="47CA1B4A"/>
    <w:rsid w:val="47FE7A46"/>
    <w:rsid w:val="48021D9D"/>
    <w:rsid w:val="48385CDB"/>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C12737"/>
    <w:rsid w:val="4BD730BD"/>
    <w:rsid w:val="4BDF2047"/>
    <w:rsid w:val="4C457C0D"/>
    <w:rsid w:val="4C5E0AB3"/>
    <w:rsid w:val="4D1305C7"/>
    <w:rsid w:val="4D1C122D"/>
    <w:rsid w:val="4D911437"/>
    <w:rsid w:val="4D944D11"/>
    <w:rsid w:val="4D970721"/>
    <w:rsid w:val="4DAB41CC"/>
    <w:rsid w:val="4DAE5A6A"/>
    <w:rsid w:val="4DB208FE"/>
    <w:rsid w:val="4DC40DEA"/>
    <w:rsid w:val="4DC66DD3"/>
    <w:rsid w:val="4DC85683"/>
    <w:rsid w:val="4E4D2E49"/>
    <w:rsid w:val="4E8A3DE2"/>
    <w:rsid w:val="4E9B4517"/>
    <w:rsid w:val="4F147549"/>
    <w:rsid w:val="4F4103D8"/>
    <w:rsid w:val="4F5619D0"/>
    <w:rsid w:val="4FA93450"/>
    <w:rsid w:val="4FBC53FA"/>
    <w:rsid w:val="502F5371"/>
    <w:rsid w:val="503A2CAD"/>
    <w:rsid w:val="50B6080B"/>
    <w:rsid w:val="510559A1"/>
    <w:rsid w:val="51532BB1"/>
    <w:rsid w:val="51581F75"/>
    <w:rsid w:val="51C110C3"/>
    <w:rsid w:val="51DC4954"/>
    <w:rsid w:val="51FE7EBB"/>
    <w:rsid w:val="521F2A93"/>
    <w:rsid w:val="523522B6"/>
    <w:rsid w:val="52911BE2"/>
    <w:rsid w:val="529214B7"/>
    <w:rsid w:val="531C3187"/>
    <w:rsid w:val="53350BE9"/>
    <w:rsid w:val="53767C1D"/>
    <w:rsid w:val="53C0770E"/>
    <w:rsid w:val="545033D7"/>
    <w:rsid w:val="54BA37B1"/>
    <w:rsid w:val="54C5062E"/>
    <w:rsid w:val="555E4EC0"/>
    <w:rsid w:val="557E2768"/>
    <w:rsid w:val="5604091D"/>
    <w:rsid w:val="5611509C"/>
    <w:rsid w:val="563B0086"/>
    <w:rsid w:val="566F7200"/>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577585"/>
    <w:rsid w:val="5D8F31C2"/>
    <w:rsid w:val="5D915B9D"/>
    <w:rsid w:val="5DE17BF0"/>
    <w:rsid w:val="5DED1C97"/>
    <w:rsid w:val="5E40270F"/>
    <w:rsid w:val="5E667610"/>
    <w:rsid w:val="5E9303D4"/>
    <w:rsid w:val="5EEB4459"/>
    <w:rsid w:val="5F427DC1"/>
    <w:rsid w:val="5F5C5326"/>
    <w:rsid w:val="5FB707AE"/>
    <w:rsid w:val="5FCC6AF9"/>
    <w:rsid w:val="604F1A38"/>
    <w:rsid w:val="607923C2"/>
    <w:rsid w:val="60B56CA5"/>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837903"/>
    <w:rsid w:val="65B82A07"/>
    <w:rsid w:val="65FB0F70"/>
    <w:rsid w:val="66B73D42"/>
    <w:rsid w:val="66C832A1"/>
    <w:rsid w:val="66F52958"/>
    <w:rsid w:val="673F7A07"/>
    <w:rsid w:val="679741C7"/>
    <w:rsid w:val="67C73559"/>
    <w:rsid w:val="67D34322"/>
    <w:rsid w:val="67D86D04"/>
    <w:rsid w:val="683E75F2"/>
    <w:rsid w:val="689306AB"/>
    <w:rsid w:val="68C24AA1"/>
    <w:rsid w:val="694649E3"/>
    <w:rsid w:val="694C1F68"/>
    <w:rsid w:val="69A00505"/>
    <w:rsid w:val="69AD77A9"/>
    <w:rsid w:val="69EA3460"/>
    <w:rsid w:val="6A052BD8"/>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DAD4F9F"/>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956EB9"/>
    <w:rsid w:val="74E16250"/>
    <w:rsid w:val="74EC0AA3"/>
    <w:rsid w:val="74F96AFB"/>
    <w:rsid w:val="7564688B"/>
    <w:rsid w:val="759C7879"/>
    <w:rsid w:val="75AF3192"/>
    <w:rsid w:val="75B475B6"/>
    <w:rsid w:val="765A3BF9"/>
    <w:rsid w:val="767809D9"/>
    <w:rsid w:val="76853B1E"/>
    <w:rsid w:val="768D22BC"/>
    <w:rsid w:val="769F78FF"/>
    <w:rsid w:val="76A07D97"/>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CA2CA8"/>
    <w:rsid w:val="79DC3BE6"/>
    <w:rsid w:val="79DE4E5E"/>
    <w:rsid w:val="7A7D7BB2"/>
    <w:rsid w:val="7A936904"/>
    <w:rsid w:val="7A984502"/>
    <w:rsid w:val="7AEF309B"/>
    <w:rsid w:val="7B061228"/>
    <w:rsid w:val="7B1460D6"/>
    <w:rsid w:val="7B30793B"/>
    <w:rsid w:val="7B6E0354"/>
    <w:rsid w:val="7B6F1AE6"/>
    <w:rsid w:val="7B964470"/>
    <w:rsid w:val="7BC10593"/>
    <w:rsid w:val="7C817D22"/>
    <w:rsid w:val="7C90081E"/>
    <w:rsid w:val="7C9C221B"/>
    <w:rsid w:val="7D097BD1"/>
    <w:rsid w:val="7D416FA7"/>
    <w:rsid w:val="7D4C0002"/>
    <w:rsid w:val="7D513B99"/>
    <w:rsid w:val="7DC459F2"/>
    <w:rsid w:val="7DD24CD9"/>
    <w:rsid w:val="7E385CD1"/>
    <w:rsid w:val="7E3F1C43"/>
    <w:rsid w:val="7E4234E1"/>
    <w:rsid w:val="7E9A7382"/>
    <w:rsid w:val="7ED57A7F"/>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qFormat/>
    <w:uiPriority w:val="99"/>
  </w:style>
  <w:style w:type="character" w:customStyle="1" w:styleId="15">
    <w:name w:val="頁尾 字元"/>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9FC3-5BE0-4D68-9630-6442AAC12BD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9</Pages>
  <Words>2134</Words>
  <Characters>12164</Characters>
  <Lines>101</Lines>
  <Paragraphs>28</Paragraphs>
  <TotalTime>2</TotalTime>
  <ScaleCrop>false</ScaleCrop>
  <LinksUpToDate>false</LinksUpToDate>
  <CharactersWithSpaces>14270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2023-01-04T06:17:58Z</dcterms:modified>
  <cp:revision>1145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