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color w:val="auto"/>
          <w:sz w:val="24"/>
          <w:szCs w:val="24"/>
        </w:rPr>
      </w:pPr>
      <w:r>
        <w:rPr>
          <w:rFonts w:cs="Arial"/>
          <w:b/>
          <w:bCs/>
          <w:color w:val="auto"/>
          <w:sz w:val="24"/>
          <w:szCs w:val="24"/>
        </w:rPr>
        <w:t>Response to Reviewers’ Comments</w:t>
      </w:r>
    </w:p>
    <w:p>
      <w:pPr>
        <w:jc w:val="left"/>
        <w:rPr>
          <w:rFonts w:hint="default" w:cs="Arial"/>
          <w:color w:val="auto"/>
          <w:sz w:val="24"/>
          <w:szCs w:val="24"/>
          <w:lang w:val="en-US"/>
        </w:rPr>
      </w:pPr>
      <w:r>
        <w:rPr>
          <w:rFonts w:cs="Arial"/>
          <w:b/>
          <w:color w:val="auto"/>
          <w:sz w:val="24"/>
          <w:szCs w:val="24"/>
          <w:lang w:val="en-GB"/>
        </w:rPr>
        <w:t>Date</w:t>
      </w:r>
      <w:r>
        <w:rPr>
          <w:rFonts w:cs="Arial"/>
          <w:color w:val="auto"/>
          <w:sz w:val="24"/>
          <w:szCs w:val="24"/>
          <w:lang w:val="en-GB"/>
        </w:rPr>
        <w:t xml:space="preserve">: </w:t>
      </w:r>
      <w:r>
        <w:rPr>
          <w:rFonts w:hint="eastAsia" w:cs="Arial"/>
          <w:color w:val="FF0000"/>
          <w:sz w:val="24"/>
          <w:szCs w:val="24"/>
        </w:rPr>
        <w:t xml:space="preserve">December </w:t>
      </w:r>
      <w:r>
        <w:rPr>
          <w:rFonts w:hint="default" w:cs="Arial"/>
          <w:color w:val="FF0000"/>
          <w:sz w:val="24"/>
          <w:szCs w:val="24"/>
          <w:lang w:val="en-US"/>
        </w:rPr>
        <w:t>30</w:t>
      </w:r>
      <w:r>
        <w:rPr>
          <w:rFonts w:cs="Arial"/>
          <w:color w:val="FF0000"/>
          <w:sz w:val="24"/>
          <w:szCs w:val="24"/>
        </w:rPr>
        <w:t>, 202</w:t>
      </w:r>
      <w:r>
        <w:rPr>
          <w:rFonts w:hint="default" w:cs="Arial"/>
          <w:color w:val="FF0000"/>
          <w:sz w:val="24"/>
          <w:szCs w:val="24"/>
          <w:lang w:val="en-US"/>
        </w:rPr>
        <w:t>2</w:t>
      </w:r>
    </w:p>
    <w:p>
      <w:pPr>
        <w:jc w:val="left"/>
        <w:rPr>
          <w:rFonts w:cs="Arial"/>
          <w:color w:val="auto"/>
          <w:sz w:val="24"/>
          <w:szCs w:val="24"/>
          <w:lang w:val="en-GB"/>
        </w:rPr>
      </w:pPr>
      <w:r>
        <w:rPr>
          <w:rFonts w:cs="Arial"/>
          <w:b/>
          <w:color w:val="auto"/>
          <w:sz w:val="24"/>
          <w:szCs w:val="24"/>
          <w:lang w:val="en-GB"/>
        </w:rPr>
        <w:t>Manuscript Number</w:t>
      </w:r>
      <w:r>
        <w:rPr>
          <w:rFonts w:cs="Arial"/>
          <w:color w:val="auto"/>
          <w:sz w:val="24"/>
          <w:szCs w:val="24"/>
          <w:lang w:val="en-GB"/>
        </w:rPr>
        <w:t xml:space="preserve">: </w:t>
      </w:r>
      <w:r>
        <w:rPr>
          <w:rFonts w:hint="eastAsia" w:cs="Arial"/>
          <w:color w:val="auto"/>
          <w:sz w:val="24"/>
          <w:szCs w:val="24"/>
          <w:lang w:val="en-GB"/>
        </w:rPr>
        <w:t>SCIM-D-22-00945R1</w:t>
      </w:r>
    </w:p>
    <w:p>
      <w:pPr>
        <w:jc w:val="left"/>
        <w:rPr>
          <w:rFonts w:cs="Arial"/>
          <w:color w:val="auto"/>
          <w:sz w:val="24"/>
          <w:szCs w:val="24"/>
          <w:lang w:val="en-GB"/>
        </w:rPr>
      </w:pPr>
      <w:r>
        <w:rPr>
          <w:rFonts w:cs="Arial"/>
          <w:b/>
          <w:color w:val="auto"/>
          <w:sz w:val="24"/>
          <w:szCs w:val="24"/>
          <w:lang w:val="en-GB"/>
        </w:rPr>
        <w:t>Title of Article</w:t>
      </w:r>
      <w:r>
        <w:rPr>
          <w:rFonts w:cs="Arial"/>
          <w:color w:val="auto"/>
          <w:sz w:val="24"/>
          <w:szCs w:val="24"/>
          <w:lang w:val="en-GB"/>
        </w:rPr>
        <w:t xml:space="preserve">: </w:t>
      </w:r>
      <w:r>
        <w:rPr>
          <w:rFonts w:hint="eastAsia" w:cs="Arial"/>
          <w:color w:val="auto"/>
          <w:sz w:val="24"/>
          <w:szCs w:val="24"/>
          <w:lang w:val="en-GB"/>
        </w:rPr>
        <w:t>Increased academic performance and prolonged career duration among principal</w:t>
      </w:r>
      <w:r>
        <w:rPr>
          <w:rFonts w:hint="default" w:cs="Arial"/>
          <w:color w:val="auto"/>
          <w:sz w:val="24"/>
          <w:szCs w:val="24"/>
          <w:lang w:val="en-US"/>
        </w:rPr>
        <w:t xml:space="preserve"> </w:t>
      </w:r>
      <w:r>
        <w:rPr>
          <w:rFonts w:hint="eastAsia" w:cs="Arial"/>
          <w:color w:val="auto"/>
          <w:sz w:val="24"/>
          <w:szCs w:val="24"/>
          <w:lang w:val="en-GB"/>
        </w:rPr>
        <w:t>investigators in ecology and evolutionary biology in Taiwan</w:t>
      </w:r>
    </w:p>
    <w:p>
      <w:pPr>
        <w:jc w:val="left"/>
        <w:rPr>
          <w:rFonts w:cs="Arial"/>
          <w:color w:val="auto"/>
          <w:sz w:val="24"/>
          <w:szCs w:val="24"/>
          <w:lang w:val="en-GB"/>
        </w:rPr>
      </w:pPr>
      <w:r>
        <w:rPr>
          <w:rFonts w:cs="Arial"/>
          <w:b/>
          <w:color w:val="auto"/>
          <w:sz w:val="24"/>
          <w:szCs w:val="24"/>
          <w:lang w:val="en-GB"/>
        </w:rPr>
        <w:t>Corresponding Author</w:t>
      </w:r>
      <w:r>
        <w:rPr>
          <w:rFonts w:cs="Arial"/>
          <w:color w:val="auto"/>
          <w:sz w:val="24"/>
          <w:szCs w:val="24"/>
          <w:lang w:val="en-GB"/>
        </w:rPr>
        <w:t xml:space="preserve">: </w:t>
      </w:r>
      <w:r>
        <w:rPr>
          <w:rFonts w:hint="eastAsia" w:cs="Arial"/>
          <w:color w:val="auto"/>
          <w:sz w:val="24"/>
          <w:szCs w:val="24"/>
          <w:lang w:val="en-GB"/>
        </w:rPr>
        <w:t>Syuan-Jyun Sun</w:t>
      </w:r>
    </w:p>
    <w:p>
      <w:pPr>
        <w:jc w:val="left"/>
        <w:rPr>
          <w:rFonts w:cs="Arial"/>
          <w:color w:val="auto"/>
          <w:sz w:val="24"/>
          <w:szCs w:val="24"/>
          <w:lang w:val="en-GB"/>
        </w:rPr>
      </w:pPr>
      <w:r>
        <w:rPr>
          <w:rFonts w:cs="Arial"/>
          <w:b/>
          <w:color w:val="auto"/>
          <w:sz w:val="24"/>
          <w:szCs w:val="24"/>
          <w:lang w:val="en-GB"/>
        </w:rPr>
        <w:t>Email</w:t>
      </w:r>
      <w:r>
        <w:rPr>
          <w:rFonts w:cs="Arial"/>
          <w:color w:val="auto"/>
          <w:sz w:val="24"/>
          <w:szCs w:val="24"/>
          <w:lang w:val="en-GB"/>
        </w:rPr>
        <w:t xml:space="preserve">: </w:t>
      </w:r>
      <w:r>
        <w:rPr>
          <w:rFonts w:hint="default" w:cs="Arial"/>
          <w:color w:val="auto"/>
          <w:sz w:val="24"/>
          <w:szCs w:val="24"/>
          <w:lang w:val="en-GB"/>
        </w:rPr>
        <w:t>sjs243@ntu.edu.tw</w:t>
      </w:r>
    </w:p>
    <w:p>
      <w:pPr>
        <w:jc w:val="left"/>
        <w:rPr>
          <w:rFonts w:cs="Arial"/>
          <w:color w:val="auto"/>
          <w:sz w:val="24"/>
          <w:szCs w:val="24"/>
        </w:rPr>
      </w:pPr>
      <w:r>
        <w:rPr>
          <w:rFonts w:cs="Arial"/>
          <w:color w:val="auto"/>
          <w:sz w:val="24"/>
          <w:szCs w:val="24"/>
          <w:lang w:val="en-GB"/>
        </w:rPr>
        <w:t>----------------------------------------------------------------------------------------------------</w:t>
      </w:r>
      <w:r>
        <w:rPr>
          <w:rFonts w:cs="Arial"/>
          <w:color w:val="auto"/>
          <w:sz w:val="24"/>
          <w:szCs w:val="24"/>
        </w:rPr>
        <w:t>-----------------</w:t>
      </w:r>
    </w:p>
    <w:p>
      <w:pPr>
        <w:rPr>
          <w:rFonts w:cs="Arial"/>
          <w:color w:val="auto"/>
          <w:sz w:val="24"/>
          <w:szCs w:val="24"/>
        </w:rPr>
      </w:pPr>
      <w:r>
        <w:rPr>
          <w:rFonts w:cs="Arial"/>
          <w:color w:val="auto"/>
          <w:sz w:val="24"/>
          <w:szCs w:val="24"/>
        </w:rPr>
        <w:t>Dear Dr. Lin Zhang,</w:t>
      </w:r>
    </w:p>
    <w:p>
      <w:pPr>
        <w:rPr>
          <w:rFonts w:cs="Arial"/>
          <w:color w:val="auto"/>
          <w:sz w:val="24"/>
          <w:szCs w:val="24"/>
        </w:rPr>
      </w:pPr>
      <w:r>
        <w:rPr>
          <w:rFonts w:cs="Arial"/>
          <w:color w:val="auto"/>
          <w:sz w:val="24"/>
          <w:szCs w:val="24"/>
        </w:rPr>
        <w:tab/>
      </w:r>
      <w:r>
        <w:rPr>
          <w:rFonts w:cs="Arial"/>
          <w:color w:val="auto"/>
          <w:sz w:val="24"/>
          <w:szCs w:val="24"/>
        </w:rPr>
        <w:t xml:space="preserve">Thank you for inviting </w:t>
      </w:r>
      <w:r>
        <w:rPr>
          <w:rFonts w:hint="default" w:cs="Arial"/>
          <w:color w:val="auto"/>
          <w:sz w:val="24"/>
          <w:szCs w:val="24"/>
          <w:lang w:val="en-US"/>
        </w:rPr>
        <w:t>us</w:t>
      </w:r>
      <w:r>
        <w:rPr>
          <w:rFonts w:cs="Arial"/>
          <w:color w:val="auto"/>
          <w:sz w:val="24"/>
          <w:szCs w:val="24"/>
        </w:rPr>
        <w:t xml:space="preserve"> to submit a revised version of the manuscript. </w:t>
      </w:r>
      <w:r>
        <w:rPr>
          <w:rFonts w:hint="default" w:cs="Arial"/>
          <w:color w:val="auto"/>
          <w:sz w:val="24"/>
          <w:szCs w:val="24"/>
          <w:lang w:val="en-US"/>
        </w:rPr>
        <w:t>We</w:t>
      </w:r>
      <w:r>
        <w:rPr>
          <w:rFonts w:cs="Arial"/>
          <w:color w:val="auto"/>
          <w:sz w:val="24"/>
          <w:szCs w:val="24"/>
        </w:rPr>
        <w:t xml:space="preserve"> greatly appreciate the valuable comments and feedback from the reviewers. </w:t>
      </w:r>
      <w:r>
        <w:rPr>
          <w:rFonts w:hint="default" w:cs="Arial"/>
          <w:color w:val="auto"/>
          <w:sz w:val="24"/>
          <w:szCs w:val="24"/>
          <w:lang w:val="en-US"/>
        </w:rPr>
        <w:t>We</w:t>
      </w:r>
      <w:r>
        <w:rPr>
          <w:rFonts w:cs="Arial"/>
          <w:color w:val="auto"/>
          <w:sz w:val="24"/>
          <w:szCs w:val="24"/>
        </w:rPr>
        <w:t xml:space="preserve"> have incorporated most of the suggestions and the revision has substantially improved the manuscript. In particular, </w:t>
      </w:r>
      <w:r>
        <w:rPr>
          <w:rFonts w:hint="default" w:cs="Arial"/>
          <w:color w:val="auto"/>
          <w:sz w:val="24"/>
          <w:szCs w:val="24"/>
          <w:lang w:val="en-US"/>
        </w:rPr>
        <w:t>we</w:t>
      </w:r>
      <w:r>
        <w:rPr>
          <w:rFonts w:cs="Arial"/>
          <w:color w:val="auto"/>
          <w:sz w:val="24"/>
          <w:szCs w:val="24"/>
        </w:rPr>
        <w:t xml:space="preserve"> have made the following major changes:</w:t>
      </w:r>
    </w:p>
    <w:p>
      <w:pPr>
        <w:pStyle w:val="13"/>
        <w:numPr>
          <w:ilvl w:val="0"/>
          <w:numId w:val="1"/>
        </w:numPr>
        <w:rPr>
          <w:rFonts w:cs="Arial"/>
          <w:color w:val="FF0000"/>
          <w:sz w:val="24"/>
          <w:szCs w:val="24"/>
        </w:rPr>
      </w:pPr>
      <w:r>
        <w:rPr>
          <w:rFonts w:cs="Arial"/>
          <w:color w:val="FF0000"/>
          <w:sz w:val="24"/>
          <w:szCs w:val="24"/>
        </w:rPr>
        <w:t>Corrected the citation format issue and added several recent articles to the manuscript to better reflect the current status of IGP research.</w:t>
      </w:r>
    </w:p>
    <w:p>
      <w:pPr>
        <w:rPr>
          <w:rFonts w:cs="Arial"/>
          <w:color w:val="auto"/>
          <w:sz w:val="24"/>
          <w:szCs w:val="24"/>
        </w:rPr>
      </w:pPr>
      <w:r>
        <w:rPr>
          <w:rFonts w:cs="Arial"/>
          <w:color w:val="auto"/>
          <w:sz w:val="24"/>
          <w:szCs w:val="24"/>
        </w:rPr>
        <w:t xml:space="preserve">Please also see the following section for </w:t>
      </w:r>
      <w:r>
        <w:rPr>
          <w:rFonts w:hint="default" w:cs="Arial"/>
          <w:color w:val="auto"/>
          <w:sz w:val="24"/>
          <w:szCs w:val="24"/>
          <w:lang w:val="en-US"/>
        </w:rPr>
        <w:t>our</w:t>
      </w:r>
      <w:r>
        <w:rPr>
          <w:rFonts w:cs="Arial"/>
          <w:color w:val="auto"/>
          <w:sz w:val="24"/>
          <w:szCs w:val="24"/>
        </w:rPr>
        <w:t xml:space="preserve"> detailed point-by-point responses. All line numbers pertaining to the changes refer to the revised manuscript.</w:t>
      </w:r>
    </w:p>
    <w:p>
      <w:pPr>
        <w:rPr>
          <w:rFonts w:cs="Arial"/>
          <w:color w:val="FF0000"/>
          <w:sz w:val="24"/>
          <w:szCs w:val="24"/>
        </w:rPr>
      </w:pPr>
    </w:p>
    <w:p>
      <w:pPr>
        <w:rPr>
          <w:rFonts w:cs="Arial"/>
          <w:color w:val="auto"/>
          <w:sz w:val="24"/>
          <w:szCs w:val="24"/>
        </w:rPr>
      </w:pPr>
      <w:r>
        <w:rPr>
          <w:rFonts w:cs="Arial"/>
          <w:color w:val="auto"/>
          <w:sz w:val="24"/>
          <w:szCs w:val="24"/>
        </w:rPr>
        <w:t>Sincerely,</w:t>
      </w:r>
    </w:p>
    <w:p>
      <w:pPr>
        <w:rPr>
          <w:rFonts w:hint="eastAsia" w:cs="Arial"/>
          <w:color w:val="auto"/>
          <w:sz w:val="24"/>
          <w:szCs w:val="24"/>
          <w:lang w:val="en-GB"/>
        </w:rPr>
      </w:pPr>
      <w:r>
        <w:rPr>
          <w:rFonts w:hint="eastAsia" w:cs="Arial"/>
          <w:color w:val="auto"/>
          <w:sz w:val="24"/>
          <w:szCs w:val="24"/>
          <w:lang w:val="en-GB"/>
        </w:rPr>
        <w:t>Syuan-Jyun Sun</w:t>
      </w:r>
    </w:p>
    <w:p>
      <w:pPr>
        <w:rPr>
          <w:rFonts w:cs="Arial"/>
          <w:color w:val="auto"/>
          <w:sz w:val="24"/>
          <w:szCs w:val="24"/>
        </w:rPr>
      </w:pPr>
      <w:r>
        <w:rPr>
          <w:rFonts w:cs="Arial"/>
          <w:color w:val="auto"/>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color w:val="auto"/>
          <w:sz w:val="24"/>
          <w:szCs w:val="24"/>
        </w:rPr>
      </w:pPr>
      <w:r>
        <w:rPr>
          <w:rFonts w:cs="Arial"/>
          <w:b/>
          <w:color w:val="auto"/>
          <w:sz w:val="24"/>
          <w:szCs w:val="24"/>
        </w:rPr>
        <w:t>Reviewer 1's Comments to the Author</w:t>
      </w:r>
      <w:r>
        <w:rPr>
          <w:rFonts w:hint="eastAsia" w:cs="Arial"/>
          <w:b/>
          <w:color w:val="auto"/>
          <w:sz w:val="24"/>
          <w:szCs w:val="24"/>
        </w:rPr>
        <w:t>(s)</w:t>
      </w:r>
      <w:r>
        <w:rPr>
          <w:rFonts w:cs="Arial"/>
          <w:b/>
          <w:color w:val="auto"/>
          <w:sz w:val="24"/>
          <w:szCs w:val="24"/>
        </w:rPr>
        <w:t>:</w:t>
      </w:r>
    </w:p>
    <w:p>
      <w:pPr>
        <w:rPr>
          <w:rFonts w:hint="default" w:cs="Arial"/>
          <w:color w:val="auto"/>
          <w:sz w:val="24"/>
          <w:szCs w:val="24"/>
          <w:lang w:val="en-US"/>
        </w:rPr>
      </w:pPr>
      <w:r>
        <w:rPr>
          <w:rFonts w:cs="Arial"/>
          <w:color w:val="auto"/>
          <w:sz w:val="24"/>
          <w:szCs w:val="24"/>
        </w:rPr>
        <w:t>This article collects various types of open data and investigates the academic job market in Taiwan, which is an important topic deserving further future studies.</w:t>
      </w:r>
      <w:r>
        <w:rPr>
          <w:rFonts w:hint="default" w:cs="Arial"/>
          <w:color w:val="auto"/>
          <w:sz w:val="24"/>
          <w:szCs w:val="24"/>
          <w:lang w:val="en-US"/>
        </w:rPr>
        <w:t xml:space="preserve"> </w:t>
      </w:r>
      <w:r>
        <w:rPr>
          <w:rFonts w:cs="Arial"/>
          <w:color w:val="auto"/>
          <w:sz w:val="24"/>
          <w:szCs w:val="24"/>
        </w:rPr>
        <w:t>However, there are some questions or suggestions as follows:</w:t>
      </w:r>
    </w:p>
    <w:p>
      <w:pPr>
        <w:rPr>
          <w:rFonts w:cs="Arial"/>
          <w:i/>
          <w:iCs/>
          <w:color w:val="auto"/>
          <w:sz w:val="24"/>
          <w:szCs w:val="24"/>
        </w:rPr>
      </w:pPr>
      <w:r>
        <w:rPr>
          <w:rFonts w:cs="Arial"/>
          <w:i/>
          <w:iCs/>
          <w:color w:val="auto"/>
          <w:sz w:val="24"/>
          <w:szCs w:val="24"/>
        </w:rPr>
        <w:t>(1) About data collection</w:t>
      </w:r>
    </w:p>
    <w:p>
      <w:pPr>
        <w:rPr>
          <w:rFonts w:cs="Arial"/>
          <w:color w:val="FF0000"/>
          <w:sz w:val="24"/>
          <w:szCs w:val="24"/>
        </w:rPr>
      </w:pPr>
      <w:r>
        <w:rPr>
          <w:rFonts w:cs="Arial"/>
          <w:b/>
          <w:color w:val="FF0000"/>
          <w:sz w:val="24"/>
          <w:szCs w:val="24"/>
          <w:u w:val="single"/>
        </w:rPr>
        <w:t>Comment 1</w:t>
      </w:r>
      <w:r>
        <w:rPr>
          <w:rFonts w:hint="eastAsia" w:cs="Arial"/>
          <w:color w:val="FF0000"/>
          <w:sz w:val="24"/>
          <w:szCs w:val="24"/>
        </w:rPr>
        <w:t xml:space="preserve"> &gt; </w:t>
      </w:r>
      <w:r>
        <w:rPr>
          <w:rFonts w:cs="Arial"/>
          <w:color w:val="FF0000"/>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pPr>
        <w:rPr>
          <w:rFonts w:hint="default" w:cs="Arial"/>
          <w:color w:val="FF0000"/>
          <w:sz w:val="24"/>
          <w:szCs w:val="24"/>
          <w:lang w:val="en-US"/>
        </w:rPr>
      </w:pPr>
      <w:r>
        <w:rPr>
          <w:rFonts w:hint="eastAsia" w:cs="Arial"/>
          <w:b/>
          <w:color w:val="FF0000"/>
          <w:sz w:val="24"/>
          <w:szCs w:val="24"/>
          <w:u w:val="single"/>
        </w:rPr>
        <w:t xml:space="preserve">Response </w:t>
      </w:r>
      <w:r>
        <w:rPr>
          <w:rFonts w:hint="eastAsia" w:cs="Arial"/>
          <w:color w:val="FF0000"/>
          <w:sz w:val="24"/>
          <w:szCs w:val="24"/>
        </w:rPr>
        <w:t>&gt;</w:t>
      </w:r>
      <w:r>
        <w:rPr>
          <w:rFonts w:hint="default" w:cs="Arial"/>
          <w:color w:val="FF0000"/>
          <w:sz w:val="24"/>
          <w:szCs w:val="24"/>
          <w:lang w:val="en-US"/>
        </w:rPr>
        <w:t xml:space="preserve"> </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Seven major research universities and institutes, should be representative</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For those without an up-to-date CV, we will search online and find any information available to complete the necessary data</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How many faculty members are there in these seven institutes? The percentage of them that were excluded?</w:t>
      </w:r>
    </w:p>
    <w:p>
      <w:pPr>
        <w:numPr>
          <w:ilvl w:val="0"/>
          <w:numId w:val="2"/>
        </w:numPr>
        <w:ind w:left="420" w:leftChars="0" w:hanging="420" w:firstLineChars="0"/>
        <w:rPr>
          <w:rFonts w:hint="default" w:cs="Arial"/>
          <w:color w:val="FF0000"/>
          <w:sz w:val="24"/>
          <w:szCs w:val="24"/>
          <w:lang w:val="en-US"/>
        </w:rPr>
      </w:pPr>
      <w:r>
        <w:rPr>
          <w:rFonts w:hint="eastAsia" w:cs="Arial"/>
          <w:color w:val="FF0000"/>
          <w:sz w:val="24"/>
          <w:szCs w:val="24"/>
          <w:lang w:val="en-US" w:eastAsia="zh-TW"/>
        </w:rPr>
        <w:t>Ask Wei-Jun for more details</w:t>
      </w:r>
    </w:p>
    <w:p>
      <w:pPr>
        <w:rPr>
          <w:rFonts w:cs="Arial"/>
          <w:color w:val="FF0000"/>
          <w:sz w:val="24"/>
          <w:szCs w:val="24"/>
        </w:rPr>
      </w:pPr>
      <w:r>
        <w:rPr>
          <w:rFonts w:cs="Arial"/>
          <w:color w:val="FF0000"/>
          <w:sz w:val="24"/>
          <w:szCs w:val="24"/>
        </w:rPr>
        <w:br w:type="textWrapping"/>
      </w:r>
      <w:r>
        <w:rPr>
          <w:rFonts w:cs="Arial"/>
          <w:color w:val="FF0000"/>
          <w:sz w:val="24"/>
          <w:szCs w:val="24"/>
        </w:rPr>
        <w:br w:type="page"/>
      </w:r>
    </w:p>
    <w:p>
      <w:pPr>
        <w:rPr>
          <w:rFonts w:cs="Arial"/>
          <w:color w:val="FF0000"/>
          <w:sz w:val="24"/>
          <w:szCs w:val="24"/>
        </w:rPr>
      </w:pPr>
      <w:r>
        <w:rPr>
          <w:rFonts w:cs="Arial"/>
          <w:b/>
          <w:color w:val="FF0000"/>
          <w:sz w:val="24"/>
          <w:szCs w:val="24"/>
          <w:u w:val="single"/>
        </w:rPr>
        <w:t xml:space="preserve">Comment </w:t>
      </w:r>
      <w:r>
        <w:rPr>
          <w:rFonts w:hint="default" w:cs="Arial"/>
          <w:b/>
          <w:color w:val="FF0000"/>
          <w:sz w:val="24"/>
          <w:szCs w:val="24"/>
          <w:u w:val="single"/>
          <w:lang w:val="en-US"/>
        </w:rPr>
        <w:t>2</w:t>
      </w:r>
      <w:r>
        <w:rPr>
          <w:rFonts w:hint="eastAsia" w:cs="Arial"/>
          <w:color w:val="FF0000"/>
          <w:sz w:val="24"/>
          <w:szCs w:val="24"/>
        </w:rPr>
        <w:t xml:space="preserve"> &gt;</w:t>
      </w:r>
      <w:r>
        <w:rPr>
          <w:rFonts w:hint="default" w:cs="Arial"/>
          <w:color w:val="FF0000"/>
          <w:sz w:val="24"/>
          <w:szCs w:val="24"/>
          <w:lang w:val="en-US"/>
        </w:rPr>
        <w:t xml:space="preserve"> </w:t>
      </w:r>
      <w:r>
        <w:rPr>
          <w:rFonts w:cs="Arial"/>
          <w:color w:val="FF0000"/>
          <w:sz w:val="24"/>
          <w:szCs w:val="24"/>
        </w:rPr>
        <w:t>Besides the institutional/departmental websites, and ORCID, other open data or database could be further consideration, such as Web of Science, Scopus, or Academic Research Service Portal Researcher Query of National Science and Technology Council.</w:t>
      </w:r>
    </w:p>
    <w:p>
      <w:pPr>
        <w:rPr>
          <w:rFonts w:hint="default" w:cs="Arial"/>
          <w:color w:val="FF0000"/>
          <w:sz w:val="24"/>
          <w:szCs w:val="24"/>
          <w:lang w:val="en-US"/>
        </w:rPr>
      </w:pPr>
      <w:r>
        <w:rPr>
          <w:rFonts w:hint="eastAsia" w:cs="Arial"/>
          <w:b/>
          <w:color w:val="FF0000"/>
          <w:sz w:val="24"/>
          <w:szCs w:val="24"/>
          <w:u w:val="single"/>
        </w:rPr>
        <w:t xml:space="preserve">Response </w:t>
      </w:r>
      <w:r>
        <w:rPr>
          <w:rFonts w:hint="eastAsia" w:cs="Arial"/>
          <w:color w:val="FF0000"/>
          <w:sz w:val="24"/>
          <w:szCs w:val="24"/>
        </w:rPr>
        <w:t>&gt;</w:t>
      </w:r>
      <w:r>
        <w:rPr>
          <w:rFonts w:hint="default" w:cs="Arial"/>
          <w:color w:val="FF0000"/>
          <w:sz w:val="24"/>
          <w:szCs w:val="24"/>
          <w:lang w:val="en-US"/>
        </w:rPr>
        <w:t xml:space="preserve"> </w:t>
      </w:r>
    </w:p>
    <w:p>
      <w:pPr>
        <w:numPr>
          <w:ilvl w:val="0"/>
          <w:numId w:val="2"/>
        </w:numPr>
        <w:ind w:left="420" w:leftChars="0" w:hanging="420" w:firstLineChars="0"/>
        <w:rPr>
          <w:rFonts w:hint="default" w:cs="Arial"/>
          <w:color w:val="FF0000"/>
          <w:sz w:val="24"/>
          <w:szCs w:val="24"/>
          <w:lang w:val="en-US" w:eastAsia="zh-TW"/>
        </w:rPr>
      </w:pPr>
      <w:r>
        <w:rPr>
          <w:rFonts w:hint="default" w:cs="Arial"/>
          <w:color w:val="FF0000"/>
          <w:sz w:val="24"/>
          <w:szCs w:val="24"/>
          <w:lang w:val="en-US"/>
        </w:rPr>
        <w:t xml:space="preserve">Yes, these are good sources to obtain PIs’ academic publication records. However, their education </w:t>
      </w:r>
      <w:r>
        <w:rPr>
          <w:rFonts w:hint="eastAsia" w:cs="Arial"/>
          <w:color w:val="FF0000"/>
          <w:sz w:val="24"/>
          <w:szCs w:val="24"/>
          <w:lang w:val="en-US" w:eastAsia="zh-TW"/>
        </w:rPr>
        <w:t xml:space="preserve">backgrounds and academic track records are usually not available on these websites. Therefore, the main sources of our data are still </w:t>
      </w:r>
      <w:r>
        <w:rPr>
          <w:rFonts w:cs="Arial"/>
          <w:color w:val="FF0000"/>
          <w:sz w:val="24"/>
          <w:szCs w:val="24"/>
        </w:rPr>
        <w:t>institutional/departmental websites, and ORCID, other open data or database</w:t>
      </w:r>
      <w:r>
        <w:rPr>
          <w:rFonts w:hint="eastAsia" w:cs="Arial"/>
          <w:color w:val="FF0000"/>
          <w:sz w:val="24"/>
          <w:szCs w:val="24"/>
          <w:lang w:val="en-US" w:eastAsia="zh-TW"/>
        </w:rPr>
        <w:t>.</w:t>
      </w:r>
    </w:p>
    <w:p>
      <w:pPr>
        <w:numPr>
          <w:ilvl w:val="0"/>
          <w:numId w:val="2"/>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Ask Wei-Jun for more details.</w:t>
      </w:r>
    </w:p>
    <w:p>
      <w:pPr>
        <w:rPr>
          <w:rFonts w:hint="eastAsia" w:cs="Arial"/>
          <w:color w:val="FF0000"/>
          <w:sz w:val="24"/>
          <w:szCs w:val="24"/>
        </w:rPr>
      </w:pPr>
    </w:p>
    <w:p>
      <w:pPr>
        <w:rPr>
          <w:rFonts w:hint="eastAsia" w:cs="Arial"/>
          <w:color w:val="FF0000"/>
          <w:sz w:val="24"/>
          <w:szCs w:val="24"/>
        </w:rPr>
      </w:pPr>
      <w:r>
        <w:rPr>
          <w:rFonts w:hint="eastAsia" w:cs="Arial"/>
          <w:color w:val="FF0000"/>
          <w:sz w:val="24"/>
          <w:szCs w:val="24"/>
        </w:rPr>
        <w:br w:type="page"/>
      </w:r>
    </w:p>
    <w:p>
      <w:pPr>
        <w:numPr>
          <w:ilvl w:val="0"/>
          <w:numId w:val="3"/>
        </w:numPr>
        <w:rPr>
          <w:rFonts w:cs="Arial"/>
          <w:i/>
          <w:iCs/>
          <w:color w:val="auto"/>
          <w:sz w:val="24"/>
          <w:szCs w:val="24"/>
        </w:rPr>
      </w:pPr>
      <w:r>
        <w:rPr>
          <w:rFonts w:hint="eastAsia" w:cs="Arial"/>
          <w:i/>
          <w:iCs/>
          <w:color w:val="auto"/>
          <w:sz w:val="24"/>
          <w:szCs w:val="24"/>
          <w:lang w:val="en-US" w:eastAsia="zh-TW"/>
        </w:rPr>
        <w:t xml:space="preserve"> </w:t>
      </w:r>
      <w:r>
        <w:rPr>
          <w:rFonts w:cs="Arial"/>
          <w:i/>
          <w:iCs/>
          <w:color w:val="auto"/>
          <w:sz w:val="24"/>
          <w:szCs w:val="24"/>
        </w:rPr>
        <w:t>About literatures</w:t>
      </w:r>
    </w:p>
    <w:p>
      <w:pPr>
        <w:numPr>
          <w:ilvl w:val="0"/>
          <w:numId w:val="0"/>
        </w:numPr>
        <w:rPr>
          <w:rFonts w:hint="eastAsia" w:cs="Arial" w:eastAsiaTheme="minorEastAsia"/>
          <w:color w:val="FF0000"/>
          <w:sz w:val="24"/>
          <w:szCs w:val="24"/>
          <w:lang w:val="en-US" w:eastAsia="zh-TW"/>
        </w:rPr>
      </w:pPr>
      <w:r>
        <w:rPr>
          <w:rFonts w:cs="Arial"/>
          <w:b/>
          <w:color w:val="FF0000"/>
          <w:sz w:val="24"/>
          <w:szCs w:val="24"/>
          <w:u w:val="single"/>
        </w:rPr>
        <w:t xml:space="preserve">Comment </w:t>
      </w:r>
      <w:r>
        <w:rPr>
          <w:rFonts w:hint="eastAsia" w:cs="Arial"/>
          <w:b/>
          <w:color w:val="FF0000"/>
          <w:sz w:val="24"/>
          <w:szCs w:val="24"/>
          <w:u w:val="single"/>
          <w:lang w:val="en-US" w:eastAsia="zh-TW"/>
        </w:rPr>
        <w:t>3</w:t>
      </w:r>
      <w:r>
        <w:rPr>
          <w:rFonts w:hint="eastAsia" w:cs="Arial"/>
          <w:color w:val="FF0000"/>
          <w:sz w:val="24"/>
          <w:szCs w:val="24"/>
        </w:rPr>
        <w:t xml:space="preserve"> &gt;</w:t>
      </w:r>
      <w:r>
        <w:rPr>
          <w:rFonts w:cs="Arial"/>
          <w:color w:val="FF0000"/>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hint="eastAsia" w:cs="Arial"/>
          <w:color w:val="FF0000"/>
          <w:sz w:val="24"/>
          <w:szCs w:val="24"/>
          <w:lang w:val="en-US" w:eastAsia="zh-TW"/>
        </w:rPr>
        <w:t xml:space="preserve"> I</w:t>
      </w:r>
      <w:r>
        <w:rPr>
          <w:rFonts w:cs="Arial"/>
          <w:color w:val="FF0000"/>
          <w:sz w:val="24"/>
          <w:szCs w:val="24"/>
        </w:rPr>
        <w:t>f this article supplied the section of literature review, readers would more understand the existing related researches of this topic even the theoretical basis.</w:t>
      </w:r>
    </w:p>
    <w:p>
      <w:pPr>
        <w:numPr>
          <w:ilvl w:val="0"/>
          <w:numId w:val="0"/>
        </w:num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4"/>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Thanks for bringing this up. Yes, it would be beneficial to provide some background information for the readers so that they can better understand the context and objectives of our study. We have now added this in our revised manuscript.</w:t>
      </w:r>
    </w:p>
    <w:p>
      <w:pPr>
        <w:numPr>
          <w:ilvl w:val="0"/>
          <w:numId w:val="5"/>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Y</w:t>
      </w:r>
      <w:r>
        <w:rPr>
          <w:rFonts w:cs="Arial"/>
          <w:color w:val="FF0000"/>
          <w:sz w:val="24"/>
          <w:szCs w:val="24"/>
        </w:rPr>
        <w:t>ear of recruitment</w:t>
      </w:r>
      <w:r>
        <w:rPr>
          <w:rFonts w:hint="eastAsia" w:cs="Arial"/>
          <w:color w:val="FF0000"/>
          <w:sz w:val="24"/>
          <w:szCs w:val="24"/>
          <w:lang w:val="en-US" w:eastAsia="zh-TW"/>
        </w:rPr>
        <w:t xml:space="preserve"> and </w:t>
      </w:r>
      <w:r>
        <w:rPr>
          <w:rFonts w:cs="Arial"/>
          <w:color w:val="FF0000"/>
          <w:sz w:val="24"/>
          <w:szCs w:val="24"/>
        </w:rPr>
        <w:t>promotion</w:t>
      </w:r>
    </w:p>
    <w:p>
      <w:pPr>
        <w:numPr>
          <w:ilvl w:val="0"/>
          <w:numId w:val="5"/>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G</w:t>
      </w:r>
      <w:r>
        <w:rPr>
          <w:rFonts w:cs="Arial"/>
          <w:color w:val="FF0000"/>
          <w:sz w:val="24"/>
          <w:szCs w:val="24"/>
        </w:rPr>
        <w:t>ender</w:t>
      </w:r>
    </w:p>
    <w:p>
      <w:pPr>
        <w:numPr>
          <w:ilvl w:val="0"/>
          <w:numId w:val="5"/>
        </w:numPr>
        <w:ind w:left="420" w:leftChars="0" w:hanging="420" w:firstLineChars="0"/>
        <w:rPr>
          <w:rFonts w:hint="default" w:cs="Arial"/>
          <w:color w:val="FF0000"/>
          <w:sz w:val="24"/>
          <w:szCs w:val="24"/>
          <w:lang w:val="en-US" w:eastAsia="zh-TW"/>
        </w:rPr>
      </w:pPr>
      <w:r>
        <w:rPr>
          <w:rFonts w:cs="Arial"/>
          <w:color w:val="FF0000"/>
          <w:sz w:val="24"/>
          <w:szCs w:val="24"/>
        </w:rPr>
        <w:t>PhD university origin</w:t>
      </w:r>
    </w:p>
    <w:p>
      <w:pPr>
        <w:numPr>
          <w:ilvl w:val="0"/>
          <w:numId w:val="5"/>
        </w:numPr>
        <w:ind w:left="420" w:leftChars="0" w:hanging="420" w:firstLineChars="0"/>
        <w:rPr>
          <w:rFonts w:hint="default" w:cs="Arial"/>
          <w:color w:val="FF0000"/>
          <w:sz w:val="24"/>
          <w:szCs w:val="24"/>
          <w:lang w:val="en-US" w:eastAsia="zh-TW"/>
        </w:rPr>
      </w:pPr>
      <w:r>
        <w:rPr>
          <w:rFonts w:cs="Arial"/>
          <w:color w:val="FF0000"/>
          <w:sz w:val="24"/>
          <w:szCs w:val="24"/>
        </w:rPr>
        <w:t>PhD university ranking</w:t>
      </w:r>
    </w:p>
    <w:p>
      <w:pPr>
        <w:numPr>
          <w:ilvl w:val="0"/>
          <w:numId w:val="0"/>
        </w:numPr>
        <w:rPr>
          <w:rFonts w:hint="default" w:cs="Arial"/>
          <w:color w:val="FF0000"/>
          <w:sz w:val="24"/>
          <w:szCs w:val="24"/>
          <w:lang w:val="en-US"/>
        </w:rPr>
      </w:pPr>
    </w:p>
    <w:p>
      <w:pPr>
        <w:numPr>
          <w:ilvl w:val="0"/>
          <w:numId w:val="0"/>
        </w:numPr>
        <w:rPr>
          <w:rFonts w:cs="Arial"/>
          <w:color w:val="FF0000"/>
          <w:sz w:val="24"/>
          <w:szCs w:val="24"/>
        </w:rPr>
      </w:pPr>
      <w:r>
        <w:rPr>
          <w:rFonts w:cs="Arial"/>
          <w:color w:val="FF0000"/>
          <w:sz w:val="24"/>
          <w:szCs w:val="24"/>
        </w:rPr>
        <w:br w:type="textWrapping"/>
      </w:r>
    </w:p>
    <w:p>
      <w:pPr>
        <w:rPr>
          <w:rFonts w:cs="Arial"/>
          <w:color w:val="FF0000"/>
          <w:sz w:val="24"/>
          <w:szCs w:val="24"/>
        </w:rPr>
      </w:pPr>
      <w:r>
        <w:rPr>
          <w:rFonts w:cs="Arial"/>
          <w:color w:val="FF0000"/>
          <w:sz w:val="24"/>
          <w:szCs w:val="24"/>
        </w:rPr>
        <w:br w:type="page"/>
      </w:r>
    </w:p>
    <w:p>
      <w:pPr>
        <w:numPr>
          <w:ilvl w:val="0"/>
          <w:numId w:val="0"/>
        </w:numPr>
        <w:rPr>
          <w:rFonts w:cs="Arial"/>
          <w:color w:val="FF0000"/>
          <w:sz w:val="24"/>
          <w:szCs w:val="24"/>
        </w:rPr>
      </w:pPr>
      <w:r>
        <w:rPr>
          <w:rFonts w:cs="Arial"/>
          <w:b/>
          <w:color w:val="FF0000"/>
          <w:sz w:val="24"/>
          <w:szCs w:val="24"/>
          <w:u w:val="single"/>
        </w:rPr>
        <w:t xml:space="preserve">Comment </w:t>
      </w:r>
      <w:r>
        <w:rPr>
          <w:rFonts w:hint="eastAsia" w:cs="Arial"/>
          <w:b/>
          <w:color w:val="FF0000"/>
          <w:sz w:val="24"/>
          <w:szCs w:val="24"/>
          <w:u w:val="single"/>
          <w:lang w:val="en-US" w:eastAsia="zh-TW"/>
        </w:rPr>
        <w:t>4</w:t>
      </w:r>
      <w:r>
        <w:rPr>
          <w:rFonts w:hint="eastAsia" w:cs="Arial"/>
          <w:color w:val="FF0000"/>
          <w:sz w:val="24"/>
          <w:szCs w:val="24"/>
        </w:rPr>
        <w:t xml:space="preserve"> &gt;</w:t>
      </w:r>
      <w:r>
        <w:rPr>
          <w:rFonts w:cs="Arial"/>
          <w:color w:val="FF0000"/>
          <w:sz w:val="24"/>
          <w:szCs w:val="24"/>
        </w:rPr>
        <w:t xml:space="preserve"> According to the results and discussions, what's the concrete suggestions to higher education policy, recruitment of university's teaching and research staffs, or PhD students who aim to academic careers?</w:t>
      </w:r>
    </w:p>
    <w:p>
      <w:pPr>
        <w:numPr>
          <w:ilvl w:val="0"/>
          <w:numId w:val="0"/>
        </w:num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eastAsia" w:cs="Arial"/>
          <w:color w:val="FF0000"/>
          <w:sz w:val="24"/>
          <w:szCs w:val="24"/>
          <w:lang w:val="en-US" w:eastAsia="zh-TW"/>
        </w:rPr>
      </w:pPr>
      <w:r>
        <w:rPr>
          <w:rFonts w:hint="eastAsia" w:cs="Arial"/>
          <w:color w:val="FF0000"/>
          <w:sz w:val="24"/>
          <w:szCs w:val="24"/>
          <w:lang w:val="en-US" w:eastAsia="zh-TW"/>
        </w:rPr>
        <w:t>Thanks for this critical comment. One of the main goals of our study is to provide references for the academic communities. We have now included this in our conclusion:</w:t>
      </w:r>
    </w:p>
    <w:p>
      <w:pPr>
        <w:numPr>
          <w:ilvl w:val="0"/>
          <w:numId w:val="5"/>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students pursuing a PhD degree: </w:t>
      </w:r>
    </w:p>
    <w:p>
      <w:pPr>
        <w:numPr>
          <w:ilvl w:val="0"/>
          <w:numId w:val="5"/>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PhD students/postdocs/early-stage researchers: </w:t>
      </w:r>
    </w:p>
    <w:p>
      <w:pPr>
        <w:numPr>
          <w:ilvl w:val="0"/>
          <w:numId w:val="5"/>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faculty members: </w:t>
      </w:r>
    </w:p>
    <w:p>
      <w:pPr>
        <w:numPr>
          <w:ilvl w:val="0"/>
          <w:numId w:val="5"/>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employment departments and institutes: </w:t>
      </w:r>
      <w:r>
        <w:rPr>
          <w:rFonts w:cs="Arial"/>
          <w:color w:val="FF0000"/>
          <w:sz w:val="24"/>
          <w:szCs w:val="24"/>
        </w:rPr>
        <w:br w:type="textWrapping"/>
      </w:r>
      <w:r>
        <w:rPr>
          <w:rFonts w:cs="Arial"/>
          <w:b/>
          <w:color w:val="FF0000"/>
          <w:sz w:val="24"/>
          <w:szCs w:val="24"/>
        </w:rPr>
        <w:br w:type="textWrapping"/>
      </w:r>
      <w:r>
        <w:rPr>
          <w:rFonts w:cs="Arial"/>
          <w:b/>
          <w:color w:val="FF0000"/>
          <w:sz w:val="24"/>
          <w:szCs w:val="24"/>
        </w:rPr>
        <w:br w:type="textWrapping"/>
      </w:r>
    </w:p>
    <w:p>
      <w:pPr>
        <w:rPr>
          <w:rFonts w:cs="Arial"/>
          <w:b/>
          <w:color w:val="FF0000"/>
          <w:sz w:val="24"/>
          <w:szCs w:val="24"/>
        </w:rPr>
      </w:pPr>
      <w:r>
        <w:rPr>
          <w:rFonts w:cs="Arial"/>
          <w:b/>
          <w:color w:val="FF0000"/>
          <w:sz w:val="24"/>
          <w:szCs w:val="24"/>
        </w:rPr>
        <w:br w:type="page"/>
      </w:r>
    </w:p>
    <w:p>
      <w:pPr>
        <w:rPr>
          <w:rFonts w:cs="Arial"/>
          <w:b/>
          <w:color w:val="auto"/>
          <w:sz w:val="24"/>
          <w:szCs w:val="24"/>
        </w:rPr>
      </w:pPr>
      <w:r>
        <w:rPr>
          <w:rFonts w:cs="Arial"/>
          <w:b/>
          <w:color w:val="auto"/>
          <w:sz w:val="24"/>
          <w:szCs w:val="24"/>
        </w:rPr>
        <w:t xml:space="preserve">Reviewer </w:t>
      </w:r>
      <w:r>
        <w:rPr>
          <w:rFonts w:hint="eastAsia" w:cs="Arial"/>
          <w:b/>
          <w:color w:val="auto"/>
          <w:sz w:val="24"/>
          <w:szCs w:val="24"/>
        </w:rPr>
        <w:t>2</w:t>
      </w:r>
      <w:r>
        <w:rPr>
          <w:rFonts w:cs="Arial"/>
          <w:b/>
          <w:color w:val="auto"/>
          <w:sz w:val="24"/>
          <w:szCs w:val="24"/>
        </w:rPr>
        <w:t>'s Comments to the Author</w:t>
      </w:r>
      <w:r>
        <w:rPr>
          <w:rFonts w:hint="eastAsia" w:cs="Arial"/>
          <w:b/>
          <w:color w:val="auto"/>
          <w:sz w:val="24"/>
          <w:szCs w:val="24"/>
        </w:rPr>
        <w:t>(s)</w:t>
      </w:r>
      <w:r>
        <w:rPr>
          <w:rFonts w:cs="Arial"/>
          <w:b/>
          <w:color w:val="auto"/>
          <w:sz w:val="24"/>
          <w:szCs w:val="24"/>
        </w:rPr>
        <w:t>:</w:t>
      </w:r>
    </w:p>
    <w:p>
      <w:pPr>
        <w:rPr>
          <w:rFonts w:cs="Arial"/>
          <w:color w:val="FF0000"/>
          <w:sz w:val="24"/>
          <w:szCs w:val="24"/>
        </w:rPr>
      </w:pPr>
      <w:r>
        <w:rPr>
          <w:rFonts w:hint="eastAsia" w:cs="Arial"/>
          <w:b/>
          <w:bCs/>
          <w:color w:val="FF0000"/>
          <w:sz w:val="24"/>
          <w:szCs w:val="24"/>
          <w:u w:val="single"/>
        </w:rPr>
        <w:t>Comment 1</w:t>
      </w:r>
      <w:r>
        <w:rPr>
          <w:rFonts w:hint="eastAsia" w:cs="Arial"/>
          <w:color w:val="FF0000"/>
          <w:sz w:val="24"/>
          <w:szCs w:val="24"/>
        </w:rPr>
        <w:t xml:space="preserve"> &gt; </w:t>
      </w:r>
      <w:r>
        <w:rPr>
          <w:rFonts w:cs="Arial"/>
          <w:color w:val="FF0000"/>
          <w:sz w:val="24"/>
          <w:szCs w:val="24"/>
        </w:rPr>
        <w:t>The authors examine "how academic performance as well as duration before recruitment as a new principal inverstigator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eastAsia" w:cs="Arial"/>
          <w:color w:val="FF0000"/>
          <w:sz w:val="24"/>
          <w:szCs w:val="24"/>
          <w:lang w:val="en-US" w:eastAsia="zh-TW"/>
        </w:rPr>
      </w:pPr>
      <w:r>
        <w:rPr>
          <w:rFonts w:hint="eastAsia" w:cs="Arial"/>
          <w:color w:val="FF0000"/>
          <w:sz w:val="24"/>
          <w:szCs w:val="24"/>
          <w:lang w:val="en-US" w:eastAsia="zh-TW"/>
        </w:rPr>
        <w:t>Thanks for the positive attitude towards our study. We have revised our manuscript based on the following comments.</w:t>
      </w:r>
    </w:p>
    <w:p>
      <w:pPr>
        <w:rPr>
          <w:rFonts w:cs="Arial"/>
          <w:i/>
          <w:iCs/>
          <w:color w:val="FF0000"/>
          <w:sz w:val="24"/>
          <w:szCs w:val="24"/>
        </w:rPr>
      </w:pPr>
    </w:p>
    <w:p>
      <w:pPr>
        <w:rPr>
          <w:rFonts w:cs="Arial"/>
          <w:i/>
          <w:iCs/>
          <w:color w:val="FF0000"/>
          <w:sz w:val="24"/>
          <w:szCs w:val="24"/>
        </w:rPr>
      </w:pPr>
    </w:p>
    <w:p>
      <w:pPr>
        <w:rPr>
          <w:rFonts w:cs="Arial"/>
          <w:i/>
          <w:iCs/>
          <w:color w:val="FF0000"/>
          <w:sz w:val="24"/>
          <w:szCs w:val="24"/>
        </w:rPr>
      </w:pPr>
      <w:r>
        <w:rPr>
          <w:rFonts w:cs="Arial"/>
          <w:i/>
          <w:iCs/>
          <w:color w:val="FF0000"/>
          <w:sz w:val="24"/>
          <w:szCs w:val="24"/>
        </w:rPr>
        <w:br w:type="page"/>
      </w:r>
    </w:p>
    <w:p>
      <w:pPr>
        <w:rPr>
          <w:rFonts w:cs="Arial"/>
          <w:i/>
          <w:iCs/>
          <w:color w:val="FF0000"/>
          <w:sz w:val="24"/>
          <w:szCs w:val="24"/>
        </w:rPr>
      </w:pPr>
      <w:r>
        <w:rPr>
          <w:rFonts w:cs="Arial"/>
          <w:i/>
          <w:iCs/>
          <w:color w:val="FF0000"/>
          <w:sz w:val="24"/>
          <w:szCs w:val="24"/>
        </w:rPr>
        <w:t>Title</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2</w:t>
      </w:r>
      <w:r>
        <w:rPr>
          <w:rFonts w:hint="eastAsia" w:cs="Arial"/>
          <w:color w:val="FF0000"/>
          <w:sz w:val="24"/>
          <w:szCs w:val="24"/>
        </w:rPr>
        <w:t xml:space="preserve"> &gt; </w:t>
      </w:r>
      <w:r>
        <w:rPr>
          <w:rFonts w:cs="Arial"/>
          <w:color w:val="FF0000"/>
          <w:sz w:val="24"/>
          <w:szCs w:val="24"/>
        </w:rPr>
        <w:t>The title does not really convey what the study is about.</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cs="Arial"/>
          <w:color w:val="FF0000"/>
          <w:sz w:val="24"/>
          <w:szCs w:val="24"/>
        </w:rPr>
      </w:pPr>
      <w:r>
        <w:rPr>
          <w:rFonts w:hint="eastAsia" w:cs="Arial"/>
          <w:color w:val="FF0000"/>
          <w:sz w:val="24"/>
          <w:szCs w:val="24"/>
          <w:lang w:val="en-US" w:eastAsia="zh-TW"/>
        </w:rPr>
        <w:t>We have now changes the title to.</w:t>
      </w: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i/>
          <w:iCs/>
          <w:color w:val="FF0000"/>
          <w:sz w:val="24"/>
          <w:szCs w:val="24"/>
        </w:rPr>
      </w:pPr>
      <w:r>
        <w:rPr>
          <w:rFonts w:cs="Arial"/>
          <w:i/>
          <w:iCs/>
          <w:color w:val="FF0000"/>
          <w:sz w:val="24"/>
          <w:szCs w:val="24"/>
        </w:rPr>
        <w:br w:type="page"/>
      </w:r>
    </w:p>
    <w:p>
      <w:pPr>
        <w:rPr>
          <w:rFonts w:cs="Arial"/>
          <w:i/>
          <w:iCs/>
          <w:color w:val="FF0000"/>
          <w:sz w:val="24"/>
          <w:szCs w:val="24"/>
        </w:rPr>
      </w:pPr>
      <w:r>
        <w:rPr>
          <w:rFonts w:cs="Arial"/>
          <w:i/>
          <w:iCs/>
          <w:color w:val="FF0000"/>
          <w:sz w:val="24"/>
          <w:szCs w:val="24"/>
        </w:rPr>
        <w:t>Abstract</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3</w:t>
      </w:r>
      <w:r>
        <w:rPr>
          <w:rFonts w:hint="eastAsia" w:cs="Arial"/>
          <w:color w:val="FF0000"/>
          <w:sz w:val="24"/>
          <w:szCs w:val="24"/>
        </w:rPr>
        <w:t xml:space="preserve"> &gt; </w:t>
      </w:r>
      <w:r>
        <w:rPr>
          <w:rFonts w:cs="Arial"/>
          <w:color w:val="FF0000"/>
          <w:sz w:val="24"/>
          <w:szCs w:val="24"/>
        </w:rPr>
        <w:t>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Danell, 2011; Acuna et al., 2012; Havemann and Larsen, 2015; Bornmann and Williams, 2017a; Lindahl, 2018). My recommendation is that the authors include a more extensive literature review on previous research in the field and provide a more accurate and nuanced summary of the state of this research.</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Read the provided references and add relevant information to the introduction.</w:t>
      </w:r>
    </w:p>
    <w:p>
      <w:pPr>
        <w:numPr>
          <w:ilvl w:val="0"/>
          <w:numId w:val="5"/>
        </w:numPr>
        <w:ind w:left="420" w:leftChars="0" w:hanging="420" w:firstLineChars="0"/>
        <w:rPr>
          <w:rFonts w:hint="eastAsia" w:cs="Arial"/>
          <w:color w:val="FF0000"/>
          <w:sz w:val="24"/>
          <w:szCs w:val="24"/>
          <w:lang w:val="en-US" w:eastAsia="zh-TW"/>
        </w:rPr>
      </w:pPr>
      <w:r>
        <w:rPr>
          <w:rFonts w:hint="default" w:cs="Arial"/>
          <w:color w:val="FF0000"/>
          <w:sz w:val="24"/>
          <w:szCs w:val="24"/>
          <w:lang w:val="en-US" w:eastAsia="zh-TW"/>
        </w:rPr>
        <w:t>Previous studies have looked at how academic track records (publication rate, top journal publications, and top 10% publications) may predict individual research performance and excellence.</w:t>
      </w:r>
    </w:p>
    <w:p>
      <w:pPr>
        <w:numPr>
          <w:ilvl w:val="0"/>
          <w:numId w:val="5"/>
        </w:numPr>
        <w:ind w:left="420" w:leftChars="0" w:hanging="420" w:firstLineChars="0"/>
        <w:rPr>
          <w:rFonts w:cs="Arial"/>
          <w:color w:val="FF0000"/>
          <w:sz w:val="24"/>
          <w:szCs w:val="24"/>
        </w:rPr>
      </w:pPr>
      <w:r>
        <w:rPr>
          <w:rFonts w:hint="default" w:cs="Arial"/>
          <w:color w:val="FF0000"/>
          <w:sz w:val="24"/>
          <w:szCs w:val="24"/>
          <w:lang w:val="en-US" w:eastAsia="zh-TW"/>
        </w:rPr>
        <w:t>But so far there is little research on how education background, gender affect researchers’ performance.</w:t>
      </w:r>
      <w:r>
        <w:rPr>
          <w:rFonts w:cs="Arial"/>
          <w:color w:val="FF0000"/>
          <w:sz w:val="24"/>
          <w:szCs w:val="24"/>
        </w:rPr>
        <w:br w:type="page"/>
      </w:r>
    </w:p>
    <w:p>
      <w:pPr>
        <w:rPr>
          <w:rFonts w:cs="Arial"/>
          <w:i/>
          <w:iCs/>
          <w:color w:val="FF0000"/>
          <w:sz w:val="24"/>
          <w:szCs w:val="24"/>
        </w:rPr>
      </w:pPr>
      <w:r>
        <w:rPr>
          <w:rFonts w:cs="Arial"/>
          <w:i/>
          <w:iCs/>
          <w:color w:val="FF0000"/>
          <w:sz w:val="24"/>
          <w:szCs w:val="24"/>
        </w:rPr>
        <w:t>Materials and Methods</w:t>
      </w:r>
    </w:p>
    <w:p>
      <w:pPr>
        <w:rPr>
          <w:rFonts w:cs="Arial"/>
          <w:color w:val="FF0000"/>
          <w:sz w:val="24"/>
          <w:szCs w:val="24"/>
        </w:rPr>
      </w:pPr>
      <w:r>
        <w:rPr>
          <w:rFonts w:cs="Arial"/>
          <w:color w:val="FF0000"/>
          <w:sz w:val="24"/>
          <w:szCs w:val="24"/>
        </w:rPr>
        <w:t>Measurement of academic performance</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4</w:t>
      </w:r>
      <w:r>
        <w:rPr>
          <w:rFonts w:hint="eastAsia" w:cs="Arial"/>
          <w:color w:val="FF0000"/>
          <w:sz w:val="24"/>
          <w:szCs w:val="24"/>
        </w:rPr>
        <w:t xml:space="preserve"> &gt; </w:t>
      </w:r>
      <w:r>
        <w:rPr>
          <w:rFonts w:cs="Arial"/>
          <w:color w:val="FF0000"/>
          <w:sz w:val="24"/>
          <w:szCs w:val="24"/>
        </w:rPr>
        <w:t>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was the search queries formulated,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Ask Wei-Jun about the data collection and searching procedure</w:t>
      </w:r>
    </w:p>
    <w:p>
      <w:pPr>
        <w:rPr>
          <w:rFonts w:hint="eastAsia" w:cs="Arial"/>
          <w:b/>
          <w:bCs/>
          <w:color w:val="FF0000"/>
          <w:sz w:val="24"/>
          <w:szCs w:val="24"/>
          <w:u w:val="single"/>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5</w:t>
      </w:r>
      <w:r>
        <w:rPr>
          <w:rFonts w:hint="eastAsia" w:cs="Arial"/>
          <w:color w:val="FF0000"/>
          <w:sz w:val="24"/>
          <w:szCs w:val="24"/>
        </w:rPr>
        <w:t xml:space="preserve"> &gt; </w:t>
      </w:r>
      <w:r>
        <w:rPr>
          <w:rFonts w:cs="Arial"/>
          <w:color w:val="FF0000"/>
          <w:sz w:val="24"/>
          <w:szCs w:val="24"/>
        </w:rPr>
        <w:t>I cannot see how many documents that are included in the final dataset? This should be included in the manuscript.</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 xml:space="preserve">Ask Wei-Jun about the data collection and searching procedure.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Manually extract the relevant information and combine them with the data downloaded from the Publish and Perish database as a single datasheet.</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6</w:t>
      </w:r>
      <w:r>
        <w:rPr>
          <w:rFonts w:hint="eastAsia" w:cs="Arial"/>
          <w:color w:val="FF0000"/>
          <w:sz w:val="24"/>
          <w:szCs w:val="24"/>
        </w:rPr>
        <w:t xml:space="preserve"> &gt; </w:t>
      </w:r>
      <w:r>
        <w:rPr>
          <w:rFonts w:cs="Arial"/>
          <w:color w:val="FF0000"/>
          <w:sz w:val="24"/>
          <w:szCs w:val="24"/>
        </w:rPr>
        <w:t>What do the authors mean with "regardless of authorship for" in the sentence on page 7 row 1-3?</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Publications of any authorship position, not limited to first or corresponsing author.</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7</w:t>
      </w:r>
      <w:r>
        <w:rPr>
          <w:rFonts w:hint="eastAsia" w:cs="Arial"/>
          <w:color w:val="FF0000"/>
          <w:sz w:val="24"/>
          <w:szCs w:val="24"/>
        </w:rPr>
        <w:t xml:space="preserve"> &gt; </w:t>
      </w:r>
      <w:r>
        <w:rPr>
          <w:rFonts w:cs="Arial"/>
          <w:color w:val="FF0000"/>
          <w:sz w:val="24"/>
          <w:szCs w:val="24"/>
        </w:rPr>
        <w:t>The authors use the h-index to measure research performance. The h-index is not a normalized indicator of research performance, i.e., it do not adjust for, e.g., research area, publication year, and publication type, and do not live up to best practice in scientometric research. See e.g., Waltman (2016) for a review of citation indicators. To use non-normalized bibliometric indicators as measures of research performance can lead to severe biases in the analyses. The h-index has been heavily criticized in the scientometric literature (Bornmann, &amp; Daniel, 2007; Bornmann, &amp; Daniel, 2009) and it is not recommended to use to measure research performance at the individual level (Waltman, &amp; Van Eck,2012). My recommendation is that the authors change their dependent variable to a normalized bibliometric indicator that is in accordance with best practice in scientometric research or provide good arguments for why the use of h-index should be used in this case. Another potential</w:t>
      </w:r>
      <w:r>
        <w:rPr>
          <w:rFonts w:hint="eastAsia" w:cs="Arial"/>
          <w:color w:val="FF0000"/>
          <w:sz w:val="24"/>
          <w:szCs w:val="24"/>
          <w:lang w:val="en-US" w:eastAsia="zh-TW"/>
        </w:rPr>
        <w:t xml:space="preserve"> </w:t>
      </w:r>
      <w:r>
        <w:rPr>
          <w:rFonts w:cs="Arial"/>
          <w:color w:val="FF0000"/>
          <w:sz w:val="24"/>
          <w:szCs w:val="24"/>
        </w:rPr>
        <w:t>solution is to use a variation of the h-index that adjust for the problems with the h-index and fit the context of the authors study (see e.g., Alonso et al., 2009, for a review of h-index and its variant).</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 xml:space="preserve">Justifications of h-index: within the same field and so relatively fine, normalization is not a main concern in our study, also relatively easy and straightforward, and readily available.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This is because there are large differences among fields in citation density, that is, in the average number of citations per publication. In addition to comparisons between publications from different fields, one should also be careful with comparisons between publications from different years. Even within the same field, a publication from 2005 with 25 citations cannot necessarily be considered to have a higher citation impact than a publication from 2010 with ten citations. (Waltman 2016)</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8</w:t>
      </w:r>
      <w:r>
        <w:rPr>
          <w:rFonts w:hint="eastAsia" w:cs="Arial"/>
          <w:color w:val="FF0000"/>
          <w:sz w:val="24"/>
          <w:szCs w:val="24"/>
        </w:rPr>
        <w:t xml:space="preserve"> &gt; </w:t>
      </w:r>
      <w:r>
        <w:rPr>
          <w:rFonts w:cs="Arial"/>
          <w:color w:val="FF0000"/>
          <w:sz w:val="24"/>
          <w:szCs w:val="24"/>
        </w:rPr>
        <w:t>The authors need to discuss the pros and cons of using google scholar. Why use Google Scholar instead of a citation database, e.g., Scopus or the citation indices accessible through Web or Science? Harzing state that Web of Science and Scopus have higher accuracy so why not use them (see </w:t>
      </w:r>
      <w:r>
        <w:fldChar w:fldCharType="begin"/>
      </w:r>
      <w:r>
        <w:instrText xml:space="preserve"> HYPERLINK "https://harzing.com/resources/publish-or-perish/manual/using/query-results/accuracy)?" \t "_blank" </w:instrText>
      </w:r>
      <w:r>
        <w:fldChar w:fldCharType="separate"/>
      </w:r>
      <w:r>
        <w:rPr>
          <w:rStyle w:val="10"/>
          <w:rFonts w:cs="Arial"/>
          <w:sz w:val="24"/>
          <w:szCs w:val="24"/>
        </w:rPr>
        <w:t>https://harzing.com/resources/publish-or-perish/manual/using/query-results/accuracy)?</w:t>
      </w:r>
      <w:r>
        <w:rPr>
          <w:rStyle w:val="10"/>
          <w:rFonts w:cs="Arial"/>
          <w:sz w:val="24"/>
          <w:szCs w:val="24"/>
        </w:rPr>
        <w:fldChar w:fldCharType="end"/>
      </w:r>
      <w:r>
        <w:rPr>
          <w:rFonts w:cs="Arial"/>
          <w:color w:val="FF0000"/>
          <w:sz w:val="24"/>
          <w:szCs w:val="24"/>
        </w:rPr>
        <w:t> How might the use of Google Scholar affect the results? The authors should provide a discussion in the manuscript where the pros and cons of using Google Scholar become transparent for the reader.</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jc w:val="left"/>
        <w:rPr>
          <w:rFonts w:hint="default" w:cs="Arial"/>
          <w:color w:val="FF0000"/>
          <w:sz w:val="24"/>
          <w:szCs w:val="24"/>
          <w:lang w:val="en-US"/>
        </w:rPr>
      </w:pPr>
      <w:r>
        <w:rPr>
          <w:rFonts w:hint="default" w:cs="Arial"/>
          <w:color w:val="FF0000"/>
          <w:sz w:val="24"/>
          <w:szCs w:val="24"/>
          <w:lang w:val="en-US"/>
        </w:rPr>
        <w:t>Discuss the pros and cons.</w:t>
      </w:r>
    </w:p>
    <w:p>
      <w:pPr>
        <w:numPr>
          <w:ilvl w:val="0"/>
          <w:numId w:val="5"/>
        </w:numPr>
        <w:ind w:left="420" w:leftChars="0" w:hanging="420" w:firstLineChars="0"/>
        <w:jc w:val="left"/>
        <w:rPr>
          <w:rFonts w:hint="default" w:cs="Arial"/>
          <w:color w:val="FF0000"/>
          <w:sz w:val="24"/>
          <w:szCs w:val="24"/>
          <w:lang w:val="en-US"/>
        </w:rPr>
      </w:pPr>
      <w:r>
        <w:rPr>
          <w:rFonts w:hint="default" w:cs="Arial"/>
          <w:color w:val="FF0000"/>
          <w:sz w:val="24"/>
          <w:szCs w:val="24"/>
          <w:lang w:val="en-US"/>
        </w:rPr>
        <w:t>Freely available compared to WoS (paid services).</w:t>
      </w:r>
    </w:p>
    <w:p>
      <w:pPr>
        <w:numPr>
          <w:ilvl w:val="0"/>
          <w:numId w:val="5"/>
        </w:numPr>
        <w:ind w:left="420" w:leftChars="0" w:hanging="420" w:firstLineChars="0"/>
        <w:jc w:val="left"/>
        <w:rPr>
          <w:rFonts w:hint="default" w:cs="Arial"/>
          <w:color w:val="FF0000"/>
          <w:sz w:val="24"/>
          <w:szCs w:val="24"/>
          <w:lang w:val="en-US"/>
        </w:rPr>
      </w:pPr>
      <w:r>
        <w:rPr>
          <w:rFonts w:hint="default" w:cs="Arial"/>
          <w:color w:val="FF0000"/>
          <w:sz w:val="24"/>
          <w:szCs w:val="24"/>
          <w:lang w:val="en-US"/>
        </w:rPr>
        <w:t>See “Comparing Google Scholar with Web of Science and Scopus” in Waltman 2016.</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r>
        <w:rPr>
          <w:rFonts w:cs="Arial"/>
          <w:color w:val="FF0000"/>
          <w:sz w:val="24"/>
          <w:szCs w:val="24"/>
        </w:rPr>
        <w:t>Statistical analyses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9</w:t>
      </w:r>
      <w:r>
        <w:rPr>
          <w:rFonts w:hint="eastAsia" w:cs="Arial"/>
          <w:color w:val="FF0000"/>
          <w:sz w:val="24"/>
          <w:szCs w:val="24"/>
        </w:rPr>
        <w:t xml:space="preserve"> &gt; </w:t>
      </w:r>
      <w:r>
        <w:rPr>
          <w:rFonts w:cs="Arial"/>
          <w:color w:val="FF0000"/>
          <w:sz w:val="24"/>
          <w:szCs w:val="24"/>
        </w:rPr>
        <w:t>CV data usually comes with a</w:t>
      </w:r>
      <w:r>
        <w:rPr>
          <w:rFonts w:hint="default" w:cs="Arial"/>
          <w:color w:val="FF0000"/>
          <w:sz w:val="24"/>
          <w:szCs w:val="24"/>
          <w:lang w:val="en-US"/>
        </w:rPr>
        <w:t xml:space="preserve"> </w:t>
      </w:r>
      <w:r>
        <w:rPr>
          <w:rFonts w:cs="Arial"/>
          <w:color w:val="FF0000"/>
          <w:sz w:val="24"/>
          <w:szCs w:val="24"/>
        </w:rPr>
        <w:t>lot of missing values. However, I cannot find anything about missing values in the text. Is there no missing values in the data? If there are missing values a wonder how have the authors handled the missingness.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Yes there are missing values, and not analyzed for respective models</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If the relevant information in not presented, we will not included in our dataset (also see our response to Reviewer 1’s comment)</w:t>
      </w:r>
    </w:p>
    <w:p>
      <w:pPr>
        <w:numPr>
          <w:numId w:val="0"/>
        </w:numPr>
        <w:ind w:leftChars="0"/>
        <w:rPr>
          <w:rFonts w:hint="default" w:cs="Arial"/>
          <w:color w:val="FF0000"/>
          <w:sz w:val="24"/>
          <w:szCs w:val="24"/>
          <w:lang w:val="en-US"/>
        </w:rPr>
      </w:pP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10</w:t>
      </w:r>
      <w:r>
        <w:rPr>
          <w:rFonts w:hint="eastAsia" w:cs="Arial"/>
          <w:color w:val="FF0000"/>
          <w:sz w:val="24"/>
          <w:szCs w:val="24"/>
        </w:rPr>
        <w:t xml:space="preserve"> &gt; </w:t>
      </w:r>
      <w:r>
        <w:rPr>
          <w:rFonts w:cs="Arial"/>
          <w:color w:val="FF0000"/>
          <w:sz w:val="24"/>
          <w:szCs w:val="24"/>
        </w:rPr>
        <w:t>Regarding the LMMs the authors are referencing R-packages which is fine. But I recommend the authors to also provide relevant references for the actual methods they use.</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Cite LMMs.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11</w:t>
      </w:r>
      <w:r>
        <w:rPr>
          <w:rFonts w:hint="eastAsia" w:cs="Arial"/>
          <w:color w:val="FF0000"/>
          <w:sz w:val="24"/>
          <w:szCs w:val="24"/>
        </w:rPr>
        <w:t xml:space="preserve"> &gt; </w:t>
      </w:r>
      <w:r>
        <w:rPr>
          <w:rFonts w:cs="Arial"/>
          <w:color w:val="FF0000"/>
          <w:sz w:val="24"/>
          <w:szCs w:val="24"/>
        </w:rPr>
        <w:t>What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 xml:space="preserve">The first one. We have revised this part to clarify this.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12</w:t>
      </w:r>
      <w:r>
        <w:rPr>
          <w:rFonts w:hint="eastAsia" w:cs="Arial"/>
          <w:color w:val="FF0000"/>
          <w:sz w:val="24"/>
          <w:szCs w:val="24"/>
        </w:rPr>
        <w:t xml:space="preserve"> &gt; </w:t>
      </w:r>
      <w:r>
        <w:rPr>
          <w:rFonts w:cs="Arial"/>
          <w:color w:val="FF0000"/>
          <w:sz w:val="24"/>
          <w:szCs w:val="24"/>
        </w:rPr>
        <w:t>The authors write that they log-transformed the dependent variables "to meet the assumption of normality". (page 9, row190-191). Did the authors test the assumption of normality on the transformed variables?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Test the assumption using SW tests on residual and qqplots.</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r>
        <w:rPr>
          <w:rFonts w:cs="Arial"/>
          <w:i/>
          <w:iCs/>
          <w:color w:val="FF0000"/>
          <w:sz w:val="24"/>
          <w:szCs w:val="24"/>
        </w:rPr>
        <w:t>Results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13</w:t>
      </w:r>
      <w:r>
        <w:rPr>
          <w:rFonts w:hint="eastAsia" w:cs="Arial"/>
          <w:color w:val="FF0000"/>
          <w:sz w:val="24"/>
          <w:szCs w:val="24"/>
        </w:rPr>
        <w:t xml:space="preserve"> &gt; </w:t>
      </w:r>
      <w:r>
        <w:rPr>
          <w:rFonts w:cs="Arial"/>
          <w:color w:val="FF0000"/>
          <w:sz w:val="24"/>
          <w:szCs w:val="24"/>
        </w:rPr>
        <w:t xml:space="preserve">The authors should provide descriptive statistics for their data and variables. Either in the results section or in the Materials and </w:t>
      </w:r>
      <w:r>
        <w:rPr>
          <w:rFonts w:hint="eastAsia" w:cs="Arial"/>
          <w:color w:val="FF0000"/>
          <w:sz w:val="24"/>
          <w:szCs w:val="24"/>
          <w:lang w:val="en-US" w:eastAsia="zh-TW"/>
        </w:rPr>
        <w:t>M</w:t>
      </w:r>
      <w:r>
        <w:rPr>
          <w:rFonts w:cs="Arial"/>
          <w:color w:val="FF0000"/>
          <w:sz w:val="24"/>
          <w:szCs w:val="24"/>
        </w:rPr>
        <w:t>ethods section. This is important so that the reader can get an overview of the data and its properties.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Add data overview in the first part of the results.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14</w:t>
      </w:r>
      <w:r>
        <w:rPr>
          <w:rFonts w:hint="eastAsia" w:cs="Arial"/>
          <w:color w:val="FF0000"/>
          <w:sz w:val="24"/>
          <w:szCs w:val="24"/>
        </w:rPr>
        <w:t xml:space="preserve"> &gt; </w:t>
      </w:r>
      <w:r>
        <w:rPr>
          <w:rFonts w:cs="Arial"/>
          <w:color w:val="FF0000"/>
          <w:sz w:val="24"/>
          <w:szCs w:val="24"/>
        </w:rPr>
        <w:t>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are some uncertainty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hint="eastAsia" w:cs="Arial"/>
          <w:color w:val="FF0000"/>
          <w:sz w:val="24"/>
          <w:szCs w:val="24"/>
          <w:lang w:val="en-US" w:eastAsia="zh-TW"/>
        </w:rPr>
        <w:t xml:space="preserve"> </w:t>
      </w:r>
      <w:r>
        <w:rPr>
          <w:rFonts w:cs="Arial"/>
          <w:color w:val="FF0000"/>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This is a great suggestion.</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Add CI to the table</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Re-interpret the results</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15</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Can the authors complement the analyses with effect sizes so that it become easier for the reader to understand the size of the effects?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Add effect sizes to the table</w:t>
      </w:r>
    </w:p>
    <w:p>
      <w:pPr>
        <w:rPr>
          <w:rFonts w:cs="Arial"/>
          <w:color w:val="FF0000"/>
          <w:sz w:val="24"/>
          <w:szCs w:val="24"/>
        </w:rPr>
      </w:pP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16</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Can the authors transform back the coefficients so that it becomes easier to interpret the actual effects.</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Not all vars are log-transformed if the residual are normal.</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Show the original coefficients to assess the relative effects of each predictor in each models, not to make predictions about new data, so we think presenting the original coefficients is fine.</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17</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I believe that there is to little information in Table 1 regarding the models and outcomes. As a reader it is difficult to properly assess the results of the analysis. Standard errors and confidence intervals should be included. Some kind of model of fit measure should be included.</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Revise the table to include slope, SE, n, CI.</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18</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As I understand it Table 1 present 6 models. This should be more clearly presented in the table, i.e., that each dependent variable in the first column denotes a specific model.</w:t>
      </w:r>
    </w:p>
    <w:p>
      <w:pPr>
        <w:rPr>
          <w:rFonts w:hint="default" w:cs="Arial"/>
          <w:color w:val="FF0000"/>
          <w:sz w:val="24"/>
          <w:szCs w:val="24"/>
          <w:lang w:val="en-US"/>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numPr>
          <w:ilvl w:val="0"/>
          <w:numId w:val="5"/>
        </w:numPr>
        <w:ind w:left="420" w:leftChars="0" w:hanging="420" w:firstLineChars="0"/>
        <w:rPr>
          <w:rFonts w:hint="default" w:cs="Arial"/>
          <w:color w:val="FF0000"/>
          <w:sz w:val="24"/>
          <w:szCs w:val="24"/>
          <w:lang w:val="en-US"/>
        </w:rPr>
      </w:pPr>
      <w:r>
        <w:rPr>
          <w:rFonts w:hint="default" w:cs="Arial"/>
          <w:color w:val="FF0000"/>
          <w:sz w:val="24"/>
          <w:szCs w:val="24"/>
          <w:lang w:val="en-US"/>
        </w:rPr>
        <w:t>Revise the table.</w:t>
      </w:r>
    </w:p>
    <w:p>
      <w:pPr>
        <w:rPr>
          <w:rFonts w:cs="Arial"/>
          <w:color w:val="FF0000"/>
          <w:sz w:val="24"/>
          <w:szCs w:val="24"/>
        </w:rPr>
      </w:pPr>
      <w:r>
        <w:rPr>
          <w:rFonts w:cs="Arial"/>
          <w:color w:val="FF0000"/>
          <w:sz w:val="24"/>
          <w:szCs w:val="24"/>
        </w:rPr>
        <w:br w:type="textWrapping"/>
      </w:r>
    </w:p>
    <w:p>
      <w:pPr>
        <w:rPr>
          <w:rFonts w:cs="Arial"/>
          <w:color w:val="FF0000"/>
          <w:sz w:val="24"/>
          <w:szCs w:val="24"/>
        </w:rPr>
      </w:pPr>
      <w:r>
        <w:rPr>
          <w:rFonts w:cs="Arial"/>
          <w:color w:val="FF0000"/>
          <w:sz w:val="24"/>
          <w:szCs w:val="24"/>
        </w:rPr>
        <w:br w:type="page"/>
      </w:r>
    </w:p>
    <w:p>
      <w:pPr>
        <w:ind w:left="540" w:leftChars="0" w:hanging="540" w:firstLineChars="0"/>
        <w:rPr>
          <w:rFonts w:cs="Arial"/>
          <w:b/>
          <w:bCs/>
          <w:color w:val="auto"/>
          <w:sz w:val="24"/>
          <w:szCs w:val="24"/>
        </w:rPr>
      </w:pPr>
      <w:r>
        <w:rPr>
          <w:rFonts w:cs="Arial"/>
          <w:b/>
          <w:bCs/>
          <w:color w:val="auto"/>
          <w:sz w:val="24"/>
          <w:szCs w:val="24"/>
        </w:rPr>
        <w:t>References</w:t>
      </w:r>
    </w:p>
    <w:p>
      <w:pPr>
        <w:ind w:left="540" w:leftChars="0" w:hanging="540" w:firstLineChars="0"/>
        <w:rPr>
          <w:rStyle w:val="10"/>
          <w:rFonts w:cs="Arial"/>
          <w:color w:val="auto"/>
          <w:sz w:val="24"/>
          <w:szCs w:val="24"/>
        </w:rPr>
      </w:pPr>
      <w:bookmarkStart w:id="0" w:name="_GoBack"/>
      <w:bookmarkEnd w:id="0"/>
      <w:r>
        <w:rPr>
          <w:rFonts w:cs="Arial"/>
          <w:color w:val="auto"/>
          <w:sz w:val="24"/>
          <w:szCs w:val="24"/>
        </w:rPr>
        <w:t>Acuna, D. E., Allesina, S., &amp; Kording, K. P. (2012). Predicting scientific success: Daniel E. Acuna, Stefano Allesina and Konrad P. Kording present a formula to estimate the future h-index of life scientists. Nature, 489(7415), 201-202. </w:t>
      </w:r>
      <w:r>
        <w:rPr>
          <w:color w:val="auto"/>
        </w:rPr>
        <w:fldChar w:fldCharType="begin"/>
      </w:r>
      <w:r>
        <w:rPr>
          <w:color w:val="auto"/>
        </w:rPr>
        <w:instrText xml:space="preserve"> HYPERLINK "https://doi.org/10.1038/489201a" \t "_blank" </w:instrText>
      </w:r>
      <w:r>
        <w:rPr>
          <w:color w:val="auto"/>
        </w:rPr>
        <w:fldChar w:fldCharType="separate"/>
      </w:r>
      <w:r>
        <w:rPr>
          <w:rStyle w:val="10"/>
          <w:rFonts w:cs="Arial"/>
          <w:color w:val="auto"/>
          <w:sz w:val="24"/>
          <w:szCs w:val="24"/>
        </w:rPr>
        <w:t>https://doi.org/10.1038/489201a</w:t>
      </w:r>
      <w:r>
        <w:rPr>
          <w:rStyle w:val="10"/>
          <w:rFonts w:cs="Arial"/>
          <w:color w:val="auto"/>
          <w:sz w:val="24"/>
          <w:szCs w:val="24"/>
        </w:rPr>
        <w:fldChar w:fldCharType="end"/>
      </w:r>
    </w:p>
    <w:p>
      <w:pPr>
        <w:ind w:left="540" w:leftChars="0" w:hanging="540" w:firstLineChars="0"/>
        <w:rPr>
          <w:rFonts w:cs="Arial"/>
          <w:color w:val="auto"/>
          <w:sz w:val="24"/>
          <w:szCs w:val="24"/>
        </w:rPr>
      </w:pPr>
      <w:r>
        <w:rPr>
          <w:rFonts w:cs="Arial"/>
          <w:color w:val="auto"/>
          <w:sz w:val="24"/>
          <w:szCs w:val="24"/>
        </w:rPr>
        <w:t>Alonso, S., Cabrerizo, F. J., Herrera-Viedma, E., &amp; Herrera, F. (2009). h-Index: A review focused in its variants, computation and standardization for different scientific fields. Journal of informetrics, 3(4), 273-289.</w:t>
      </w:r>
    </w:p>
    <w:p>
      <w:pPr>
        <w:ind w:left="540" w:leftChars="0" w:hanging="540" w:firstLineChars="0"/>
        <w:rPr>
          <w:rFonts w:cs="Arial"/>
          <w:color w:val="auto"/>
          <w:sz w:val="24"/>
          <w:szCs w:val="24"/>
        </w:rPr>
      </w:pPr>
      <w:r>
        <w:rPr>
          <w:rFonts w:cs="Arial"/>
          <w:color w:val="auto"/>
          <w:sz w:val="24"/>
          <w:szCs w:val="24"/>
        </w:rPr>
        <w:t>Bornmann, L., &amp; Daniel, H. D. (2007). What do we know about the h index?. Journal of the American Society for Information Science and technology, 58(9), 1381-1385.</w:t>
      </w:r>
    </w:p>
    <w:p>
      <w:pPr>
        <w:ind w:left="540" w:leftChars="0" w:hanging="540" w:firstLineChars="0"/>
        <w:rPr>
          <w:rFonts w:cs="Arial"/>
          <w:color w:val="auto"/>
          <w:sz w:val="24"/>
          <w:szCs w:val="24"/>
        </w:rPr>
      </w:pPr>
      <w:r>
        <w:rPr>
          <w:rFonts w:cs="Arial"/>
          <w:color w:val="auto"/>
          <w:sz w:val="24"/>
          <w:szCs w:val="24"/>
        </w:rPr>
        <w:t>Bornmann, L., &amp; Daniel, H. D. (2009). The state of h index research: Is the h index the ideal way to measure research performance?. EMBO reports, 10(1), 2-6.</w:t>
      </w:r>
    </w:p>
    <w:p>
      <w:pPr>
        <w:ind w:left="540" w:leftChars="0" w:hanging="540" w:firstLineChars="0"/>
        <w:rPr>
          <w:rStyle w:val="10"/>
          <w:rFonts w:cs="Arial"/>
          <w:color w:val="auto"/>
          <w:sz w:val="24"/>
          <w:szCs w:val="24"/>
        </w:rPr>
      </w:pPr>
      <w:r>
        <w:rPr>
          <w:rFonts w:cs="Arial"/>
          <w:color w:val="auto"/>
          <w:sz w:val="24"/>
          <w:szCs w:val="24"/>
        </w:rPr>
        <w:t>Bornmann, L., &amp; Williams, R. (2017). Can the journal impact factor be used as a criterion for the selection of junior researchers? A large-scale empirical study based on ResearcherID data. Journal of Informetrics, 11(3), 788-799. </w:t>
      </w:r>
      <w:r>
        <w:rPr>
          <w:color w:val="auto"/>
        </w:rPr>
        <w:fldChar w:fldCharType="begin"/>
      </w:r>
      <w:r>
        <w:rPr>
          <w:color w:val="auto"/>
        </w:rPr>
        <w:instrText xml:space="preserve"> HYPERLINK "https://doi.org/10.1016/j.joi.2017.06.001" \t "_blank" </w:instrText>
      </w:r>
      <w:r>
        <w:rPr>
          <w:color w:val="auto"/>
        </w:rPr>
        <w:fldChar w:fldCharType="separate"/>
      </w:r>
      <w:r>
        <w:rPr>
          <w:rStyle w:val="10"/>
          <w:rFonts w:cs="Arial"/>
          <w:color w:val="auto"/>
          <w:sz w:val="24"/>
          <w:szCs w:val="24"/>
        </w:rPr>
        <w:t>https://doi.org/10.1016/j.joi.2017.06.001</w:t>
      </w:r>
      <w:r>
        <w:rPr>
          <w:rStyle w:val="10"/>
          <w:rFonts w:cs="Arial"/>
          <w:color w:val="auto"/>
          <w:sz w:val="24"/>
          <w:szCs w:val="24"/>
        </w:rPr>
        <w:fldChar w:fldCharType="end"/>
      </w:r>
    </w:p>
    <w:p>
      <w:pPr>
        <w:ind w:left="540" w:leftChars="0" w:hanging="540" w:firstLineChars="0"/>
        <w:rPr>
          <w:rStyle w:val="10"/>
          <w:rFonts w:cs="Arial"/>
          <w:color w:val="auto"/>
          <w:sz w:val="24"/>
          <w:szCs w:val="24"/>
        </w:rPr>
      </w:pPr>
      <w:r>
        <w:rPr>
          <w:rFonts w:cs="Arial"/>
          <w:color w:val="auto"/>
          <w:sz w:val="24"/>
          <w:szCs w:val="24"/>
        </w:rPr>
        <w:t>Danell, R. (2011). Can the Quality of Scientific Work Be Predicted Using Information on the Author's Track Record? Journal of the American Society for Information Science and Technology, 62(1), 50-60. </w:t>
      </w:r>
      <w:r>
        <w:rPr>
          <w:color w:val="auto"/>
        </w:rPr>
        <w:fldChar w:fldCharType="begin"/>
      </w:r>
      <w:r>
        <w:rPr>
          <w:color w:val="auto"/>
        </w:rPr>
        <w:instrText xml:space="preserve"> HYPERLINK "https://doi.org/10.1002/asi.21454" \t "_blank" </w:instrText>
      </w:r>
      <w:r>
        <w:rPr>
          <w:color w:val="auto"/>
        </w:rPr>
        <w:fldChar w:fldCharType="separate"/>
      </w:r>
      <w:r>
        <w:rPr>
          <w:rStyle w:val="10"/>
          <w:rFonts w:cs="Arial"/>
          <w:color w:val="auto"/>
          <w:sz w:val="24"/>
          <w:szCs w:val="24"/>
        </w:rPr>
        <w:t>https://doi.org/10.1002/asi.21454</w:t>
      </w:r>
      <w:r>
        <w:rPr>
          <w:rStyle w:val="10"/>
          <w:rFonts w:cs="Arial"/>
          <w:color w:val="auto"/>
          <w:sz w:val="24"/>
          <w:szCs w:val="24"/>
        </w:rPr>
        <w:fldChar w:fldCharType="end"/>
      </w:r>
    </w:p>
    <w:p>
      <w:pPr>
        <w:ind w:left="540" w:leftChars="0" w:hanging="540" w:firstLineChars="0"/>
        <w:rPr>
          <w:rStyle w:val="10"/>
          <w:rFonts w:cs="Arial"/>
          <w:color w:val="auto"/>
          <w:sz w:val="24"/>
          <w:szCs w:val="24"/>
        </w:rPr>
      </w:pPr>
      <w:r>
        <w:rPr>
          <w:rFonts w:cs="Arial"/>
          <w:color w:val="auto"/>
          <w:sz w:val="24"/>
          <w:szCs w:val="24"/>
        </w:rPr>
        <w:t>Havemann, F., &amp; Larsen, B. (2015). Bibliometric indicators of young authors in astrophysics: Can later stars be predicted? Scientometrics, 102(2), 1413-1434. </w:t>
      </w:r>
      <w:r>
        <w:rPr>
          <w:color w:val="auto"/>
        </w:rPr>
        <w:fldChar w:fldCharType="begin"/>
      </w:r>
      <w:r>
        <w:rPr>
          <w:color w:val="auto"/>
        </w:rPr>
        <w:instrText xml:space="preserve"> HYPERLINK "https://doi.org/10.1007/s11192-014-1476-3" \t "_blank" </w:instrText>
      </w:r>
      <w:r>
        <w:rPr>
          <w:color w:val="auto"/>
        </w:rPr>
        <w:fldChar w:fldCharType="separate"/>
      </w:r>
      <w:r>
        <w:rPr>
          <w:rStyle w:val="10"/>
          <w:rFonts w:cs="Arial"/>
          <w:color w:val="auto"/>
          <w:sz w:val="24"/>
          <w:szCs w:val="24"/>
        </w:rPr>
        <w:t>https://doi.org/10.1007/s11192-014-1476-3</w:t>
      </w:r>
      <w:r>
        <w:rPr>
          <w:rStyle w:val="10"/>
          <w:rFonts w:cs="Arial"/>
          <w:color w:val="auto"/>
          <w:sz w:val="24"/>
          <w:szCs w:val="24"/>
        </w:rPr>
        <w:fldChar w:fldCharType="end"/>
      </w:r>
    </w:p>
    <w:p>
      <w:pPr>
        <w:ind w:left="540" w:leftChars="0" w:hanging="540" w:firstLineChars="0"/>
        <w:rPr>
          <w:rStyle w:val="10"/>
          <w:rFonts w:cs="Arial"/>
          <w:color w:val="auto"/>
          <w:sz w:val="24"/>
          <w:szCs w:val="24"/>
        </w:rPr>
      </w:pPr>
      <w:r>
        <w:rPr>
          <w:rFonts w:cs="Arial"/>
          <w:color w:val="auto"/>
          <w:sz w:val="24"/>
          <w:szCs w:val="24"/>
        </w:rPr>
        <w:t>Hirsch, J. E. (2007). Does the h index have predictive power? Proceedings of the National Academy of Sciences, 104(49), 19193-19198. </w:t>
      </w:r>
      <w:r>
        <w:rPr>
          <w:color w:val="auto"/>
        </w:rPr>
        <w:fldChar w:fldCharType="begin"/>
      </w:r>
      <w:r>
        <w:rPr>
          <w:color w:val="auto"/>
        </w:rPr>
        <w:instrText xml:space="preserve"> HYPERLINK "https://doi.org/10.1073/pnas.0707962104" \t "_blank" </w:instrText>
      </w:r>
      <w:r>
        <w:rPr>
          <w:color w:val="auto"/>
        </w:rPr>
        <w:fldChar w:fldCharType="separate"/>
      </w:r>
      <w:r>
        <w:rPr>
          <w:rStyle w:val="10"/>
          <w:rFonts w:cs="Arial"/>
          <w:color w:val="auto"/>
          <w:sz w:val="24"/>
          <w:szCs w:val="24"/>
        </w:rPr>
        <w:t>https://doi.org/10.1073/pnas.0707962104</w:t>
      </w:r>
      <w:r>
        <w:rPr>
          <w:rStyle w:val="10"/>
          <w:rFonts w:cs="Arial"/>
          <w:color w:val="auto"/>
          <w:sz w:val="24"/>
          <w:szCs w:val="24"/>
        </w:rPr>
        <w:fldChar w:fldCharType="end"/>
      </w:r>
    </w:p>
    <w:p>
      <w:pPr>
        <w:ind w:left="540" w:leftChars="0" w:hanging="540" w:firstLineChars="0"/>
        <w:rPr>
          <w:rFonts w:cs="Arial"/>
          <w:color w:val="auto"/>
          <w:sz w:val="24"/>
          <w:szCs w:val="24"/>
        </w:rPr>
      </w:pPr>
      <w:r>
        <w:rPr>
          <w:rFonts w:cs="Arial"/>
          <w:color w:val="auto"/>
          <w:sz w:val="24"/>
          <w:szCs w:val="24"/>
        </w:rPr>
        <w:t>Lindahl, J. (2018). Predicting research excellence at the individual level: The importance of publication rate, top journal publications, and top 10% publications in the case of early career mathematicians. Journal of Informetrics, 12(2), 518-533.</w:t>
      </w:r>
    </w:p>
    <w:p>
      <w:pPr>
        <w:ind w:left="540" w:leftChars="0" w:hanging="540" w:firstLineChars="0"/>
        <w:rPr>
          <w:rFonts w:cs="Arial"/>
          <w:color w:val="FF0000"/>
          <w:sz w:val="24"/>
          <w:szCs w:val="24"/>
        </w:rPr>
      </w:pPr>
      <w:r>
        <w:rPr>
          <w:rFonts w:cs="Arial"/>
          <w:color w:val="auto"/>
          <w:sz w:val="24"/>
          <w:szCs w:val="24"/>
        </w:rPr>
        <w:t>Waltman, L., &amp; Van Eck, N. J. (2012). The inconsistency of the h</w:t>
      </w:r>
      <w:r>
        <w:rPr>
          <w:rFonts w:ascii="Cambria Math" w:hAnsi="Cambria Math" w:cs="Cambria Math"/>
          <w:color w:val="auto"/>
          <w:sz w:val="24"/>
          <w:szCs w:val="24"/>
        </w:rPr>
        <w:t>‐</w:t>
      </w:r>
      <w:r>
        <w:rPr>
          <w:rFonts w:cs="Arial"/>
          <w:color w:val="auto"/>
          <w:sz w:val="24"/>
          <w:szCs w:val="24"/>
        </w:rPr>
        <w:t>index. Journal of the American Society for Information Science and Technology, 63(2), 406-415.</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F6B41"/>
    <w:multiLevelType w:val="singleLevel"/>
    <w:tmpl w:val="CCCF6B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F59233"/>
    <w:multiLevelType w:val="singleLevel"/>
    <w:tmpl w:val="D1F59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EF3FCC3"/>
    <w:multiLevelType w:val="singleLevel"/>
    <w:tmpl w:val="2EF3FCC3"/>
    <w:lvl w:ilvl="0" w:tentative="0">
      <w:start w:val="2"/>
      <w:numFmt w:val="decimal"/>
      <w:lvlText w:val="(%1)"/>
      <w:lvlJc w:val="left"/>
      <w:pPr>
        <w:tabs>
          <w:tab w:val="left" w:pos="312"/>
        </w:tabs>
      </w:p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3E95030"/>
    <w:multiLevelType w:val="singleLevel"/>
    <w:tmpl w:val="73E950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017C"/>
    <w:rsid w:val="00012E9E"/>
    <w:rsid w:val="00013CF0"/>
    <w:rsid w:val="00014618"/>
    <w:rsid w:val="00015A0A"/>
    <w:rsid w:val="00015CA2"/>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29CC"/>
    <w:rsid w:val="007A32CC"/>
    <w:rsid w:val="007A72BD"/>
    <w:rsid w:val="007B089A"/>
    <w:rsid w:val="007B10C8"/>
    <w:rsid w:val="007B238C"/>
    <w:rsid w:val="007B4737"/>
    <w:rsid w:val="007B6614"/>
    <w:rsid w:val="007C0CCA"/>
    <w:rsid w:val="007C3BD6"/>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3A7"/>
    <w:rsid w:val="009025FE"/>
    <w:rsid w:val="009040F2"/>
    <w:rsid w:val="00910F47"/>
    <w:rsid w:val="00911189"/>
    <w:rsid w:val="00916530"/>
    <w:rsid w:val="0091713F"/>
    <w:rsid w:val="00917574"/>
    <w:rsid w:val="00923D2C"/>
    <w:rsid w:val="00924EFF"/>
    <w:rsid w:val="00926356"/>
    <w:rsid w:val="00932CB9"/>
    <w:rsid w:val="00937748"/>
    <w:rsid w:val="00942E83"/>
    <w:rsid w:val="00943627"/>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B69B9"/>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2C46"/>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077F"/>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ABF"/>
    <w:rsid w:val="00F00E6B"/>
    <w:rsid w:val="00F04515"/>
    <w:rsid w:val="00F05DA2"/>
    <w:rsid w:val="00F06E6C"/>
    <w:rsid w:val="00F071B8"/>
    <w:rsid w:val="00F071FA"/>
    <w:rsid w:val="00F10687"/>
    <w:rsid w:val="00F1170A"/>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5CF"/>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964DC"/>
    <w:rsid w:val="03B2270E"/>
    <w:rsid w:val="03CF064F"/>
    <w:rsid w:val="03CF75C5"/>
    <w:rsid w:val="045F3B29"/>
    <w:rsid w:val="04763EE5"/>
    <w:rsid w:val="04B213C1"/>
    <w:rsid w:val="04D23811"/>
    <w:rsid w:val="04F2181E"/>
    <w:rsid w:val="056F72B2"/>
    <w:rsid w:val="05842C8E"/>
    <w:rsid w:val="058663AA"/>
    <w:rsid w:val="05A14F91"/>
    <w:rsid w:val="05BD2794"/>
    <w:rsid w:val="05CC64B2"/>
    <w:rsid w:val="05D33AA6"/>
    <w:rsid w:val="05FB64DB"/>
    <w:rsid w:val="064222D0"/>
    <w:rsid w:val="068723D9"/>
    <w:rsid w:val="06907A1C"/>
    <w:rsid w:val="07730ECD"/>
    <w:rsid w:val="081C4DA3"/>
    <w:rsid w:val="089F60B2"/>
    <w:rsid w:val="08BD6586"/>
    <w:rsid w:val="08CB2A51"/>
    <w:rsid w:val="09056C03"/>
    <w:rsid w:val="09243A15"/>
    <w:rsid w:val="09410F65"/>
    <w:rsid w:val="09524F20"/>
    <w:rsid w:val="09C41D73"/>
    <w:rsid w:val="0A25198E"/>
    <w:rsid w:val="0A3D4AA2"/>
    <w:rsid w:val="0A785228"/>
    <w:rsid w:val="0BBA4FFF"/>
    <w:rsid w:val="0BDE0165"/>
    <w:rsid w:val="0BDE6F3F"/>
    <w:rsid w:val="0C04484A"/>
    <w:rsid w:val="0C78199D"/>
    <w:rsid w:val="0C96116A"/>
    <w:rsid w:val="0CA35A93"/>
    <w:rsid w:val="0D0D51B4"/>
    <w:rsid w:val="0D1D70EB"/>
    <w:rsid w:val="0D3027B5"/>
    <w:rsid w:val="0D67407E"/>
    <w:rsid w:val="0DA252ED"/>
    <w:rsid w:val="0E0831CD"/>
    <w:rsid w:val="0E0F1632"/>
    <w:rsid w:val="0E4806A0"/>
    <w:rsid w:val="0E4A6F62"/>
    <w:rsid w:val="0E545297"/>
    <w:rsid w:val="0EA13EEC"/>
    <w:rsid w:val="0EAA4EB7"/>
    <w:rsid w:val="0EC56195"/>
    <w:rsid w:val="0EC57F43"/>
    <w:rsid w:val="0EE86835"/>
    <w:rsid w:val="0EE91E83"/>
    <w:rsid w:val="0EF54ED7"/>
    <w:rsid w:val="0F762CDA"/>
    <w:rsid w:val="10882642"/>
    <w:rsid w:val="108D4221"/>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D22C2E"/>
    <w:rsid w:val="131C20FB"/>
    <w:rsid w:val="13420EB1"/>
    <w:rsid w:val="13AA0C34"/>
    <w:rsid w:val="13C335A6"/>
    <w:rsid w:val="13E118F3"/>
    <w:rsid w:val="13E42467"/>
    <w:rsid w:val="14382754"/>
    <w:rsid w:val="148F7029"/>
    <w:rsid w:val="14E54E9B"/>
    <w:rsid w:val="14E66DB1"/>
    <w:rsid w:val="15BA152B"/>
    <w:rsid w:val="161135E8"/>
    <w:rsid w:val="16126F47"/>
    <w:rsid w:val="161A2E0F"/>
    <w:rsid w:val="162177E5"/>
    <w:rsid w:val="163A371A"/>
    <w:rsid w:val="16702E8A"/>
    <w:rsid w:val="16783AEC"/>
    <w:rsid w:val="16824DBA"/>
    <w:rsid w:val="168C228F"/>
    <w:rsid w:val="16B91693"/>
    <w:rsid w:val="16C21387"/>
    <w:rsid w:val="16D90FBB"/>
    <w:rsid w:val="17123F41"/>
    <w:rsid w:val="173E52F9"/>
    <w:rsid w:val="1746570F"/>
    <w:rsid w:val="17966920"/>
    <w:rsid w:val="17E97D5E"/>
    <w:rsid w:val="17FD65D0"/>
    <w:rsid w:val="181D0DEF"/>
    <w:rsid w:val="186B56B7"/>
    <w:rsid w:val="18756535"/>
    <w:rsid w:val="18CC76CE"/>
    <w:rsid w:val="18FD4118"/>
    <w:rsid w:val="19102702"/>
    <w:rsid w:val="195645B9"/>
    <w:rsid w:val="199B42D0"/>
    <w:rsid w:val="19BC1F42"/>
    <w:rsid w:val="19C01A32"/>
    <w:rsid w:val="19EA4D01"/>
    <w:rsid w:val="1A3B555D"/>
    <w:rsid w:val="1A7570AC"/>
    <w:rsid w:val="1A7C29D8"/>
    <w:rsid w:val="1AA92A3E"/>
    <w:rsid w:val="1AD72ACD"/>
    <w:rsid w:val="1B7B1374"/>
    <w:rsid w:val="1C3128DA"/>
    <w:rsid w:val="1C7374EC"/>
    <w:rsid w:val="1CA7394F"/>
    <w:rsid w:val="1CBC0CB9"/>
    <w:rsid w:val="1CD13316"/>
    <w:rsid w:val="1CE3417B"/>
    <w:rsid w:val="1CF71C0F"/>
    <w:rsid w:val="1D0045D4"/>
    <w:rsid w:val="1D232A04"/>
    <w:rsid w:val="1D271DC8"/>
    <w:rsid w:val="1D9B1475"/>
    <w:rsid w:val="1E0F7F81"/>
    <w:rsid w:val="1E325C8B"/>
    <w:rsid w:val="1E34479D"/>
    <w:rsid w:val="1E512E44"/>
    <w:rsid w:val="1E630E0E"/>
    <w:rsid w:val="1F170346"/>
    <w:rsid w:val="1F687347"/>
    <w:rsid w:val="1F85034A"/>
    <w:rsid w:val="1F8915EA"/>
    <w:rsid w:val="1FC30201"/>
    <w:rsid w:val="1FF10BAD"/>
    <w:rsid w:val="1FFC12EA"/>
    <w:rsid w:val="207D6EF9"/>
    <w:rsid w:val="210846BA"/>
    <w:rsid w:val="212E1977"/>
    <w:rsid w:val="214C1175"/>
    <w:rsid w:val="21F04E7F"/>
    <w:rsid w:val="226118D9"/>
    <w:rsid w:val="226650A3"/>
    <w:rsid w:val="227C6712"/>
    <w:rsid w:val="22A52D71"/>
    <w:rsid w:val="22D12F02"/>
    <w:rsid w:val="22DF73CD"/>
    <w:rsid w:val="23767606"/>
    <w:rsid w:val="23B51EDC"/>
    <w:rsid w:val="23D74BF4"/>
    <w:rsid w:val="23F175D8"/>
    <w:rsid w:val="243D75AA"/>
    <w:rsid w:val="24423747"/>
    <w:rsid w:val="244D6CC6"/>
    <w:rsid w:val="2493647D"/>
    <w:rsid w:val="24D26885"/>
    <w:rsid w:val="24EC5DD1"/>
    <w:rsid w:val="251964C5"/>
    <w:rsid w:val="252D1C76"/>
    <w:rsid w:val="253F05F7"/>
    <w:rsid w:val="25456B4C"/>
    <w:rsid w:val="25483BB2"/>
    <w:rsid w:val="25496D80"/>
    <w:rsid w:val="255D6CCF"/>
    <w:rsid w:val="25714529"/>
    <w:rsid w:val="258C4EBE"/>
    <w:rsid w:val="25D92115"/>
    <w:rsid w:val="264F6618"/>
    <w:rsid w:val="26895B50"/>
    <w:rsid w:val="26A050C5"/>
    <w:rsid w:val="26A96C4F"/>
    <w:rsid w:val="26AB4ECA"/>
    <w:rsid w:val="26CD578F"/>
    <w:rsid w:val="26E42195"/>
    <w:rsid w:val="27017EDD"/>
    <w:rsid w:val="274569B5"/>
    <w:rsid w:val="27483874"/>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025DDB"/>
    <w:rsid w:val="2A1E3744"/>
    <w:rsid w:val="2A930A9D"/>
    <w:rsid w:val="2ABB4F98"/>
    <w:rsid w:val="2B77216D"/>
    <w:rsid w:val="2B891766"/>
    <w:rsid w:val="2BFE0F36"/>
    <w:rsid w:val="2C18486D"/>
    <w:rsid w:val="2C640943"/>
    <w:rsid w:val="2C78619D"/>
    <w:rsid w:val="2C92298B"/>
    <w:rsid w:val="2C9E3E55"/>
    <w:rsid w:val="2CC729E4"/>
    <w:rsid w:val="2CFB4DDB"/>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82E8B"/>
    <w:rsid w:val="2F7B4FA2"/>
    <w:rsid w:val="2FA051DD"/>
    <w:rsid w:val="2FB6377B"/>
    <w:rsid w:val="301E5D68"/>
    <w:rsid w:val="30676C54"/>
    <w:rsid w:val="30AE6631"/>
    <w:rsid w:val="30DB6CFA"/>
    <w:rsid w:val="310B0D65"/>
    <w:rsid w:val="31250826"/>
    <w:rsid w:val="315A2315"/>
    <w:rsid w:val="31943A79"/>
    <w:rsid w:val="31C32EBE"/>
    <w:rsid w:val="31CA56EC"/>
    <w:rsid w:val="321B5F48"/>
    <w:rsid w:val="3322463D"/>
    <w:rsid w:val="33255FBB"/>
    <w:rsid w:val="33337555"/>
    <w:rsid w:val="33F407FF"/>
    <w:rsid w:val="33F42AD4"/>
    <w:rsid w:val="34086058"/>
    <w:rsid w:val="342235BE"/>
    <w:rsid w:val="343D7A98"/>
    <w:rsid w:val="344A041F"/>
    <w:rsid w:val="34935E6D"/>
    <w:rsid w:val="351277B3"/>
    <w:rsid w:val="352C5D76"/>
    <w:rsid w:val="357065AB"/>
    <w:rsid w:val="357E162B"/>
    <w:rsid w:val="35BD3753"/>
    <w:rsid w:val="35C5597C"/>
    <w:rsid w:val="36121628"/>
    <w:rsid w:val="36D1172E"/>
    <w:rsid w:val="36D347F2"/>
    <w:rsid w:val="36E56B24"/>
    <w:rsid w:val="36F77460"/>
    <w:rsid w:val="36FA437E"/>
    <w:rsid w:val="37117919"/>
    <w:rsid w:val="374E1E1D"/>
    <w:rsid w:val="379C0E5D"/>
    <w:rsid w:val="37D66901"/>
    <w:rsid w:val="382B64B7"/>
    <w:rsid w:val="384146DA"/>
    <w:rsid w:val="384F4367"/>
    <w:rsid w:val="38613F06"/>
    <w:rsid w:val="389621B8"/>
    <w:rsid w:val="38CD161E"/>
    <w:rsid w:val="38E36C80"/>
    <w:rsid w:val="3995692F"/>
    <w:rsid w:val="3AC0768C"/>
    <w:rsid w:val="3ADA671F"/>
    <w:rsid w:val="3AE35129"/>
    <w:rsid w:val="3B194FEF"/>
    <w:rsid w:val="3B7B1805"/>
    <w:rsid w:val="3BC33D0B"/>
    <w:rsid w:val="3BCE7478"/>
    <w:rsid w:val="3BE4693D"/>
    <w:rsid w:val="3BF64543"/>
    <w:rsid w:val="3C850B8E"/>
    <w:rsid w:val="3CA66A25"/>
    <w:rsid w:val="3CA84C67"/>
    <w:rsid w:val="3DDA05E5"/>
    <w:rsid w:val="3E300685"/>
    <w:rsid w:val="3EB017C6"/>
    <w:rsid w:val="3F0F400B"/>
    <w:rsid w:val="3F3E3276"/>
    <w:rsid w:val="3F627D69"/>
    <w:rsid w:val="3F9F27EB"/>
    <w:rsid w:val="3FEE25A6"/>
    <w:rsid w:val="3FF027C2"/>
    <w:rsid w:val="401B4387"/>
    <w:rsid w:val="40291830"/>
    <w:rsid w:val="402D2B6C"/>
    <w:rsid w:val="40806076"/>
    <w:rsid w:val="408D0558"/>
    <w:rsid w:val="40CD3D0B"/>
    <w:rsid w:val="40D914A8"/>
    <w:rsid w:val="40DC68A2"/>
    <w:rsid w:val="40EB2F89"/>
    <w:rsid w:val="41AE46E3"/>
    <w:rsid w:val="420936C7"/>
    <w:rsid w:val="42265C39"/>
    <w:rsid w:val="42280D92"/>
    <w:rsid w:val="42AE09BA"/>
    <w:rsid w:val="42B847B4"/>
    <w:rsid w:val="42B942A5"/>
    <w:rsid w:val="42F97BDF"/>
    <w:rsid w:val="43144A19"/>
    <w:rsid w:val="431C38CE"/>
    <w:rsid w:val="433724B6"/>
    <w:rsid w:val="436F39FE"/>
    <w:rsid w:val="43801E23"/>
    <w:rsid w:val="4381111A"/>
    <w:rsid w:val="439C7BA4"/>
    <w:rsid w:val="44246EDE"/>
    <w:rsid w:val="44450C02"/>
    <w:rsid w:val="44C6179E"/>
    <w:rsid w:val="44FE772F"/>
    <w:rsid w:val="44FF1962"/>
    <w:rsid w:val="45206C1E"/>
    <w:rsid w:val="45415C04"/>
    <w:rsid w:val="45607240"/>
    <w:rsid w:val="4572682B"/>
    <w:rsid w:val="45E35055"/>
    <w:rsid w:val="463902F3"/>
    <w:rsid w:val="46690BD8"/>
    <w:rsid w:val="467F664E"/>
    <w:rsid w:val="46A55988"/>
    <w:rsid w:val="46F90189"/>
    <w:rsid w:val="47665118"/>
    <w:rsid w:val="477729CB"/>
    <w:rsid w:val="47BB1907"/>
    <w:rsid w:val="47C97B1A"/>
    <w:rsid w:val="47CA1B4A"/>
    <w:rsid w:val="47FE7A46"/>
    <w:rsid w:val="48021D9D"/>
    <w:rsid w:val="48385CDB"/>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C12737"/>
    <w:rsid w:val="4BD730BD"/>
    <w:rsid w:val="4BDF2047"/>
    <w:rsid w:val="4C457C0D"/>
    <w:rsid w:val="4C5E0AB3"/>
    <w:rsid w:val="4D1305C7"/>
    <w:rsid w:val="4D1C122D"/>
    <w:rsid w:val="4D911437"/>
    <w:rsid w:val="4D944D11"/>
    <w:rsid w:val="4D970721"/>
    <w:rsid w:val="4DAB41CC"/>
    <w:rsid w:val="4DAE5A6A"/>
    <w:rsid w:val="4DB208FE"/>
    <w:rsid w:val="4DC40DEA"/>
    <w:rsid w:val="4DC66DD3"/>
    <w:rsid w:val="4DC85683"/>
    <w:rsid w:val="4E4D2E49"/>
    <w:rsid w:val="4E8A3DE2"/>
    <w:rsid w:val="4E9B4517"/>
    <w:rsid w:val="4F147549"/>
    <w:rsid w:val="4F4103D8"/>
    <w:rsid w:val="4F5619D0"/>
    <w:rsid w:val="4FA93450"/>
    <w:rsid w:val="4FBC53FA"/>
    <w:rsid w:val="502F5371"/>
    <w:rsid w:val="503A2CAD"/>
    <w:rsid w:val="50B6080B"/>
    <w:rsid w:val="510559A1"/>
    <w:rsid w:val="51532BB1"/>
    <w:rsid w:val="51581F75"/>
    <w:rsid w:val="51C110C3"/>
    <w:rsid w:val="51DC4954"/>
    <w:rsid w:val="51FE7EBB"/>
    <w:rsid w:val="521F2A93"/>
    <w:rsid w:val="523522B6"/>
    <w:rsid w:val="52911BE2"/>
    <w:rsid w:val="529214B7"/>
    <w:rsid w:val="531C3187"/>
    <w:rsid w:val="53350BE9"/>
    <w:rsid w:val="53767C1D"/>
    <w:rsid w:val="53C0770E"/>
    <w:rsid w:val="545033D7"/>
    <w:rsid w:val="555E4EC0"/>
    <w:rsid w:val="557E2768"/>
    <w:rsid w:val="5604091D"/>
    <w:rsid w:val="5611509C"/>
    <w:rsid w:val="563B0086"/>
    <w:rsid w:val="566F7200"/>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8E0250F"/>
    <w:rsid w:val="59465FF6"/>
    <w:rsid w:val="59850085"/>
    <w:rsid w:val="59D14FBA"/>
    <w:rsid w:val="59F2455A"/>
    <w:rsid w:val="59FD2AB4"/>
    <w:rsid w:val="5A1165EA"/>
    <w:rsid w:val="5A343B3A"/>
    <w:rsid w:val="5AAF779E"/>
    <w:rsid w:val="5ACD0EF5"/>
    <w:rsid w:val="5B3255E5"/>
    <w:rsid w:val="5B370991"/>
    <w:rsid w:val="5B3C1C2F"/>
    <w:rsid w:val="5B922527"/>
    <w:rsid w:val="5BAC0C1F"/>
    <w:rsid w:val="5C5376B6"/>
    <w:rsid w:val="5CBC79AD"/>
    <w:rsid w:val="5CE347F7"/>
    <w:rsid w:val="5D577585"/>
    <w:rsid w:val="5D8F31C2"/>
    <w:rsid w:val="5D915B9D"/>
    <w:rsid w:val="5DE17BF0"/>
    <w:rsid w:val="5DED1C97"/>
    <w:rsid w:val="5E40270F"/>
    <w:rsid w:val="5E667610"/>
    <w:rsid w:val="5E9303D4"/>
    <w:rsid w:val="5EEB4459"/>
    <w:rsid w:val="5F427DC1"/>
    <w:rsid w:val="5F5C5326"/>
    <w:rsid w:val="5FB707AE"/>
    <w:rsid w:val="5FCC6AF9"/>
    <w:rsid w:val="604F1A38"/>
    <w:rsid w:val="607923C2"/>
    <w:rsid w:val="60B56CA5"/>
    <w:rsid w:val="60FE6800"/>
    <w:rsid w:val="614C629E"/>
    <w:rsid w:val="6220088D"/>
    <w:rsid w:val="62344338"/>
    <w:rsid w:val="623F679A"/>
    <w:rsid w:val="62803BD5"/>
    <w:rsid w:val="62B9215C"/>
    <w:rsid w:val="62FA2A50"/>
    <w:rsid w:val="634B549F"/>
    <w:rsid w:val="63A13CED"/>
    <w:rsid w:val="63BD4768"/>
    <w:rsid w:val="63C90AB0"/>
    <w:rsid w:val="63CE0A79"/>
    <w:rsid w:val="63E678B4"/>
    <w:rsid w:val="63F56C5B"/>
    <w:rsid w:val="64090929"/>
    <w:rsid w:val="644F7208"/>
    <w:rsid w:val="645D39F0"/>
    <w:rsid w:val="64840DD6"/>
    <w:rsid w:val="64D450D1"/>
    <w:rsid w:val="6502071E"/>
    <w:rsid w:val="650E4988"/>
    <w:rsid w:val="65147BB7"/>
    <w:rsid w:val="651571A4"/>
    <w:rsid w:val="65181BC3"/>
    <w:rsid w:val="655D5954"/>
    <w:rsid w:val="65643400"/>
    <w:rsid w:val="65652A5B"/>
    <w:rsid w:val="656E5DB3"/>
    <w:rsid w:val="65837903"/>
    <w:rsid w:val="65B82A07"/>
    <w:rsid w:val="65FB0F70"/>
    <w:rsid w:val="66B73D42"/>
    <w:rsid w:val="66C832A1"/>
    <w:rsid w:val="66F52958"/>
    <w:rsid w:val="673F7A07"/>
    <w:rsid w:val="679741C7"/>
    <w:rsid w:val="67C73559"/>
    <w:rsid w:val="67D34322"/>
    <w:rsid w:val="67D86D04"/>
    <w:rsid w:val="683E75F2"/>
    <w:rsid w:val="689306AB"/>
    <w:rsid w:val="68C24AA1"/>
    <w:rsid w:val="694649E3"/>
    <w:rsid w:val="694C1F68"/>
    <w:rsid w:val="69A00505"/>
    <w:rsid w:val="69AD77A9"/>
    <w:rsid w:val="69EA3460"/>
    <w:rsid w:val="6A052BD8"/>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DAD4F9F"/>
    <w:rsid w:val="6E162B44"/>
    <w:rsid w:val="6E5D4CC7"/>
    <w:rsid w:val="6E6B7334"/>
    <w:rsid w:val="6E814937"/>
    <w:rsid w:val="6E9879FD"/>
    <w:rsid w:val="6EA95E94"/>
    <w:rsid w:val="6EBF4F8A"/>
    <w:rsid w:val="6EF32E13"/>
    <w:rsid w:val="6F082B77"/>
    <w:rsid w:val="6F5A2F04"/>
    <w:rsid w:val="6FAA5C3A"/>
    <w:rsid w:val="6FFB3E58"/>
    <w:rsid w:val="7036571F"/>
    <w:rsid w:val="708244C1"/>
    <w:rsid w:val="70924B4C"/>
    <w:rsid w:val="70E0583B"/>
    <w:rsid w:val="70EA0ADF"/>
    <w:rsid w:val="710C6256"/>
    <w:rsid w:val="716342F2"/>
    <w:rsid w:val="71DC5E53"/>
    <w:rsid w:val="71E068BE"/>
    <w:rsid w:val="7232489D"/>
    <w:rsid w:val="72A5093A"/>
    <w:rsid w:val="72C828EF"/>
    <w:rsid w:val="73474A6A"/>
    <w:rsid w:val="73AB1BCC"/>
    <w:rsid w:val="74411998"/>
    <w:rsid w:val="74956EB9"/>
    <w:rsid w:val="74E16250"/>
    <w:rsid w:val="74EC0AA3"/>
    <w:rsid w:val="74F96AFB"/>
    <w:rsid w:val="7564688B"/>
    <w:rsid w:val="759C7879"/>
    <w:rsid w:val="75AF3192"/>
    <w:rsid w:val="75B475B6"/>
    <w:rsid w:val="765A3BF9"/>
    <w:rsid w:val="767809D9"/>
    <w:rsid w:val="76853B1E"/>
    <w:rsid w:val="768D22BC"/>
    <w:rsid w:val="769F78FF"/>
    <w:rsid w:val="76A07D97"/>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CA2CA8"/>
    <w:rsid w:val="79DC3BE6"/>
    <w:rsid w:val="79DE4E5E"/>
    <w:rsid w:val="7A7D7BB2"/>
    <w:rsid w:val="7A936904"/>
    <w:rsid w:val="7A984502"/>
    <w:rsid w:val="7AEF309B"/>
    <w:rsid w:val="7B061228"/>
    <w:rsid w:val="7B1460D6"/>
    <w:rsid w:val="7B30793B"/>
    <w:rsid w:val="7B6E0354"/>
    <w:rsid w:val="7B6F1AE6"/>
    <w:rsid w:val="7B964470"/>
    <w:rsid w:val="7BC10593"/>
    <w:rsid w:val="7C817D22"/>
    <w:rsid w:val="7C90081E"/>
    <w:rsid w:val="7C9C221B"/>
    <w:rsid w:val="7D097BD1"/>
    <w:rsid w:val="7D416FA7"/>
    <w:rsid w:val="7D4C0002"/>
    <w:rsid w:val="7D513B99"/>
    <w:rsid w:val="7DC459F2"/>
    <w:rsid w:val="7DD24CD9"/>
    <w:rsid w:val="7E385CD1"/>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qFormat/>
    <w:uiPriority w:val="99"/>
  </w:style>
  <w:style w:type="character" w:customStyle="1" w:styleId="15">
    <w:name w:val="頁尾 字元"/>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9FC3-5BE0-4D68-9630-6442AAC12BD6}">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9</Pages>
  <Words>2134</Words>
  <Characters>12164</Characters>
  <Lines>101</Lines>
  <Paragraphs>28</Paragraphs>
  <TotalTime>8</TotalTime>
  <ScaleCrop>false</ScaleCrop>
  <LinksUpToDate>false</LinksUpToDate>
  <CharactersWithSpaces>14270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2022-12-31T08:11:55Z</dcterms:modified>
  <cp:revision>1145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