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commentRangeStart w:id="0"/>
      <w:r>
        <w:rPr>
          <w:rFonts w:cs="Arial"/>
          <w:sz w:val="24"/>
          <w:szCs w:val="24"/>
        </w:rPr>
        <w:t xml:space="preserve">January </w:t>
      </w:r>
      <w:r>
        <w:rPr>
          <w:rFonts w:hint="eastAsia" w:cs="Arial"/>
          <w:sz w:val="24"/>
          <w:szCs w:val="24"/>
        </w:rPr>
        <w:t>9</w:t>
      </w:r>
      <w:r>
        <w:rPr>
          <w:rFonts w:cs="Arial"/>
          <w:sz w:val="24"/>
          <w:szCs w:val="24"/>
        </w:rPr>
        <w:t>, 2023</w:t>
      </w:r>
      <w:commentRangeEnd w:id="0"/>
      <w:r>
        <w:commentReference w:id="0"/>
      </w:r>
    </w:p>
    <w:p>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SCIM-D-22-00945R1</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commentRangeStart w:id="1"/>
      <w:r>
        <w:rPr>
          <w:rFonts w:cs="Arial"/>
          <w:sz w:val="24"/>
          <w:szCs w:val="24"/>
        </w:rPr>
        <w:t>Dear Dr. Lin Zhang,</w:t>
      </w:r>
      <w:commentRangeEnd w:id="1"/>
      <w:r>
        <w:commentReference w:id="1"/>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6"/>
        <w:numPr>
          <w:ilvl w:val="0"/>
          <w:numId w:val="1"/>
        </w:numPr>
        <w:rPr>
          <w:rFonts w:cs="Arial"/>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pPr>
        <w:pStyle w:val="16"/>
        <w:numPr>
          <w:ilvl w:val="0"/>
          <w:numId w:val="1"/>
        </w:numPr>
        <w:rPr>
          <w:rFonts w:cs="Arial"/>
          <w:sz w:val="24"/>
          <w:szCs w:val="24"/>
        </w:rPr>
      </w:pPr>
      <w:r>
        <w:rPr>
          <w:rFonts w:hint="eastAsia" w:cs="Arial"/>
          <w:sz w:val="24"/>
          <w:szCs w:val="24"/>
        </w:rPr>
        <w:t>A</w:t>
      </w:r>
      <w:r>
        <w:rPr>
          <w:rFonts w:cs="Arial"/>
          <w:sz w:val="24"/>
          <w:szCs w:val="24"/>
        </w:rPr>
        <w:t xml:space="preserve">dded a paragraph in the methods section detailing </w:t>
      </w:r>
      <w:r>
        <w:rPr>
          <w:rFonts w:hint="eastAsia" w:cs="Arial"/>
          <w:sz w:val="24"/>
          <w:szCs w:val="24"/>
        </w:rPr>
        <w:t>the</w:t>
      </w:r>
      <w:r>
        <w:rPr>
          <w:rFonts w:cs="Arial"/>
          <w:sz w:val="24"/>
          <w:szCs w:val="24"/>
        </w:rPr>
        <w:t xml:space="preserve"> searching process and data handling in the </w:t>
      </w:r>
      <w:r>
        <w:rPr>
          <w:rFonts w:cs="Arial"/>
          <w:i/>
          <w:iCs/>
          <w:sz w:val="24"/>
          <w:szCs w:val="24"/>
        </w:rPr>
        <w:t>Publish or Perish</w:t>
      </w:r>
      <w:r>
        <w:rPr>
          <w:rFonts w:cs="Arial"/>
          <w:sz w:val="24"/>
          <w:szCs w:val="24"/>
        </w:rPr>
        <w:t xml:space="preserve"> software</w:t>
      </w:r>
      <w:r>
        <w:rPr>
          <w:rFonts w:hint="eastAsia" w:cs="Arial"/>
          <w:sz w:val="24"/>
          <w:szCs w:val="24"/>
        </w:rPr>
        <w:t>.</w:t>
      </w:r>
    </w:p>
    <w:p>
      <w:pPr>
        <w:pStyle w:val="16"/>
        <w:numPr>
          <w:ilvl w:val="0"/>
          <w:numId w:val="1"/>
        </w:numPr>
        <w:rPr>
          <w:rFonts w:cs="Arial"/>
          <w:sz w:val="24"/>
          <w:szCs w:val="24"/>
        </w:rPr>
      </w:pPr>
      <w:r>
        <w:rPr>
          <w:rFonts w:hint="eastAsia" w:cs="Arial"/>
          <w:sz w:val="24"/>
          <w:szCs w:val="24"/>
        </w:rPr>
        <w:t xml:space="preserve">Added a paragraph in the methods </w:t>
      </w:r>
      <w:r>
        <w:rPr>
          <w:rFonts w:cs="Arial"/>
          <w:sz w:val="24"/>
          <w:szCs w:val="24"/>
        </w:rPr>
        <w:t>section</w:t>
      </w:r>
      <w:r>
        <w:rPr>
          <w:rFonts w:hint="eastAsia" w:cs="Arial"/>
          <w:sz w:val="24"/>
          <w:szCs w:val="24"/>
        </w:rPr>
        <w:t xml:space="preserve"> discussing the advantages and disadvantages of performing citation search using Google Scholar Profiles.</w:t>
      </w:r>
    </w:p>
    <w:p>
      <w:pPr>
        <w:pStyle w:val="16"/>
        <w:numPr>
          <w:ilvl w:val="0"/>
          <w:numId w:val="1"/>
        </w:numPr>
        <w:rPr>
          <w:rFonts w:cs="Arial"/>
          <w:sz w:val="24"/>
          <w:szCs w:val="24"/>
        </w:rPr>
      </w:pPr>
      <w:r>
        <w:rPr>
          <w:rFonts w:hint="eastAsia" w:cs="Arial"/>
          <w:sz w:val="24"/>
          <w:szCs w:val="24"/>
        </w:rPr>
        <w:t xml:space="preserve">Added a paragraph in the methods </w:t>
      </w:r>
      <w:r>
        <w:rPr>
          <w:rFonts w:cs="Arial"/>
          <w:sz w:val="24"/>
          <w:szCs w:val="24"/>
        </w:rPr>
        <w:t>section</w:t>
      </w:r>
      <w:r>
        <w:rPr>
          <w:rFonts w:hint="eastAsia" w:cs="Arial"/>
          <w:sz w:val="24"/>
          <w:szCs w:val="24"/>
        </w:rPr>
        <w:t xml:space="preserve"> discussing the use of h-index as a measure of academic performance in our study.</w:t>
      </w:r>
    </w:p>
    <w:p>
      <w:pPr>
        <w:pStyle w:val="16"/>
        <w:numPr>
          <w:ilvl w:val="0"/>
          <w:numId w:val="1"/>
        </w:numPr>
        <w:rPr>
          <w:rFonts w:cs="Arial"/>
          <w:sz w:val="24"/>
          <w:szCs w:val="24"/>
        </w:rPr>
      </w:pPr>
      <w:r>
        <w:rPr>
          <w:rFonts w:hint="eastAsia" w:cs="Arial"/>
          <w:sz w:val="24"/>
          <w:szCs w:val="24"/>
        </w:rPr>
        <w:t>Re-analyzed the data and updated the statistical analyses, results, and discussion.</w:t>
      </w:r>
    </w:p>
    <w:p>
      <w:pPr>
        <w:pStyle w:val="16"/>
        <w:numPr>
          <w:ilvl w:val="0"/>
          <w:numId w:val="1"/>
        </w:numPr>
        <w:rPr>
          <w:rFonts w:cs="Arial"/>
          <w:sz w:val="24"/>
          <w:szCs w:val="24"/>
        </w:rPr>
      </w:pPr>
      <w:r>
        <w:rPr>
          <w:rFonts w:cs="Arial"/>
          <w:sz w:val="24"/>
          <w:szCs w:val="24"/>
        </w:rPr>
        <w:t xml:space="preserve">Added a concluding paragraph in the discussion section </w:t>
      </w:r>
      <w:r>
        <w:rPr>
          <w:rFonts w:hint="eastAsia" w:cs="Arial"/>
          <w:sz w:val="24"/>
          <w:szCs w:val="24"/>
        </w:rPr>
        <w:t>provid</w:t>
      </w:r>
      <w:r>
        <w:rPr>
          <w:rFonts w:cs="Arial"/>
          <w:sz w:val="24"/>
          <w:szCs w:val="24"/>
        </w:rPr>
        <w:t>ing</w:t>
      </w:r>
      <w:r>
        <w:rPr>
          <w:rFonts w:hint="eastAsia" w:cs="Arial"/>
          <w:sz w:val="24"/>
          <w:szCs w:val="24"/>
        </w:rPr>
        <w:t xml:space="preserve"> </w:t>
      </w:r>
      <w:r>
        <w:rPr>
          <w:rFonts w:cs="Arial"/>
          <w:sz w:val="24"/>
          <w:szCs w:val="24"/>
        </w:rPr>
        <w:t xml:space="preserve">practical advice and suggestions </w:t>
      </w:r>
      <w:r>
        <w:rPr>
          <w:rFonts w:hint="eastAsia" w:cs="Arial"/>
          <w:sz w:val="24"/>
          <w:szCs w:val="24"/>
        </w:rPr>
        <w:t xml:space="preserve">for </w:t>
      </w:r>
      <w:r>
        <w:rPr>
          <w:rFonts w:cs="Arial"/>
          <w:sz w:val="24"/>
          <w:szCs w:val="24"/>
        </w:rPr>
        <w:t>people who hope to pursue an academic career and who are currently progressing through their career stages.</w:t>
      </w:r>
    </w:p>
    <w:p>
      <w:pPr>
        <w:pStyle w:val="16"/>
        <w:numPr>
          <w:ilvl w:val="0"/>
          <w:numId w:val="1"/>
        </w:numPr>
        <w:rPr>
          <w:rFonts w:cs="Arial"/>
          <w:sz w:val="24"/>
          <w:szCs w:val="24"/>
        </w:rPr>
      </w:pPr>
      <w:r>
        <w:rPr>
          <w:rFonts w:hint="eastAsia" w:cs="Arial"/>
          <w:sz w:val="24"/>
          <w:szCs w:val="24"/>
        </w:rPr>
        <w:t>Revised Table 1 by providing more details on the models results and fit measures</w:t>
      </w:r>
      <w:r>
        <w:rPr>
          <w:rFonts w:cs="Arial"/>
          <w:sz w:val="24"/>
          <w:szCs w:val="24"/>
        </w:rPr>
        <w:t xml:space="preserve"> (model specifications, sample sizes, regression coefficients, standard errors, 95% confidence limits)</w:t>
      </w:r>
      <w:r>
        <w:rPr>
          <w:rFonts w:hint="eastAsia" w:cs="Arial"/>
          <w:sz w:val="24"/>
          <w:szCs w:val="24"/>
        </w:rPr>
        <w:t>.</w:t>
      </w:r>
    </w:p>
    <w:p>
      <w:pPr>
        <w:pStyle w:val="16"/>
        <w:numPr>
          <w:ilvl w:val="0"/>
          <w:numId w:val="1"/>
        </w:numPr>
        <w:rPr>
          <w:rFonts w:cs="Arial"/>
          <w:sz w:val="24"/>
          <w:szCs w:val="24"/>
        </w:rPr>
      </w:pPr>
      <w:r>
        <w:rPr>
          <w:rFonts w:hint="default" w:cs="Arial"/>
          <w:sz w:val="24"/>
          <w:szCs w:val="24"/>
          <w:lang w:val="en-US"/>
        </w:rPr>
        <w:t>Updated the figures based on the results of the re-analyses.</w:t>
      </w:r>
      <w:bookmarkStart w:id="0" w:name="_GoBack"/>
      <w:bookmarkEnd w:id="0"/>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pPr>
        <w:rPr>
          <w:rFonts w:cs="Arial"/>
          <w:i/>
          <w:iCs/>
          <w:sz w:val="24"/>
          <w:szCs w:val="24"/>
        </w:rPr>
      </w:pPr>
      <w:r>
        <w:rPr>
          <w:rFonts w:cs="Arial"/>
          <w:i/>
          <w:iCs/>
          <w:sz w:val="24"/>
          <w:szCs w:val="24"/>
        </w:rPr>
        <w:t>(1) About data collection</w:t>
      </w:r>
    </w:p>
    <w:p>
      <w:pPr>
        <w:rPr>
          <w:rFonts w:cs="Arial"/>
          <w:sz w:val="24"/>
          <w:szCs w:val="24"/>
        </w:rPr>
      </w:pPr>
      <w:r>
        <w:rPr>
          <w:rFonts w:cs="Arial"/>
          <w:b/>
          <w:sz w:val="24"/>
          <w:szCs w:val="24"/>
          <w:u w:val="single"/>
        </w:rPr>
        <w:t>Comment 1</w:t>
      </w:r>
      <w:r>
        <w:rPr>
          <w:rFonts w:hint="eastAsia" w:cs="Arial"/>
          <w:sz w:val="24"/>
          <w:szCs w:val="24"/>
        </w:rPr>
        <w:t xml:space="preserve"> &gt; </w:t>
      </w:r>
      <w:r>
        <w:rPr>
          <w:rFonts w:cs="Arial"/>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w:t>
      </w:r>
    </w:p>
    <w:p>
      <w:pPr>
        <w:rPr>
          <w:rFonts w:cs="Arial"/>
          <w:sz w:val="24"/>
          <w:szCs w:val="24"/>
        </w:rPr>
      </w:pPr>
      <w:commentRangeStart w:id="2"/>
      <w:r>
        <w:rPr>
          <w:rFonts w:cs="Arial"/>
          <w:sz w:val="24"/>
          <w:szCs w:val="24"/>
        </w:rPr>
        <w:t>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w:t>
      </w:r>
      <w:commentRangeEnd w:id="2"/>
      <w:r>
        <w:commentReference w:id="2"/>
      </w:r>
      <w:r>
        <w:rPr>
          <w:rFonts w:cs="Arial"/>
          <w:sz w:val="24"/>
          <w:szCs w:val="24"/>
        </w:rPr>
        <w:t xml:space="preserve"> The final data include PIs from seven major universities and one research institute; therefore, we feel that our data should be fairly representative of the PIs in ecology and evolutionary biology in Taiwan.</w:t>
      </w:r>
    </w:p>
    <w:p>
      <w:pPr>
        <w:rPr>
          <w:rFonts w:cs="Arial"/>
          <w:b/>
          <w:color w:val="FF0000"/>
          <w:sz w:val="24"/>
          <w:szCs w:val="24"/>
          <w:u w:val="single"/>
        </w:rPr>
      </w:pPr>
    </w:p>
    <w:p>
      <w:pPr>
        <w:rPr>
          <w:rFonts w:cs="Arial"/>
          <w:sz w:val="24"/>
          <w:szCs w:val="24"/>
        </w:rPr>
      </w:pPr>
      <w:r>
        <w:rPr>
          <w:rFonts w:cs="Arial"/>
          <w:b/>
          <w:sz w:val="24"/>
          <w:szCs w:val="24"/>
          <w:u w:val="single"/>
        </w:rPr>
        <w:t>Comment 2</w:t>
      </w:r>
      <w:r>
        <w:rPr>
          <w:rFonts w:hint="eastAsia" w:cs="Arial"/>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w:t>
      </w:r>
      <w:commentRangeStart w:id="3"/>
      <w:r>
        <w:rPr>
          <w:rFonts w:cs="Arial"/>
          <w:sz w:val="24"/>
          <w:szCs w:val="24"/>
        </w:rPr>
        <w:t>Thanks for the suggestion. Yes, these websites are great sources for PIs’ profile. Indeed, as mentioned in the response to Comment 1, we were able to obtain the necessary information for most PIs through their personal or department/institute websites and ORCID sites.</w:t>
      </w:r>
      <w:commentRangeEnd w:id="3"/>
      <w:r>
        <w:commentReference w:id="3"/>
      </w:r>
    </w:p>
    <w:p>
      <w:pPr>
        <w:rPr>
          <w:rFonts w:cs="Arial"/>
          <w:sz w:val="24"/>
          <w:szCs w:val="24"/>
        </w:rPr>
      </w:pPr>
    </w:p>
    <w:p>
      <w:pPr>
        <w:numPr>
          <w:ilvl w:val="0"/>
          <w:numId w:val="2"/>
        </w:numPr>
        <w:rPr>
          <w:rFonts w:cs="Arial"/>
          <w:i/>
          <w:iCs/>
          <w:sz w:val="24"/>
          <w:szCs w:val="24"/>
        </w:rPr>
      </w:pPr>
      <w:r>
        <w:rPr>
          <w:rFonts w:hint="eastAsia" w:cs="Arial"/>
          <w:i/>
          <w:iCs/>
          <w:sz w:val="24"/>
          <w:szCs w:val="24"/>
        </w:rPr>
        <w:t xml:space="preserve"> </w:t>
      </w:r>
      <w:r>
        <w:rPr>
          <w:rFonts w:cs="Arial"/>
          <w:i/>
          <w:iCs/>
          <w:sz w:val="24"/>
          <w:szCs w:val="24"/>
        </w:rPr>
        <w:t>About literatures</w:t>
      </w:r>
    </w:p>
    <w:p>
      <w:pPr>
        <w:rPr>
          <w:rFonts w:cs="Arial"/>
          <w:sz w:val="24"/>
          <w:szCs w:val="24"/>
        </w:rPr>
      </w:pPr>
      <w:r>
        <w:rPr>
          <w:rFonts w:cs="Arial"/>
          <w:b/>
          <w:sz w:val="24"/>
          <w:szCs w:val="24"/>
          <w:u w:val="single"/>
        </w:rPr>
        <w:t xml:space="preserve">Comment </w:t>
      </w:r>
      <w:r>
        <w:rPr>
          <w:rFonts w:hint="eastAsia" w:cs="Arial"/>
          <w:b/>
          <w:sz w:val="24"/>
          <w:szCs w:val="24"/>
          <w:u w:val="single"/>
        </w:rPr>
        <w:t>3</w:t>
      </w:r>
      <w:r>
        <w:rPr>
          <w:rFonts w:hint="eastAsia" w:cs="Arial"/>
          <w:sz w:val="24"/>
          <w:szCs w:val="24"/>
        </w:rPr>
        <w:t xml:space="preserve"> &gt;</w:t>
      </w:r>
      <w:r>
        <w:rPr>
          <w:rFonts w:cs="Arial"/>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the suggestion. We agree that it would be helpful to provide some </w:t>
      </w:r>
      <w:r>
        <w:rPr>
          <w:rFonts w:hint="eastAsia" w:cs="Arial"/>
          <w:sz w:val="24"/>
          <w:szCs w:val="24"/>
        </w:rPr>
        <w:t>background information</w:t>
      </w:r>
      <w:r>
        <w:rPr>
          <w:rFonts w:cs="Arial"/>
          <w:sz w:val="24"/>
          <w:szCs w:val="24"/>
        </w:rPr>
        <w:t xml:space="preserve"> so that the readers can get a better idea of the research context. We have now included the following two paragraphs (Line 84-92; Line 94-108) in the introduction section: </w:t>
      </w:r>
    </w:p>
    <w:p>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rPr>
          <w:rFonts w:cs="Arial"/>
          <w:i/>
          <w:iCs/>
          <w:sz w:val="24"/>
          <w:szCs w:val="24"/>
        </w:rPr>
      </w:pPr>
      <w:r>
        <w:rPr>
          <w:rFonts w:cs="Arial"/>
          <w:i/>
          <w:iCs/>
          <w:sz w:val="24"/>
          <w:szCs w:val="24"/>
        </w:rPr>
        <w:t>”In addition to research performance, the prestige of doctoral-granting institutes are critical indicators for academic employment as well (van Dijk et al. 2014), especially in East Asian countries (Shin and Kehm 2013).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(Chen 2021).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(Witteman et al. 2019), yet little is known about how gender affects the publication performance and career duration for recruitment and promotion.”</w:t>
      </w:r>
    </w:p>
    <w:p>
      <w:pPr>
        <w:rPr>
          <w:rFonts w:cs="Arial"/>
          <w:sz w:val="24"/>
          <w:szCs w:val="24"/>
        </w:rPr>
      </w:pPr>
    </w:p>
    <w:p>
      <w:pPr>
        <w:rPr>
          <w:rFonts w:cs="Arial"/>
          <w:sz w:val="24"/>
          <w:szCs w:val="24"/>
        </w:rPr>
      </w:pPr>
      <w:r>
        <w:rPr>
          <w:rFonts w:cs="Arial"/>
          <w:b/>
          <w:sz w:val="24"/>
          <w:szCs w:val="24"/>
          <w:u w:val="single"/>
        </w:rPr>
        <w:t xml:space="preserve">Comment </w:t>
      </w:r>
      <w:r>
        <w:rPr>
          <w:rFonts w:hint="eastAsia" w:cs="Arial"/>
          <w:b/>
          <w:sz w:val="24"/>
          <w:szCs w:val="24"/>
          <w:u w:val="single"/>
        </w:rPr>
        <w:t>4</w:t>
      </w:r>
      <w:r>
        <w:rPr>
          <w:rFonts w:hint="eastAsia" w:cs="Arial"/>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this critical comment. </w:t>
      </w:r>
      <w:r>
        <w:rPr>
          <w:rFonts w:cs="Arial"/>
          <w:sz w:val="24"/>
          <w:szCs w:val="24"/>
        </w:rPr>
        <w:t>A</w:t>
      </w:r>
      <w:r>
        <w:rPr>
          <w:rFonts w:hint="eastAsia" w:cs="Arial"/>
          <w:sz w:val="24"/>
          <w:szCs w:val="24"/>
        </w:rPr>
        <w:t xml:space="preserve"> </w:t>
      </w:r>
      <w:r>
        <w:rPr>
          <w:rFonts w:cs="Arial"/>
          <w:sz w:val="24"/>
          <w:szCs w:val="24"/>
        </w:rPr>
        <w:t xml:space="preserve">major </w:t>
      </w:r>
      <w:r>
        <w:rPr>
          <w:rFonts w:hint="eastAsia" w:cs="Arial"/>
          <w:sz w:val="24"/>
          <w:szCs w:val="24"/>
        </w:rPr>
        <w:t xml:space="preserve">goal of our study is to provide </w:t>
      </w:r>
      <w:r>
        <w:rPr>
          <w:rFonts w:cs="Arial"/>
          <w:sz w:val="24"/>
          <w:szCs w:val="24"/>
        </w:rPr>
        <w:t xml:space="preserve">practical advice </w:t>
      </w:r>
      <w:r>
        <w:rPr>
          <w:rFonts w:hint="eastAsia" w:cs="Arial"/>
          <w:sz w:val="24"/>
          <w:szCs w:val="24"/>
        </w:rPr>
        <w:t xml:space="preserve">for </w:t>
      </w:r>
      <w:r>
        <w:rPr>
          <w:rFonts w:cs="Arial"/>
          <w:sz w:val="24"/>
          <w:szCs w:val="24"/>
        </w:rPr>
        <w:t xml:space="preserve">people in </w:t>
      </w:r>
      <w:r>
        <w:rPr>
          <w:rFonts w:hint="eastAsia" w:cs="Arial"/>
          <w:sz w:val="24"/>
          <w:szCs w:val="24"/>
        </w:rPr>
        <w:t>the academic communit</w:t>
      </w:r>
      <w:r>
        <w:rPr>
          <w:rFonts w:cs="Arial"/>
          <w:sz w:val="24"/>
          <w:szCs w:val="24"/>
        </w:rPr>
        <w:t>y</w:t>
      </w:r>
      <w:r>
        <w:rPr>
          <w:rFonts w:hint="eastAsia" w:cs="Arial"/>
          <w:sz w:val="24"/>
          <w:szCs w:val="24"/>
        </w:rPr>
        <w:t xml:space="preserve">. We have now </w:t>
      </w:r>
      <w:r>
        <w:rPr>
          <w:rFonts w:cs="Arial"/>
          <w:sz w:val="24"/>
          <w:szCs w:val="24"/>
        </w:rPr>
        <w:t>added the following concluding paragraph in the discussion section for this (Line 374-386)</w:t>
      </w:r>
      <w:r>
        <w:rPr>
          <w:rFonts w:hint="eastAsia" w:cs="Arial"/>
          <w:sz w:val="24"/>
          <w:szCs w:val="24"/>
        </w:rPr>
        <w:t>:</w:t>
      </w:r>
    </w:p>
    <w:p>
      <w:pPr>
        <w:rPr>
          <w:rFonts w:cs="Arial"/>
          <w:sz w:val="24"/>
          <w:szCs w:val="24"/>
        </w:rPr>
      </w:pPr>
      <w:r>
        <w:rPr>
          <w:rFonts w:cs="Arial"/>
          <w:i/>
          <w:iCs/>
          <w:sz w:val="24"/>
          <w:szCs w:val="24"/>
        </w:rPr>
        <w:t>“</w:t>
      </w:r>
      <w:r>
        <w:rPr>
          <w:rFonts w:hint="eastAsia" w:cs="Arial"/>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pPr>
        <w:rPr>
          <w:rFonts w:cs="Arial"/>
          <w:b/>
          <w:color w:val="FF0000"/>
          <w:sz w:val="24"/>
          <w:szCs w:val="24"/>
        </w:rPr>
      </w:pP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sz w:val="24"/>
          <w:szCs w:val="24"/>
        </w:rPr>
      </w:pPr>
      <w:r>
        <w:rPr>
          <w:rFonts w:hint="eastAsia" w:cs="Arial"/>
          <w:b/>
          <w:bCs/>
          <w:sz w:val="24"/>
          <w:szCs w:val="24"/>
          <w:u w:val="single"/>
        </w:rPr>
        <w:t>Comment 1</w:t>
      </w:r>
      <w:r>
        <w:rPr>
          <w:rFonts w:hint="eastAsia" w:cs="Arial"/>
          <w:sz w:val="24"/>
          <w:szCs w:val="24"/>
        </w:rPr>
        <w:t xml:space="preserve"> &gt; </w:t>
      </w:r>
      <w:r>
        <w:rPr>
          <w:rFonts w:cs="Arial"/>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positive attitude towards </w:t>
      </w:r>
      <w:r>
        <w:rPr>
          <w:rFonts w:cs="Arial"/>
          <w:sz w:val="24"/>
          <w:szCs w:val="24"/>
        </w:rPr>
        <w:t>this</w:t>
      </w:r>
      <w:r>
        <w:rPr>
          <w:rFonts w:hint="eastAsia" w:cs="Arial"/>
          <w:sz w:val="24"/>
          <w:szCs w:val="24"/>
        </w:rPr>
        <w:t xml:space="preserve"> study. We have revised our manuscript based on the following comments</w:t>
      </w:r>
      <w:r>
        <w:rPr>
          <w:rFonts w:cs="Arial"/>
          <w:sz w:val="24"/>
          <w:szCs w:val="24"/>
        </w:rPr>
        <w:t xml:space="preserve"> and incorporated many of the suggestions</w:t>
      </w:r>
      <w:r>
        <w:rPr>
          <w:rFonts w:hint="eastAsia" w:cs="Arial"/>
          <w:sz w:val="24"/>
          <w:szCs w:val="24"/>
        </w:rPr>
        <w:t xml:space="preserve"> </w:t>
      </w:r>
      <w:r>
        <w:rPr>
          <w:rFonts w:cs="Arial"/>
          <w:sz w:val="24"/>
          <w:szCs w:val="24"/>
        </w:rPr>
        <w:t xml:space="preserve">provided. </w:t>
      </w:r>
    </w:p>
    <w:p>
      <w:pPr>
        <w:rPr>
          <w:rFonts w:cs="Arial"/>
          <w:iCs/>
          <w:color w:val="FF0000"/>
          <w:sz w:val="24"/>
          <w:szCs w:val="24"/>
        </w:rPr>
      </w:pPr>
    </w:p>
    <w:p>
      <w:pPr>
        <w:rPr>
          <w:rFonts w:cs="Arial"/>
          <w:i/>
          <w:iCs/>
          <w:sz w:val="24"/>
          <w:szCs w:val="24"/>
        </w:rPr>
      </w:pPr>
      <w:r>
        <w:rPr>
          <w:rFonts w:cs="Arial"/>
          <w:i/>
          <w:iCs/>
          <w:sz w:val="24"/>
          <w:szCs w:val="24"/>
        </w:rPr>
        <w:t>Title</w:t>
      </w:r>
    </w:p>
    <w:p>
      <w:pPr>
        <w:rPr>
          <w:rFonts w:cs="Arial"/>
          <w:sz w:val="24"/>
          <w:szCs w:val="24"/>
        </w:rPr>
      </w:pPr>
      <w:r>
        <w:rPr>
          <w:rFonts w:hint="eastAsia" w:cs="Arial"/>
          <w:b/>
          <w:bCs/>
          <w:sz w:val="24"/>
          <w:szCs w:val="24"/>
          <w:u w:val="single"/>
        </w:rPr>
        <w:t>Comment 2</w:t>
      </w:r>
      <w:r>
        <w:rPr>
          <w:rFonts w:hint="eastAsia" w:cs="Arial"/>
          <w:sz w:val="24"/>
          <w:szCs w:val="24"/>
        </w:rPr>
        <w:t xml:space="preserve"> &gt; </w:t>
      </w:r>
      <w:r>
        <w:rPr>
          <w:rFonts w:cs="Arial"/>
          <w:sz w:val="24"/>
          <w:szCs w:val="24"/>
        </w:rPr>
        <w:t>The title does not really convey what the study is about.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w:t>
      </w:r>
      <w:r>
        <w:rPr>
          <w:rFonts w:hint="eastAsia" w:cs="Arial"/>
          <w:sz w:val="24"/>
          <w:szCs w:val="24"/>
        </w:rPr>
        <w:t>have now change</w:t>
      </w:r>
      <w:r>
        <w:rPr>
          <w:rFonts w:cs="Arial"/>
          <w:sz w:val="24"/>
          <w:szCs w:val="24"/>
        </w:rPr>
        <w:t>d</w:t>
      </w:r>
      <w:r>
        <w:rPr>
          <w:rFonts w:hint="eastAsia" w:cs="Arial"/>
          <w:sz w:val="24"/>
          <w:szCs w:val="24"/>
        </w:rPr>
        <w:t xml:space="preserve"> </w:t>
      </w:r>
      <w:r>
        <w:rPr>
          <w:rFonts w:cs="Arial"/>
          <w:sz w:val="24"/>
          <w:szCs w:val="24"/>
        </w:rPr>
        <w:t>our</w:t>
      </w:r>
      <w:r>
        <w:rPr>
          <w:rFonts w:hint="eastAsia" w:cs="Arial"/>
          <w:sz w:val="24"/>
          <w:szCs w:val="24"/>
        </w:rPr>
        <w:t xml:space="preserve"> title</w:t>
      </w:r>
      <w:r>
        <w:rPr>
          <w:rFonts w:cs="Arial"/>
          <w:sz w:val="24"/>
          <w:szCs w:val="24"/>
        </w:rPr>
        <w:t xml:space="preserve"> after the revision: </w:t>
      </w:r>
      <w:r>
        <w:rPr>
          <w:rFonts w:cs="Arial"/>
          <w:i/>
          <w:iCs/>
          <w:sz w:val="24"/>
          <w:szCs w:val="24"/>
        </w:rPr>
        <w:t>”</w:t>
      </w:r>
      <w:commentRangeStart w:id="4"/>
      <w:r>
        <w:rPr>
          <w:rFonts w:cs="Arial"/>
          <w:i/>
          <w:iCs/>
          <w:sz w:val="24"/>
          <w:szCs w:val="24"/>
          <w:lang w:val="en-GB"/>
        </w:rPr>
        <w:t>Temporal trends in academic performance and career duration of principal investigators in ecology and evolutionary biology</w:t>
      </w:r>
      <w:r>
        <w:rPr>
          <w:rFonts w:hint="eastAsia" w:cs="Arial"/>
          <w:i/>
          <w:iCs/>
          <w:sz w:val="24"/>
          <w:szCs w:val="24"/>
          <w:lang w:val="en-GB"/>
        </w:rPr>
        <w:t xml:space="preserve"> in Taiwan</w:t>
      </w:r>
      <w:commentRangeEnd w:id="4"/>
      <w:r>
        <w:commentReference w:id="4"/>
      </w:r>
      <w:r>
        <w:rPr>
          <w:rFonts w:cs="Arial"/>
          <w:i/>
          <w:iCs/>
          <w:sz w:val="24"/>
          <w:szCs w:val="24"/>
        </w:rPr>
        <w:t>”</w:t>
      </w:r>
      <w:r>
        <w:rPr>
          <w:rFonts w:cs="Arial"/>
          <w:sz w:val="24"/>
          <w:szCs w:val="24"/>
        </w:rPr>
        <w:t>.</w:t>
      </w:r>
    </w:p>
    <w:p>
      <w:pPr>
        <w:rPr>
          <w:rFonts w:cs="Arial"/>
          <w:iCs/>
          <w:color w:val="FF0000"/>
          <w:sz w:val="24"/>
          <w:szCs w:val="24"/>
        </w:rPr>
      </w:pPr>
    </w:p>
    <w:p>
      <w:pPr>
        <w:rPr>
          <w:rFonts w:cs="Arial"/>
          <w:i/>
          <w:iCs/>
          <w:sz w:val="24"/>
          <w:szCs w:val="24"/>
        </w:rPr>
      </w:pPr>
      <w:r>
        <w:rPr>
          <w:rFonts w:cs="Arial"/>
          <w:i/>
          <w:iCs/>
          <w:sz w:val="24"/>
          <w:szCs w:val="24"/>
        </w:rPr>
        <w:t>Abstract</w:t>
      </w:r>
    </w:p>
    <w:p>
      <w:pPr>
        <w:rPr>
          <w:rFonts w:cs="Arial"/>
          <w:sz w:val="24"/>
          <w:szCs w:val="24"/>
        </w:rPr>
      </w:pPr>
      <w:r>
        <w:rPr>
          <w:rFonts w:hint="eastAsia" w:cs="Arial"/>
          <w:b/>
          <w:bCs/>
          <w:sz w:val="24"/>
          <w:szCs w:val="24"/>
          <w:u w:val="single"/>
        </w:rPr>
        <w:t>Comment 3</w:t>
      </w:r>
      <w:r>
        <w:rPr>
          <w:rFonts w:hint="eastAsia" w:cs="Arial"/>
          <w:sz w:val="24"/>
          <w:szCs w:val="24"/>
        </w:rPr>
        <w:t xml:space="preserve"> &gt; </w:t>
      </w:r>
      <w:r>
        <w:rPr>
          <w:rFonts w:cs="Arial"/>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the suggestion. We have now revised the first part of the abstract and revised/added two paragraphs in the introduction section to provide more </w:t>
      </w:r>
      <w:r>
        <w:rPr>
          <w:rFonts w:hint="eastAsia" w:cs="Arial"/>
          <w:sz w:val="24"/>
          <w:szCs w:val="24"/>
        </w:rPr>
        <w:t>background information</w:t>
      </w:r>
      <w:r>
        <w:rPr>
          <w:rFonts w:cs="Arial"/>
          <w:sz w:val="24"/>
          <w:szCs w:val="24"/>
        </w:rPr>
        <w:t xml:space="preserve"> of the topic so that the readers can get a better idea of the research context (also see our response to Comment 3 from Reviewer 1).</w:t>
      </w:r>
    </w:p>
    <w:p>
      <w:pPr>
        <w:pStyle w:val="16"/>
        <w:numPr>
          <w:ilvl w:val="0"/>
          <w:numId w:val="3"/>
        </w:numPr>
        <w:rPr>
          <w:rFonts w:cs="Arial"/>
          <w:sz w:val="24"/>
          <w:szCs w:val="24"/>
        </w:rPr>
      </w:pPr>
      <w:r>
        <w:rPr>
          <w:rFonts w:cs="Arial"/>
          <w:sz w:val="24"/>
          <w:szCs w:val="24"/>
        </w:rPr>
        <w:t xml:space="preserve">Revised abstract (Line 27-31): </w:t>
      </w:r>
    </w:p>
    <w:p>
      <w:pPr>
        <w:rPr>
          <w:rFonts w:cs="Arial"/>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pPr>
        <w:rPr>
          <w:rFonts w:cs="Arial"/>
          <w:iCs/>
          <w:sz w:val="24"/>
          <w:szCs w:val="24"/>
        </w:rPr>
      </w:pPr>
    </w:p>
    <w:p>
      <w:pPr>
        <w:pStyle w:val="16"/>
        <w:numPr>
          <w:ilvl w:val="0"/>
          <w:numId w:val="3"/>
        </w:numPr>
        <w:rPr>
          <w:rFonts w:cs="Arial"/>
          <w:i/>
          <w:iCs/>
          <w:sz w:val="24"/>
          <w:szCs w:val="24"/>
        </w:rPr>
      </w:pPr>
      <w:r>
        <w:rPr>
          <w:rFonts w:cs="Arial"/>
          <w:sz w:val="24"/>
          <w:szCs w:val="24"/>
        </w:rPr>
        <w:t>Revised/added paragraphs in the introduction section (Line 84-92; Line 94-108):</w:t>
      </w:r>
    </w:p>
    <w:p>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EndPr>
          <w:rPr>
            <w:rFonts w:cs="Arial"/>
            <w:i/>
            <w:iCs/>
            <w:sz w:val="24"/>
            <w:szCs w:val="24"/>
          </w:rPr>
        </w:sdtEndPr>
        <w:sdtContent>
          <w:r>
            <w:rPr>
              <w:rFonts w:cs="Arial"/>
              <w:i/>
              <w:iCs/>
              <w:sz w:val="24"/>
              <w:szCs w:val="24"/>
            </w:rPr>
            <w:t>(van Dijk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EndPr>
          <w:rPr>
            <w:rFonts w:cs="Arial"/>
            <w:i/>
            <w:iCs/>
            <w:sz w:val="24"/>
            <w:szCs w:val="24"/>
          </w:rPr>
        </w:sdtEndPr>
        <w:sdtContent>
          <w:r>
            <w:rPr>
              <w:rFonts w:cs="Arial"/>
              <w:i/>
              <w:iCs/>
              <w:sz w:val="24"/>
              <w:szCs w:val="24"/>
            </w:rPr>
            <w:t>(Shin and Kehm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EndPr>
          <w:rPr>
            <w:rFonts w:cs="Arial"/>
            <w:i/>
            <w:iCs/>
            <w:sz w:val="24"/>
            <w:szCs w:val="24"/>
          </w:rPr>
        </w:sdtEnd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EndPr>
          <w:rPr>
            <w:rFonts w:cs="Arial"/>
            <w:i/>
            <w:iCs/>
            <w:sz w:val="24"/>
            <w:szCs w:val="24"/>
          </w:rPr>
        </w:sdtEndPr>
        <w:sdtContent>
          <w:r>
            <w:rPr>
              <w:rFonts w:cs="Arial"/>
              <w:i/>
              <w:iCs/>
              <w:sz w:val="24"/>
              <w:szCs w:val="24"/>
            </w:rPr>
            <w:t>(Witteman et al. 2019),</w:t>
          </w:r>
        </w:sdtContent>
      </w:sdt>
      <w:r>
        <w:rPr>
          <w:rFonts w:cs="Arial"/>
          <w:i/>
          <w:iCs/>
          <w:sz w:val="24"/>
          <w:szCs w:val="24"/>
        </w:rPr>
        <w:t xml:space="preserve"> yet little is known about how gender affects the publication performance and career duration for recruitment and promotion.”</w:t>
      </w:r>
    </w:p>
    <w:p>
      <w:pPr>
        <w:rPr>
          <w:rFonts w:cs="Arial"/>
          <w:iCs/>
          <w:sz w:val="24"/>
          <w:szCs w:val="24"/>
        </w:rPr>
      </w:pPr>
    </w:p>
    <w:p>
      <w:pPr>
        <w:rPr>
          <w:rFonts w:cs="Arial"/>
          <w:i/>
          <w:iCs/>
          <w:sz w:val="24"/>
          <w:szCs w:val="24"/>
        </w:rPr>
      </w:pPr>
      <w:r>
        <w:rPr>
          <w:rFonts w:cs="Arial"/>
          <w:i/>
          <w:iCs/>
          <w:sz w:val="24"/>
          <w:szCs w:val="24"/>
        </w:rPr>
        <w:t>Materials and Methods</w:t>
      </w:r>
    </w:p>
    <w:p>
      <w:pPr>
        <w:rPr>
          <w:rFonts w:cs="Arial"/>
          <w:sz w:val="24"/>
          <w:szCs w:val="24"/>
        </w:rPr>
      </w:pPr>
      <w:r>
        <w:rPr>
          <w:rFonts w:cs="Arial"/>
          <w:sz w:val="24"/>
          <w:szCs w:val="24"/>
        </w:rPr>
        <w:t>Measurement of academic performance</w:t>
      </w:r>
    </w:p>
    <w:p>
      <w:pPr>
        <w:rPr>
          <w:rFonts w:cs="Arial"/>
          <w:sz w:val="24"/>
          <w:szCs w:val="24"/>
        </w:rPr>
      </w:pPr>
      <w:r>
        <w:rPr>
          <w:rFonts w:hint="eastAsia" w:cs="Arial"/>
          <w:b/>
          <w:bCs/>
          <w:sz w:val="24"/>
          <w:szCs w:val="24"/>
          <w:u w:val="single"/>
        </w:rPr>
        <w:t>Comment 4</w:t>
      </w:r>
      <w:r>
        <w:rPr>
          <w:rFonts w:hint="eastAsia" w:cs="Arial"/>
          <w:sz w:val="24"/>
          <w:szCs w:val="24"/>
        </w:rPr>
        <w:t xml:space="preserve"> &gt; </w:t>
      </w:r>
      <w:r>
        <w:rPr>
          <w:rFonts w:cs="Arial"/>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148-163):</w:t>
      </w:r>
    </w:p>
    <w:p>
      <w:pPr>
        <w:rPr>
          <w:rFonts w:cs="Arial"/>
          <w:i/>
          <w:iCs/>
          <w:sz w:val="24"/>
          <w:szCs w:val="24"/>
        </w:rPr>
      </w:pPr>
      <w:r>
        <w:rPr>
          <w:rFonts w:cs="Arial"/>
          <w:i/>
          <w:iCs/>
          <w:sz w:val="24"/>
          <w:szCs w:val="24"/>
        </w:rPr>
        <w:t>“We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pPr>
        <w:rPr>
          <w:rFonts w:cs="Arial"/>
          <w:b/>
          <w:bCs/>
          <w:sz w:val="24"/>
          <w:szCs w:val="24"/>
          <w:u w:val="single"/>
        </w:rPr>
      </w:pPr>
    </w:p>
    <w:p>
      <w:pPr>
        <w:rPr>
          <w:rFonts w:cs="Arial"/>
          <w:sz w:val="24"/>
          <w:szCs w:val="24"/>
        </w:rPr>
      </w:pPr>
      <w:r>
        <w:rPr>
          <w:rFonts w:hint="eastAsia" w:cs="Arial"/>
          <w:b/>
          <w:bCs/>
          <w:sz w:val="24"/>
          <w:szCs w:val="24"/>
          <w:u w:val="single"/>
        </w:rPr>
        <w:t>Comment 5</w:t>
      </w:r>
      <w:r>
        <w:rPr>
          <w:rFonts w:hint="eastAsia" w:cs="Arial"/>
          <w:sz w:val="24"/>
          <w:szCs w:val="24"/>
        </w:rPr>
        <w:t xml:space="preserve"> &gt; </w:t>
      </w:r>
      <w:r>
        <w:rPr>
          <w:rFonts w:cs="Arial"/>
          <w:sz w:val="24"/>
          <w:szCs w:val="24"/>
        </w:rPr>
        <w:t>I cannot see how many documents that are included in the final dataset? This should be included in the manuscript.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As mentioned in the methods section, our final dataset includes 145 PIs from seven major </w:t>
      </w:r>
      <w:r>
        <w:rPr>
          <w:rFonts w:cs="Arial"/>
          <w:sz w:val="24"/>
          <w:szCs w:val="24"/>
        </w:rPr>
        <w:t>universities</w:t>
      </w:r>
      <w:r>
        <w:rPr>
          <w:rFonts w:hint="eastAsia" w:cs="Arial"/>
          <w:sz w:val="24"/>
          <w:szCs w:val="24"/>
        </w:rPr>
        <w:t xml:space="preserve"> and one research </w:t>
      </w:r>
      <w:r>
        <w:rPr>
          <w:rFonts w:cs="Arial"/>
          <w:sz w:val="24"/>
          <w:szCs w:val="24"/>
        </w:rPr>
        <w:t>institute</w:t>
      </w:r>
      <w:r>
        <w:rPr>
          <w:rFonts w:hint="eastAsia" w:cs="Arial"/>
          <w:sz w:val="24"/>
          <w:szCs w:val="24"/>
        </w:rPr>
        <w:t xml:space="preserve"> in Taiwan. The data compilation process consisted of two phases:</w:t>
      </w:r>
    </w:p>
    <w:p>
      <w:pPr>
        <w:rPr>
          <w:rFonts w:cs="Arial"/>
          <w:sz w:val="24"/>
          <w:szCs w:val="24"/>
        </w:rPr>
      </w:pPr>
      <w:r>
        <w:rPr>
          <w:rFonts w:hint="eastAsia" w:cs="Arial"/>
          <w:sz w:val="24"/>
          <w:szCs w:val="24"/>
        </w:rPr>
        <w:t xml:space="preserve">Phase 1: We visited the department/institute websites and/or ORCID sites to obtain </w:t>
      </w:r>
      <w:r>
        <w:rPr>
          <w:rFonts w:cs="Arial"/>
          <w:sz w:val="24"/>
          <w:szCs w:val="24"/>
        </w:rPr>
        <w:t>information</w:t>
      </w:r>
      <w:r>
        <w:rPr>
          <w:rFonts w:hint="eastAsia" w:cs="Arial"/>
          <w:sz w:val="24"/>
          <w:szCs w:val="24"/>
        </w:rPr>
        <w:t xml:space="preserve"> on the PhD education and year of recruitment/promotion of PIs in ecology and evolutionary biology. 145 PIs were identified and recorded in the phase.</w:t>
      </w:r>
    </w:p>
    <w:p>
      <w:pPr>
        <w:rPr>
          <w:rFonts w:cs="Arial"/>
          <w:sz w:val="24"/>
          <w:szCs w:val="24"/>
        </w:rPr>
      </w:pPr>
      <w:r>
        <w:rPr>
          <w:rFonts w:hint="eastAsia" w:cs="Arial"/>
          <w:sz w:val="24"/>
          <w:szCs w:val="24"/>
        </w:rPr>
        <w:t xml:space="preserve">Phase 2: For each of those 145 PIs, we entered the name in the </w:t>
      </w:r>
      <w:r>
        <w:rPr>
          <w:rFonts w:hint="eastAsia" w:cs="Arial"/>
          <w:i/>
          <w:sz w:val="24"/>
          <w:szCs w:val="24"/>
        </w:rPr>
        <w:t>Publish or Perish</w:t>
      </w:r>
      <w:r>
        <w:rPr>
          <w:rFonts w:hint="eastAsia" w:cs="Arial"/>
          <w:sz w:val="24"/>
          <w:szCs w:val="24"/>
        </w:rPr>
        <w:t xml:space="preserve"> software to retrieve the publication information and related citation metrics, exported the results, and combined them with the data obtained in Phase 1.  </w:t>
      </w:r>
    </w:p>
    <w:p>
      <w:pPr>
        <w:rPr>
          <w:rFonts w:cs="Arial"/>
          <w:sz w:val="24"/>
          <w:szCs w:val="24"/>
        </w:rPr>
      </w:pPr>
      <w:r>
        <w:rPr>
          <w:rFonts w:hint="eastAsia" w:cs="Arial"/>
          <w:sz w:val="24"/>
          <w:szCs w:val="24"/>
        </w:rPr>
        <w:t xml:space="preserve">There are no actual </w:t>
      </w:r>
      <w:r>
        <w:rPr>
          <w:rFonts w:cs="Arial"/>
          <w:sz w:val="24"/>
          <w:szCs w:val="24"/>
        </w:rPr>
        <w:t>“documents”</w:t>
      </w:r>
      <w:r>
        <w:rPr>
          <w:rFonts w:hint="eastAsia" w:cs="Arial"/>
          <w:sz w:val="24"/>
          <w:szCs w:val="24"/>
        </w:rPr>
        <w:t xml:space="preserve"> in the final dataset, but rather it incorporates the PIs</w:t>
      </w:r>
      <w:r>
        <w:rPr>
          <w:rFonts w:cs="Arial"/>
          <w:sz w:val="24"/>
          <w:szCs w:val="24"/>
        </w:rPr>
        <w:t>’</w:t>
      </w:r>
      <w:r>
        <w:rPr>
          <w:rFonts w:hint="eastAsia" w:cs="Arial"/>
          <w:sz w:val="24"/>
          <w:szCs w:val="24"/>
        </w:rPr>
        <w:t xml:space="preserve"> information obtained from the websites as well as the </w:t>
      </w:r>
      <w:r>
        <w:rPr>
          <w:rFonts w:hint="eastAsia" w:cs="Arial"/>
          <w:i/>
          <w:sz w:val="24"/>
          <w:szCs w:val="24"/>
        </w:rPr>
        <w:t>Publish or Perish</w:t>
      </w:r>
      <w:r>
        <w:rPr>
          <w:rFonts w:hint="eastAsia" w:cs="Arial"/>
          <w:sz w:val="24"/>
          <w:szCs w:val="24"/>
        </w:rPr>
        <w:t xml:space="preserve"> software.</w:t>
      </w:r>
    </w:p>
    <w:p>
      <w:pPr>
        <w:rPr>
          <w:rFonts w:cs="Arial"/>
          <w:sz w:val="24"/>
          <w:szCs w:val="24"/>
        </w:rPr>
      </w:pPr>
    </w:p>
    <w:p>
      <w:pPr>
        <w:rPr>
          <w:rFonts w:cs="Arial"/>
          <w:sz w:val="24"/>
          <w:szCs w:val="24"/>
        </w:rPr>
      </w:pPr>
      <w:r>
        <w:rPr>
          <w:rFonts w:hint="eastAsia" w:cs="Arial"/>
          <w:b/>
          <w:bCs/>
          <w:sz w:val="24"/>
          <w:szCs w:val="24"/>
          <w:u w:val="single"/>
        </w:rPr>
        <w:t>Comment 6</w:t>
      </w:r>
      <w:r>
        <w:rPr>
          <w:rFonts w:hint="eastAsia" w:cs="Arial"/>
          <w:sz w:val="24"/>
          <w:szCs w:val="24"/>
        </w:rPr>
        <w:t xml:space="preserve"> &gt; </w:t>
      </w:r>
      <w:r>
        <w:rPr>
          <w:rFonts w:cs="Arial"/>
          <w:sz w:val="24"/>
          <w:szCs w:val="24"/>
        </w:rPr>
        <w:t>What do the authors mean with "regardless of authorship for" in the sentence on page 7 row 1-3?</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By </w:t>
      </w:r>
      <w:r>
        <w:rPr>
          <w:rFonts w:cs="Arial"/>
          <w:sz w:val="24"/>
          <w:szCs w:val="24"/>
        </w:rPr>
        <w:t>"regardless of authorship for"</w:t>
      </w:r>
      <w:r>
        <w:rPr>
          <w:rFonts w:hint="eastAsia" w:cs="Arial"/>
          <w:sz w:val="24"/>
          <w:szCs w:val="24"/>
        </w:rPr>
        <w:t xml:space="preserve">, we mean that we included any publications of the PI for the calculation of h-index, regardless of whether the PI was the first author, co-author, or corresponding author. We have changed the original expression to </w:t>
      </w:r>
      <w:r>
        <w:rPr>
          <w:rFonts w:cs="Arial"/>
          <w:sz w:val="24"/>
          <w:szCs w:val="24"/>
        </w:rPr>
        <w:t>"regardless of authorship”</w:t>
      </w:r>
      <w:r>
        <w:rPr>
          <w:rFonts w:hint="eastAsia" w:cs="Arial"/>
          <w:sz w:val="24"/>
          <w:szCs w:val="24"/>
        </w:rPr>
        <w:t xml:space="preserve"> (Line 158).</w:t>
      </w:r>
    </w:p>
    <w:p>
      <w:pPr>
        <w:rPr>
          <w:rFonts w:cs="Arial"/>
          <w:color w:val="FF0000"/>
          <w:sz w:val="24"/>
          <w:szCs w:val="24"/>
        </w:rPr>
      </w:pPr>
    </w:p>
    <w:p>
      <w:pPr>
        <w:rPr>
          <w:rFonts w:cs="Arial"/>
          <w:sz w:val="24"/>
          <w:szCs w:val="24"/>
        </w:rPr>
      </w:pPr>
      <w:r>
        <w:rPr>
          <w:rFonts w:hint="eastAsia" w:cs="Arial"/>
          <w:b/>
          <w:bCs/>
          <w:sz w:val="24"/>
          <w:szCs w:val="24"/>
          <w:u w:val="single"/>
        </w:rPr>
        <w:t>Comment 7</w:t>
      </w:r>
      <w:r>
        <w:rPr>
          <w:rFonts w:hint="eastAsia" w:cs="Arial"/>
          <w:sz w:val="24"/>
          <w:szCs w:val="24"/>
        </w:rPr>
        <w:t xml:space="preserve"> &gt; </w:t>
      </w:r>
      <w:r>
        <w:rPr>
          <w:rFonts w:cs="Arial"/>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w:t>
      </w:r>
      <w:r>
        <w:rPr>
          <w:rFonts w:hint="eastAsia" w:cs="Arial"/>
          <w:sz w:val="24"/>
          <w:szCs w:val="24"/>
        </w:rPr>
        <w:t xml:space="preserve"> </w:t>
      </w:r>
      <w:r>
        <w:rPr>
          <w:rFonts w:cs="Arial"/>
          <w:sz w:val="24"/>
          <w:szCs w:val="24"/>
        </w:rPr>
        <w:t>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sz w:val="24"/>
          <w:szCs w:val="24"/>
        </w:rPr>
        <w:t xml:space="preserve"> </w:t>
      </w:r>
      <w:r>
        <w:rPr>
          <w:rFonts w:cs="Arial"/>
          <w:sz w:val="24"/>
          <w:szCs w:val="24"/>
        </w:rPr>
        <w:t>solution is to use a variation of the h-index that adjust for the problems with the h-index and fit the context of the authors study (see e.g., Alonso et al., 2009, for a review of h-index and its variant).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pointing out this issue. We agree that there are several drawbacks of h-index. However, we still decided to use it in our re-analyses for the following reasons:</w:t>
      </w:r>
    </w:p>
    <w:p>
      <w:pPr>
        <w:pStyle w:val="16"/>
        <w:numPr>
          <w:ilvl w:val="0"/>
          <w:numId w:val="3"/>
        </w:numPr>
        <w:rPr>
          <w:rFonts w:cs="Arial"/>
          <w:sz w:val="24"/>
          <w:szCs w:val="24"/>
        </w:rPr>
      </w:pPr>
      <w:r>
        <w:rPr>
          <w:rFonts w:cs="Arial"/>
          <w:b/>
          <w:bCs/>
          <w:sz w:val="24"/>
          <w:szCs w:val="24"/>
        </w:rPr>
        <w:t>Advantages of h-index:</w:t>
      </w:r>
    </w:p>
    <w:p>
      <w:pPr>
        <w:pStyle w:val="16"/>
        <w:numPr>
          <w:ilvl w:val="0"/>
          <w:numId w:val="4"/>
        </w:numPr>
        <w:rPr>
          <w:rFonts w:cs="Arial"/>
          <w:sz w:val="24"/>
          <w:szCs w:val="24"/>
        </w:rPr>
      </w:pPr>
      <w:r>
        <w:rPr>
          <w:rFonts w:cs="Arial"/>
          <w:sz w:val="24"/>
          <w:szCs w:val="24"/>
        </w:rPr>
        <w:t>h-index is robust to highly- and lowly-cited publications and thus is suitable for evaluating the overall impact of a researcher’s outputs (Bornmann and Daniel 2007).</w:t>
      </w:r>
    </w:p>
    <w:p>
      <w:pPr>
        <w:pStyle w:val="16"/>
        <w:numPr>
          <w:ilvl w:val="0"/>
          <w:numId w:val="4"/>
        </w:numPr>
        <w:rPr>
          <w:rFonts w:cs="Arial"/>
          <w:sz w:val="24"/>
          <w:szCs w:val="24"/>
        </w:rPr>
      </w:pPr>
      <w:r>
        <w:rPr>
          <w:rFonts w:cs="Arial"/>
          <w:sz w:val="24"/>
          <w:szCs w:val="24"/>
        </w:rPr>
        <w:t>The original h-index is more straightforward and readily available on various academic search engines compared to the alternative normalized versions.</w:t>
      </w:r>
    </w:p>
    <w:p>
      <w:pPr>
        <w:pStyle w:val="16"/>
        <w:ind w:left="420"/>
        <w:rPr>
          <w:rFonts w:cs="Arial"/>
          <w:sz w:val="24"/>
          <w:szCs w:val="24"/>
        </w:rPr>
      </w:pPr>
    </w:p>
    <w:p>
      <w:pPr>
        <w:pStyle w:val="16"/>
        <w:numPr>
          <w:ilvl w:val="0"/>
          <w:numId w:val="3"/>
        </w:numPr>
        <w:rPr>
          <w:rFonts w:cs="Arial"/>
          <w:b/>
          <w:bCs/>
          <w:sz w:val="24"/>
          <w:szCs w:val="24"/>
        </w:rPr>
      </w:pPr>
      <w:r>
        <w:rPr>
          <w:rFonts w:cs="Arial"/>
          <w:b/>
          <w:bCs/>
          <w:sz w:val="24"/>
          <w:szCs w:val="24"/>
        </w:rPr>
        <w:t>Concerns about h-index (Waltman 2016):</w:t>
      </w:r>
    </w:p>
    <w:p>
      <w:pPr>
        <w:pStyle w:val="16"/>
        <w:numPr>
          <w:ilvl w:val="0"/>
          <w:numId w:val="5"/>
        </w:numPr>
        <w:rPr>
          <w:rFonts w:cs="Arial"/>
          <w:sz w:val="24"/>
          <w:szCs w:val="24"/>
        </w:rPr>
      </w:pPr>
      <w:r>
        <w:rPr>
          <w:rFonts w:cs="Arial"/>
          <w:sz w:val="24"/>
          <w:szCs w:val="24"/>
        </w:rPr>
        <w:t>h-index var</w:t>
      </w:r>
      <w:r>
        <w:rPr>
          <w:rFonts w:hint="eastAsia" w:cs="Arial"/>
          <w:sz w:val="24"/>
          <w:szCs w:val="24"/>
        </w:rPr>
        <w:t>ies</w:t>
      </w:r>
      <w:r>
        <w:rPr>
          <w:rFonts w:cs="Arial"/>
          <w:sz w:val="24"/>
          <w:szCs w:val="24"/>
        </w:rPr>
        <w:t xml:space="preserve"> among research areas: Our study focus</w:t>
      </w:r>
      <w:r>
        <w:rPr>
          <w:rFonts w:hint="eastAsia" w:cs="Arial"/>
          <w:sz w:val="24"/>
          <w:szCs w:val="24"/>
        </w:rPr>
        <w:t>es</w:t>
      </w:r>
      <w:r>
        <w:rPr>
          <w:rFonts w:cs="Arial"/>
          <w:sz w:val="24"/>
          <w:szCs w:val="24"/>
        </w:rPr>
        <w:t xml:space="preserve"> on PIs within the field of ecology and evolutionary biology and th</w:t>
      </w:r>
      <w:r>
        <w:rPr>
          <w:rFonts w:hint="eastAsia" w:cs="Arial"/>
          <w:sz w:val="24"/>
          <w:szCs w:val="24"/>
        </w:rPr>
        <w:t>erefore</w:t>
      </w:r>
      <w:r>
        <w:rPr>
          <w:rFonts w:cs="Arial"/>
          <w:sz w:val="24"/>
          <w:szCs w:val="24"/>
        </w:rPr>
        <w:t xml:space="preserve"> their h-indexes should be fairly comparable.</w:t>
      </w:r>
    </w:p>
    <w:p>
      <w:pPr>
        <w:pStyle w:val="16"/>
        <w:numPr>
          <w:ilvl w:val="0"/>
          <w:numId w:val="5"/>
        </w:numPr>
        <w:rPr>
          <w:rFonts w:cs="Arial"/>
          <w:sz w:val="24"/>
          <w:szCs w:val="24"/>
        </w:rPr>
      </w:pPr>
      <w:r>
        <w:rPr>
          <w:rFonts w:cs="Arial"/>
          <w:sz w:val="24"/>
          <w:szCs w:val="24"/>
        </w:rPr>
        <w:t xml:space="preserve">h-index depends on the publication year: </w:t>
      </w:r>
      <w:r>
        <w:rPr>
          <w:rFonts w:hint="eastAsia" w:cs="Arial"/>
          <w:sz w:val="24"/>
          <w:szCs w:val="24"/>
        </w:rPr>
        <w:t>We restricted our publication search of PIs to five years before/after recruitment/promotion so that their h-indexes can be compared at the same time interval.</w:t>
      </w:r>
    </w:p>
    <w:p>
      <w:pPr>
        <w:pStyle w:val="16"/>
        <w:numPr>
          <w:ilvl w:val="0"/>
          <w:numId w:val="5"/>
        </w:numPr>
        <w:rPr>
          <w:rFonts w:cs="Arial"/>
          <w:sz w:val="24"/>
          <w:szCs w:val="24"/>
        </w:rPr>
      </w:pPr>
      <w:r>
        <w:rPr>
          <w:rFonts w:cs="Arial"/>
          <w:sz w:val="24"/>
          <w:szCs w:val="24"/>
        </w:rPr>
        <w:t>h-index varies among publication type</w:t>
      </w:r>
      <w:r>
        <w:rPr>
          <w:rFonts w:hint="eastAsia" w:cs="Arial"/>
          <w:sz w:val="24"/>
          <w:szCs w:val="24"/>
        </w:rPr>
        <w:t>s</w:t>
      </w:r>
      <w:r>
        <w:rPr>
          <w:rFonts w:cs="Arial"/>
          <w:sz w:val="24"/>
          <w:szCs w:val="24"/>
        </w:rPr>
        <w:t xml:space="preserve">: </w:t>
      </w:r>
      <w:r>
        <w:rPr>
          <w:rFonts w:hint="eastAsia" w:cs="Arial"/>
          <w:sz w:val="24"/>
          <w:szCs w:val="24"/>
        </w:rPr>
        <w:t>By</w:t>
      </w:r>
      <w:r>
        <w:rPr>
          <w:rFonts w:cs="Arial"/>
          <w:sz w:val="24"/>
          <w:szCs w:val="24"/>
        </w:rPr>
        <w:t xml:space="preserve"> includ</w:t>
      </w:r>
      <w:r>
        <w:rPr>
          <w:rFonts w:hint="eastAsia" w:cs="Arial"/>
          <w:sz w:val="24"/>
          <w:szCs w:val="24"/>
        </w:rPr>
        <w:t>ing</w:t>
      </w:r>
      <w:r>
        <w:rPr>
          <w:rFonts w:cs="Arial"/>
          <w:sz w:val="24"/>
          <w:szCs w:val="24"/>
        </w:rPr>
        <w:t xml:space="preserve"> both journal articles and book (chapters) in the calculation of h-index rather than calculating </w:t>
      </w:r>
      <w:r>
        <w:rPr>
          <w:rFonts w:hint="eastAsia" w:cs="Arial"/>
          <w:sz w:val="24"/>
          <w:szCs w:val="24"/>
        </w:rPr>
        <w:t>h-</w:t>
      </w:r>
      <w:r>
        <w:rPr>
          <w:rFonts w:cs="Arial"/>
          <w:sz w:val="24"/>
          <w:szCs w:val="24"/>
        </w:rPr>
        <w:t xml:space="preserve">indexes separately for </w:t>
      </w:r>
      <w:r>
        <w:rPr>
          <w:rFonts w:hint="eastAsia" w:cs="Arial"/>
          <w:sz w:val="24"/>
          <w:szCs w:val="24"/>
        </w:rPr>
        <w:t>each of them, the potential variations in h-index among the two publication types were reduced.</w:t>
      </w:r>
    </w:p>
    <w:p>
      <w:pPr>
        <w:rPr>
          <w:rFonts w:cs="Arial"/>
          <w:sz w:val="24"/>
          <w:szCs w:val="24"/>
        </w:rPr>
      </w:pPr>
      <w:r>
        <w:rPr>
          <w:rFonts w:cs="Arial"/>
          <w:sz w:val="24"/>
          <w:szCs w:val="24"/>
        </w:rPr>
        <w:t xml:space="preserve">We have </w:t>
      </w:r>
      <w:r>
        <w:rPr>
          <w:rFonts w:hint="eastAsia" w:cs="Arial"/>
          <w:sz w:val="24"/>
          <w:szCs w:val="24"/>
        </w:rPr>
        <w:t>added</w:t>
      </w:r>
      <w:r>
        <w:rPr>
          <w:rFonts w:cs="Arial"/>
          <w:sz w:val="24"/>
          <w:szCs w:val="24"/>
        </w:rPr>
        <w:t xml:space="preserve"> a discussion of the use of h-index </w:t>
      </w:r>
      <w:r>
        <w:rPr>
          <w:rFonts w:hint="eastAsia" w:cs="Arial"/>
          <w:sz w:val="24"/>
          <w:szCs w:val="24"/>
        </w:rPr>
        <w:t xml:space="preserve">in our analyses </w:t>
      </w:r>
      <w:r>
        <w:rPr>
          <w:rFonts w:cs="Arial"/>
          <w:sz w:val="24"/>
          <w:szCs w:val="24"/>
        </w:rPr>
        <w:t>in the methods section (Line 183-188):</w:t>
      </w:r>
    </w:p>
    <w:p>
      <w:pPr>
        <w:rPr>
          <w:rFonts w:cs="Arial"/>
          <w:i/>
          <w:iCs/>
          <w:sz w:val="24"/>
          <w:szCs w:val="24"/>
        </w:rPr>
      </w:pPr>
      <w:r>
        <w:rPr>
          <w:rFonts w:cs="Arial"/>
          <w:i/>
          <w:iCs/>
          <w:sz w:val="24"/>
          <w:szCs w:val="24"/>
        </w:rPr>
        <w:t>“Furthermore, h-index is robust to a few highly-cited or a set of lowly-cited publications, rending it suitable for evaluating the overall impact of a researcher’s outputs (Bornmann and Daniel 2007). Although h-index can vary considerably among different fields of study (Alonso et al. 2009), we focused on PIs within the field of ecology and evolutionary biology and thus their h-indexes should be fairly comparable.”</w:t>
      </w:r>
    </w:p>
    <w:p>
      <w:pPr>
        <w:rPr>
          <w:rFonts w:cs="Arial"/>
          <w:b/>
          <w:bCs/>
          <w:sz w:val="24"/>
          <w:szCs w:val="24"/>
        </w:rPr>
      </w:pPr>
      <w:r>
        <w:rPr>
          <w:rFonts w:cs="Arial"/>
          <w:b/>
          <w:bCs/>
          <w:sz w:val="24"/>
          <w:szCs w:val="24"/>
        </w:rPr>
        <w:t>References:</w:t>
      </w:r>
    </w:p>
    <w:p>
      <w:pPr>
        <w:ind w:left="540" w:hanging="540"/>
        <w:rPr>
          <w:rFonts w:cs="Arial"/>
          <w:sz w:val="24"/>
          <w:szCs w:val="24"/>
        </w:rPr>
      </w:pPr>
      <w:r>
        <w:rPr>
          <w:rFonts w:hint="eastAsia" w:cs="Arial"/>
          <w:sz w:val="24"/>
          <w:szCs w:val="24"/>
        </w:rPr>
        <w:t>Bornmann, L. &amp; Daniel, H. D. (2007). What do we know about the h index?. </w:t>
      </w:r>
      <w:r>
        <w:rPr>
          <w:rFonts w:hint="eastAsia" w:cs="Arial"/>
          <w:i/>
          <w:iCs/>
          <w:sz w:val="24"/>
          <w:szCs w:val="24"/>
        </w:rPr>
        <w:t>Journal of the American Society for Information Science and technology</w:t>
      </w:r>
      <w:r>
        <w:rPr>
          <w:rFonts w:hint="eastAsia" w:cs="Arial"/>
          <w:sz w:val="24"/>
          <w:szCs w:val="24"/>
        </w:rPr>
        <w:t>, 58, 1381-1385.</w:t>
      </w:r>
    </w:p>
    <w:p>
      <w:pPr>
        <w:ind w:left="540" w:hanging="540"/>
        <w:rPr>
          <w:rFonts w:cs="Arial"/>
          <w:sz w:val="24"/>
          <w:szCs w:val="24"/>
        </w:rPr>
      </w:pPr>
      <w:r>
        <w:rPr>
          <w:rFonts w:cs="Arial"/>
          <w:sz w:val="24"/>
          <w:szCs w:val="24"/>
        </w:rPr>
        <w:t>Waltman, L. (2016). A review of the literature on citation impact indicators. </w:t>
      </w:r>
      <w:r>
        <w:rPr>
          <w:rFonts w:cs="Arial"/>
          <w:i/>
          <w:iCs/>
          <w:sz w:val="24"/>
          <w:szCs w:val="24"/>
        </w:rPr>
        <w:t>Journal of informetrics</w:t>
      </w:r>
      <w:r>
        <w:rPr>
          <w:rFonts w:cs="Arial"/>
          <w:sz w:val="24"/>
          <w:szCs w:val="24"/>
        </w:rPr>
        <w:t>, 10(2), 365-391.</w:t>
      </w:r>
    </w:p>
    <w:p>
      <w:pPr>
        <w:rPr>
          <w:rFonts w:cs="Arial"/>
          <w:bCs/>
          <w:color w:val="FF0000"/>
          <w:sz w:val="24"/>
          <w:szCs w:val="24"/>
        </w:rPr>
      </w:pPr>
    </w:p>
    <w:p>
      <w:pPr>
        <w:rPr>
          <w:rFonts w:cs="Arial"/>
          <w:sz w:val="24"/>
          <w:szCs w:val="24"/>
        </w:rPr>
      </w:pPr>
      <w:r>
        <w:rPr>
          <w:rFonts w:hint="eastAsia" w:cs="Arial"/>
          <w:b/>
          <w:bCs/>
          <w:sz w:val="24"/>
          <w:szCs w:val="24"/>
          <w:u w:val="single"/>
        </w:rPr>
        <w:t>Comment 8</w:t>
      </w:r>
      <w:r>
        <w:rPr>
          <w:rFonts w:hint="eastAsia" w:cs="Arial"/>
          <w:sz w:val="24"/>
          <w:szCs w:val="24"/>
        </w:rPr>
        <w:t xml:space="preserve"> &gt; </w:t>
      </w:r>
      <w:r>
        <w:rPr>
          <w:rFonts w:cs="Arial"/>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https://harzing.com/resources/publish-or-perish/manual/using/query-results/accuracy)? How might the use of Google Scholar affect the results? The authors should provide a discussion in the manuscript where the pros and cons of using Google Scholar become transparent for the reader.</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w:t>
      </w:r>
      <w:r>
        <w:rPr>
          <w:rFonts w:cs="Arial"/>
          <w:sz w:val="24"/>
          <w:szCs w:val="24"/>
        </w:rPr>
        <w:t>suggestion</w:t>
      </w:r>
      <w:r>
        <w:rPr>
          <w:rFonts w:hint="eastAsia" w:cs="Arial"/>
          <w:sz w:val="24"/>
          <w:szCs w:val="24"/>
        </w:rPr>
        <w:t xml:space="preserve">. The main advantages of </w:t>
      </w:r>
      <w:r>
        <w:rPr>
          <w:rFonts w:cs="Arial"/>
          <w:sz w:val="24"/>
          <w:szCs w:val="24"/>
        </w:rPr>
        <w:t>Google Scholar</w:t>
      </w:r>
      <w:r>
        <w:rPr>
          <w:rFonts w:hint="eastAsia" w:cs="Arial"/>
          <w:sz w:val="24"/>
          <w:szCs w:val="24"/>
        </w:rPr>
        <w:t xml:space="preserve"> Profiles over other </w:t>
      </w:r>
      <w:r>
        <w:rPr>
          <w:rFonts w:cs="Arial"/>
          <w:sz w:val="24"/>
          <w:szCs w:val="24"/>
        </w:rPr>
        <w:t>academic</w:t>
      </w:r>
      <w:r>
        <w:rPr>
          <w:rFonts w:hint="eastAsia" w:cs="Arial"/>
          <w:sz w:val="24"/>
          <w:szCs w:val="24"/>
        </w:rPr>
        <w:t xml:space="preserve"> search engines</w:t>
      </w:r>
      <w:r>
        <w:rPr>
          <w:rFonts w:cs="Arial"/>
          <w:sz w:val="24"/>
          <w:szCs w:val="24"/>
        </w:rPr>
        <w:t xml:space="preserve"> </w:t>
      </w:r>
      <w:r>
        <w:rPr>
          <w:rFonts w:hint="eastAsia" w:cs="Arial"/>
          <w:sz w:val="24"/>
          <w:szCs w:val="24"/>
        </w:rPr>
        <w:t>are its comprehensiveness in publication coverage (and thus more citations) and its free access (</w:t>
      </w:r>
      <w:r>
        <w:rPr>
          <w:rFonts w:cs="Arial"/>
          <w:sz w:val="24"/>
          <w:szCs w:val="24"/>
        </w:rPr>
        <w:t>Martín-Martín</w:t>
      </w:r>
      <w:r>
        <w:rPr>
          <w:rFonts w:hint="eastAsia" w:cs="Arial"/>
          <w:sz w:val="24"/>
          <w:szCs w:val="24"/>
        </w:rPr>
        <w:t xml:space="preserve"> et al. 2018; </w:t>
      </w:r>
      <w:r>
        <w:rPr>
          <w:rFonts w:cs="Arial"/>
          <w:sz w:val="24"/>
          <w:szCs w:val="24"/>
        </w:rPr>
        <w:t>Martín-Martín</w:t>
      </w:r>
      <w:r>
        <w:rPr>
          <w:rFonts w:hint="eastAsia" w:cs="Arial"/>
          <w:sz w:val="24"/>
          <w:szCs w:val="24"/>
        </w:rPr>
        <w:t xml:space="preserve"> et al. 2021). In fact, these were the reasons why we chose to perform citation search using </w:t>
      </w:r>
      <w:r>
        <w:rPr>
          <w:rFonts w:cs="Arial"/>
          <w:sz w:val="24"/>
          <w:szCs w:val="24"/>
        </w:rPr>
        <w:t>Google Scholar</w:t>
      </w:r>
      <w:r>
        <w:rPr>
          <w:rFonts w:hint="eastAsia" w:cs="Arial"/>
          <w:sz w:val="24"/>
          <w:szCs w:val="24"/>
        </w:rPr>
        <w:t xml:space="preserve"> Profiles rather than</w:t>
      </w:r>
      <w:r>
        <w:rPr>
          <w:rFonts w:cs="Arial"/>
          <w:sz w:val="24"/>
          <w:szCs w:val="24"/>
        </w:rPr>
        <w:t xml:space="preserve"> Web or Science</w:t>
      </w:r>
      <w:r>
        <w:rPr>
          <w:rFonts w:hint="eastAsia" w:cs="Arial"/>
          <w:sz w:val="24"/>
          <w:szCs w:val="24"/>
        </w:rPr>
        <w:t xml:space="preserve"> or </w:t>
      </w:r>
      <w:r>
        <w:rPr>
          <w:rFonts w:cs="Arial"/>
          <w:sz w:val="24"/>
          <w:szCs w:val="24"/>
        </w:rPr>
        <w:t>Scopus (</w:t>
      </w:r>
      <w:r>
        <w:rPr>
          <w:rFonts w:hint="eastAsia" w:cs="Arial"/>
          <w:sz w:val="24"/>
          <w:szCs w:val="24"/>
        </w:rPr>
        <w:t xml:space="preserve">which are </w:t>
      </w:r>
      <w:r>
        <w:rPr>
          <w:rFonts w:cs="Arial"/>
          <w:sz w:val="24"/>
          <w:szCs w:val="24"/>
        </w:rPr>
        <w:t>paid</w:t>
      </w:r>
      <w:r>
        <w:rPr>
          <w:rFonts w:hint="eastAsia" w:cs="Arial"/>
          <w:sz w:val="24"/>
          <w:szCs w:val="24"/>
        </w:rPr>
        <w:t xml:space="preserve"> services</w:t>
      </w:r>
      <w:r>
        <w:rPr>
          <w:rFonts w:cs="Arial"/>
          <w:sz w:val="24"/>
          <w:szCs w:val="24"/>
        </w:rPr>
        <w:t>).</w:t>
      </w:r>
    </w:p>
    <w:p>
      <w:pPr>
        <w:rPr>
          <w:rFonts w:cs="Arial"/>
          <w:sz w:val="24"/>
          <w:szCs w:val="24"/>
        </w:rPr>
      </w:pPr>
      <w:r>
        <w:rPr>
          <w:rFonts w:hint="eastAsia" w:cs="Arial"/>
          <w:sz w:val="24"/>
          <w:szCs w:val="24"/>
        </w:rPr>
        <w:t xml:space="preserve">A major weakness of </w:t>
      </w:r>
      <w:r>
        <w:rPr>
          <w:rFonts w:cs="Arial"/>
          <w:sz w:val="24"/>
          <w:szCs w:val="24"/>
        </w:rPr>
        <w:t>Google Scholar</w:t>
      </w:r>
      <w:r>
        <w:rPr>
          <w:rFonts w:hint="eastAsia" w:cs="Arial"/>
          <w:sz w:val="24"/>
          <w:szCs w:val="24"/>
        </w:rPr>
        <w:t xml:space="preserve"> Profiles</w:t>
      </w:r>
      <w:r>
        <w:rPr>
          <w:rFonts w:cs="Arial"/>
          <w:sz w:val="24"/>
          <w:szCs w:val="24"/>
        </w:rPr>
        <w:t xml:space="preserve"> </w:t>
      </w:r>
      <w:r>
        <w:rPr>
          <w:rFonts w:hint="eastAsia" w:cs="Arial"/>
          <w:sz w:val="24"/>
          <w:szCs w:val="24"/>
        </w:rPr>
        <w:t>is that the quantity and quality of metadata for researchers</w:t>
      </w:r>
      <w:r>
        <w:rPr>
          <w:rFonts w:cs="Arial"/>
          <w:sz w:val="24"/>
          <w:szCs w:val="24"/>
        </w:rPr>
        <w:t>’</w:t>
      </w:r>
      <w:r>
        <w:rPr>
          <w:rFonts w:hint="eastAsia" w:cs="Arial"/>
          <w:sz w:val="24"/>
          <w:szCs w:val="24"/>
        </w:rPr>
        <w:t xml:space="preserve"> publications are relatively lower compared to </w:t>
      </w:r>
      <w:r>
        <w:rPr>
          <w:rFonts w:cs="Arial"/>
          <w:sz w:val="24"/>
          <w:szCs w:val="24"/>
        </w:rPr>
        <w:t>Web or Science</w:t>
      </w:r>
      <w:r>
        <w:rPr>
          <w:rFonts w:hint="eastAsia" w:cs="Arial"/>
          <w:sz w:val="24"/>
          <w:szCs w:val="24"/>
        </w:rPr>
        <w:t xml:space="preserve"> or </w:t>
      </w:r>
      <w:r>
        <w:rPr>
          <w:rFonts w:cs="Arial"/>
          <w:sz w:val="24"/>
          <w:szCs w:val="24"/>
        </w:rPr>
        <w:t>Scopus</w:t>
      </w:r>
      <w:r>
        <w:rPr>
          <w:rFonts w:cs="Arial"/>
          <w:sz w:val="24"/>
        </w:rPr>
        <w:t xml:space="preserve"> </w:t>
      </w:r>
      <w:r>
        <w:rPr>
          <w:rFonts w:hint="eastAsia" w:cs="Arial"/>
          <w:sz w:val="24"/>
        </w:rPr>
        <w:t>(</w:t>
      </w:r>
      <w:r>
        <w:rPr>
          <w:rFonts w:cs="Arial"/>
          <w:sz w:val="24"/>
          <w:szCs w:val="24"/>
        </w:rPr>
        <w:t>Waltman</w:t>
      </w:r>
      <w:r>
        <w:rPr>
          <w:rFonts w:hint="eastAsia" w:cs="Arial"/>
          <w:sz w:val="24"/>
          <w:szCs w:val="24"/>
        </w:rPr>
        <w:t xml:space="preserve"> </w:t>
      </w:r>
      <w:r>
        <w:rPr>
          <w:rFonts w:cs="Arial"/>
          <w:sz w:val="24"/>
          <w:szCs w:val="24"/>
        </w:rPr>
        <w:t>2016)</w:t>
      </w:r>
      <w:r>
        <w:rPr>
          <w:rFonts w:hint="eastAsia" w:cs="Arial"/>
          <w:sz w:val="24"/>
          <w:szCs w:val="24"/>
        </w:rPr>
        <w:t xml:space="preserve">. However, this is not a limitation to our study </w:t>
      </w:r>
      <w:r>
        <w:rPr>
          <w:rFonts w:cs="Arial"/>
          <w:sz w:val="24"/>
          <w:szCs w:val="24"/>
        </w:rPr>
        <w:t>because</w:t>
      </w:r>
      <w:r>
        <w:rPr>
          <w:rFonts w:hint="eastAsia" w:cs="Arial"/>
          <w:sz w:val="24"/>
          <w:szCs w:val="24"/>
        </w:rPr>
        <w:t xml:space="preserve"> we did not use publication metadata in our analyses. In fact, according to </w:t>
      </w:r>
      <w:r>
        <w:rPr>
          <w:rFonts w:cs="Arial"/>
          <w:sz w:val="24"/>
          <w:szCs w:val="24"/>
        </w:rPr>
        <w:t>Martín-Martín</w:t>
      </w:r>
      <w:r>
        <w:rPr>
          <w:rFonts w:hint="eastAsia" w:cs="Arial"/>
          <w:sz w:val="24"/>
          <w:szCs w:val="24"/>
        </w:rPr>
        <w:t xml:space="preserve"> et al. (2021), </w:t>
      </w:r>
      <w:r>
        <w:rPr>
          <w:rFonts w:cs="Arial"/>
          <w:i/>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pPr>
        <w:rPr>
          <w:rFonts w:cs="Arial"/>
          <w:sz w:val="24"/>
          <w:szCs w:val="24"/>
        </w:rPr>
      </w:pPr>
      <w:r>
        <w:rPr>
          <w:rFonts w:cs="Arial"/>
          <w:sz w:val="24"/>
          <w:szCs w:val="24"/>
        </w:rPr>
        <w:t xml:space="preserve">We have </w:t>
      </w:r>
      <w:r>
        <w:rPr>
          <w:rFonts w:hint="eastAsia" w:cs="Arial"/>
          <w:sz w:val="24"/>
          <w:szCs w:val="24"/>
        </w:rPr>
        <w:t>added</w:t>
      </w:r>
      <w:r>
        <w:rPr>
          <w:rFonts w:cs="Arial"/>
          <w:sz w:val="24"/>
          <w:szCs w:val="24"/>
        </w:rPr>
        <w:t xml:space="preserve"> a </w:t>
      </w:r>
      <w:r>
        <w:rPr>
          <w:rFonts w:hint="eastAsia" w:cs="Arial"/>
          <w:sz w:val="24"/>
          <w:szCs w:val="24"/>
        </w:rPr>
        <w:t>paragraph</w:t>
      </w:r>
      <w:r>
        <w:rPr>
          <w:rFonts w:cs="Arial"/>
          <w:sz w:val="24"/>
          <w:szCs w:val="24"/>
        </w:rPr>
        <w:t xml:space="preserve"> in the methods section</w:t>
      </w:r>
      <w:r>
        <w:rPr>
          <w:rFonts w:hint="eastAsia" w:cs="Arial"/>
          <w:sz w:val="24"/>
          <w:szCs w:val="24"/>
        </w:rPr>
        <w:t xml:space="preserve"> discussing the advantages and disadvantages of</w:t>
      </w:r>
      <w:r>
        <w:rPr>
          <w:rFonts w:cs="Arial"/>
          <w:sz w:val="24"/>
          <w:szCs w:val="24"/>
        </w:rPr>
        <w:t xml:space="preserve"> </w:t>
      </w:r>
      <w:r>
        <w:rPr>
          <w:rFonts w:hint="eastAsia" w:cs="Arial"/>
          <w:sz w:val="24"/>
          <w:szCs w:val="24"/>
        </w:rPr>
        <w:t>performing citation search using Google Scholar Profiles</w:t>
      </w:r>
      <w:r>
        <w:rPr>
          <w:rFonts w:cs="Arial"/>
          <w:sz w:val="24"/>
          <w:szCs w:val="24"/>
        </w:rPr>
        <w:t xml:space="preserve"> (Line 1</w:t>
      </w:r>
      <w:r>
        <w:rPr>
          <w:rFonts w:hint="eastAsia" w:cs="Arial"/>
          <w:sz w:val="24"/>
          <w:szCs w:val="24"/>
        </w:rPr>
        <w:t>65</w:t>
      </w:r>
      <w:r>
        <w:rPr>
          <w:rFonts w:cs="Arial"/>
          <w:sz w:val="24"/>
          <w:szCs w:val="24"/>
        </w:rPr>
        <w:t>-1</w:t>
      </w:r>
      <w:r>
        <w:rPr>
          <w:rFonts w:hint="eastAsia" w:cs="Arial"/>
          <w:sz w:val="24"/>
          <w:szCs w:val="24"/>
        </w:rPr>
        <w:t>74</w:t>
      </w:r>
      <w:r>
        <w:rPr>
          <w:rFonts w:cs="Arial"/>
          <w:sz w:val="24"/>
          <w:szCs w:val="24"/>
        </w:rPr>
        <w:t>):</w:t>
      </w:r>
    </w:p>
    <w:p>
      <w:pPr>
        <w:rPr>
          <w:rFonts w:cs="Arial"/>
          <w:sz w:val="24"/>
          <w:szCs w:val="24"/>
        </w:rPr>
      </w:pPr>
      <w:r>
        <w:rPr>
          <w:rFonts w:cs="Arial"/>
          <w:i/>
          <w:sz w:val="24"/>
          <w:szCs w:val="24"/>
        </w:rPr>
        <w:t>“We performed citation searches via Google Scholar</w:t>
      </w:r>
      <w:r>
        <w:rPr>
          <w:rFonts w:hint="eastAsia" w:cs="Arial"/>
          <w:i/>
          <w:sz w:val="24"/>
          <w:szCs w:val="24"/>
        </w:rPr>
        <w:t xml:space="preserve"> Profiles</w:t>
      </w:r>
      <w:r>
        <w:rPr>
          <w:rFonts w:cs="Arial"/>
          <w:i/>
          <w:sz w:val="24"/>
          <w:szCs w:val="24"/>
        </w:rPr>
        <w:t xml:space="preserve"> because it is freely available and thus more transparent for tenure reviews </w:t>
      </w:r>
      <w:sdt>
        <w:sdtPr>
          <w:rPr>
            <w:rFonts w:cs="Arial"/>
            <w:i/>
            <w:sz w:val="24"/>
            <w:szCs w:val="24"/>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113330DA5CCA40119B1BFD52CBD9967F"/>
          </w:placeholder>
        </w:sdtPr>
        <w:sdtEndPr>
          <w:rPr>
            <w:rFonts w:cs="Arial"/>
            <w:i/>
            <w:sz w:val="24"/>
            <w:szCs w:val="24"/>
          </w:rPr>
        </w:sdtEndPr>
        <w:sdtContent>
          <w:r>
            <w:rPr>
              <w:rFonts w:cs="Arial"/>
              <w:i/>
              <w:sz w:val="24"/>
              <w:szCs w:val="24"/>
            </w:rPr>
            <w:t>(Pauly and Stergiou 2005).</w:t>
          </w:r>
        </w:sdtContent>
      </w:sdt>
      <w:r>
        <w:rPr>
          <w:rFonts w:hint="eastAsia" w:cs="Arial"/>
          <w:i/>
          <w:sz w:val="24"/>
          <w:szCs w:val="24"/>
        </w:rPr>
        <w:t xml:space="preserve"> </w:t>
      </w:r>
      <w:r>
        <w:rPr>
          <w:rFonts w:cs="Arial"/>
          <w:i/>
          <w:sz w:val="24"/>
          <w:szCs w:val="24"/>
        </w:rPr>
        <w:t xml:space="preserve">Moreover, its high coverage allows researchers to obtain comprehensive bibliometric data (Martín-Martín et al. 2021). </w:t>
      </w:r>
      <w:r>
        <w:rPr>
          <w:rFonts w:hint="eastAsia" w:cs="Arial"/>
          <w:i/>
          <w:sz w:val="24"/>
          <w:szCs w:val="24"/>
        </w:rPr>
        <w:t>A</w:t>
      </w:r>
      <w:r>
        <w:rPr>
          <w:rFonts w:cs="Arial"/>
          <w:i/>
          <w:sz w:val="24"/>
          <w:szCs w:val="24"/>
        </w:rPr>
        <w:t xml:space="preserve"> major limitation of Google Scholar</w:t>
      </w:r>
      <w:r>
        <w:rPr>
          <w:rFonts w:hint="eastAsia" w:cs="Arial"/>
          <w:i/>
          <w:sz w:val="24"/>
          <w:szCs w:val="24"/>
        </w:rPr>
        <w:t xml:space="preserve"> Profiles</w:t>
      </w:r>
      <w:r>
        <w:rPr>
          <w:rFonts w:cs="Arial"/>
          <w:i/>
          <w:sz w:val="24"/>
          <w:szCs w:val="24"/>
        </w:rPr>
        <w:t xml:space="preserve"> is that the metadata for publications (e.g.,</w:t>
      </w:r>
      <w:r>
        <w:rPr>
          <w:rFonts w:hint="eastAsia" w:cs="Arial"/>
          <w:i/>
          <w:sz w:val="24"/>
          <w:szCs w:val="24"/>
        </w:rPr>
        <w:t xml:space="preserve"> publication</w:t>
      </w:r>
      <w:r>
        <w:rPr>
          <w:rFonts w:cs="Arial"/>
          <w:i/>
          <w:sz w:val="24"/>
          <w:szCs w:val="24"/>
        </w:rPr>
        <w:t xml:space="preserve"> type and DOI) are relatively limited compared to other search engines such as Web of Science or Scopus (Martín-Martín et al. 2018) (also see Martín-Martín et al. [2018] for detailed comparisons of the strengths and weaknesses of various academic search engines for bibliometric analyses). </w:t>
      </w:r>
      <w:r>
        <w:rPr>
          <w:rFonts w:hint="eastAsia" w:cs="Arial"/>
          <w:i/>
          <w:sz w:val="24"/>
          <w:szCs w:val="24"/>
        </w:rPr>
        <w:t>T</w:t>
      </w:r>
      <w:r>
        <w:rPr>
          <w:rFonts w:cs="Arial"/>
          <w:i/>
          <w:sz w:val="24"/>
          <w:szCs w:val="24"/>
        </w:rPr>
        <w:t>his</w:t>
      </w:r>
      <w:r>
        <w:rPr>
          <w:rFonts w:hint="eastAsia" w:cs="Arial"/>
          <w:i/>
          <w:sz w:val="24"/>
          <w:szCs w:val="24"/>
        </w:rPr>
        <w:t xml:space="preserve"> limitation</w:t>
      </w:r>
      <w:r>
        <w:rPr>
          <w:rFonts w:cs="Arial"/>
          <w:i/>
          <w:sz w:val="24"/>
          <w:szCs w:val="24"/>
        </w:rPr>
        <w:t xml:space="preserve"> is not a major concern for our study because we did not use such metadata in our analyses.”</w:t>
      </w:r>
    </w:p>
    <w:p>
      <w:pPr>
        <w:jc w:val="left"/>
        <w:rPr>
          <w:rFonts w:cs="Arial"/>
          <w:b/>
          <w:sz w:val="24"/>
          <w:szCs w:val="24"/>
        </w:rPr>
      </w:pPr>
      <w:r>
        <w:rPr>
          <w:rFonts w:hint="eastAsia" w:cs="Arial"/>
          <w:b/>
          <w:sz w:val="24"/>
          <w:szCs w:val="24"/>
        </w:rPr>
        <w:t>References:</w:t>
      </w:r>
    </w:p>
    <w:p>
      <w:pPr>
        <w:autoSpaceDE w:val="0"/>
        <w:autoSpaceDN w:val="0"/>
        <w:ind w:left="540" w:hanging="540"/>
        <w:rPr>
          <w:rFonts w:cs="Arial"/>
          <w:sz w:val="24"/>
        </w:rPr>
      </w:pPr>
      <w:r>
        <w:rPr>
          <w:rFonts w:cs="Arial"/>
          <w:sz w:val="24"/>
        </w:rPr>
        <w:t>Martín-Martín, A., Orduna-Malea, E., Thelwall, M. &amp; López-Cózar, E. D. (2018). Google Scholar, Web of Science, and Scopus: A systematic comparison of citations in 252 subject categories. </w:t>
      </w:r>
      <w:r>
        <w:rPr>
          <w:rFonts w:cs="Arial"/>
          <w:i/>
          <w:iCs/>
          <w:sz w:val="24"/>
        </w:rPr>
        <w:t>Journal of informetrics</w:t>
      </w:r>
      <w:r>
        <w:rPr>
          <w:rFonts w:cs="Arial"/>
          <w:sz w:val="24"/>
        </w:rPr>
        <w:t>, 12, 1160-1177.</w:t>
      </w:r>
    </w:p>
    <w:p>
      <w:pPr>
        <w:autoSpaceDE w:val="0"/>
        <w:autoSpaceDN w:val="0"/>
        <w:ind w:left="540" w:hanging="540"/>
        <w:rPr>
          <w:rFonts w:cs="Arial"/>
          <w:sz w:val="24"/>
        </w:rPr>
      </w:pPr>
      <w:r>
        <w:rPr>
          <w:rFonts w:cs="Arial"/>
          <w:sz w:val="24"/>
        </w:rPr>
        <w:t>Martín-Martín, A., Thelwall, M., Orduna-Malea, E. &amp; Delgado López-Cózar, E. (2021). Google Scholar, Microsoft Academic, Scopus, Dimensions, Web of Science, and OpenCitations’ COCI: a multidisciplinary comparison of coverage via citations. </w:t>
      </w:r>
      <w:r>
        <w:rPr>
          <w:rFonts w:cs="Arial"/>
          <w:i/>
          <w:iCs/>
          <w:sz w:val="24"/>
        </w:rPr>
        <w:t>Scientometrics</w:t>
      </w:r>
      <w:r>
        <w:rPr>
          <w:rFonts w:cs="Arial"/>
          <w:sz w:val="24"/>
        </w:rPr>
        <w:t>, 126, 871-906.</w:t>
      </w:r>
    </w:p>
    <w:p>
      <w:pPr>
        <w:autoSpaceDE w:val="0"/>
        <w:autoSpaceDN w:val="0"/>
        <w:ind w:left="540" w:hanging="540"/>
        <w:rPr>
          <w:rFonts w:cs="Arial"/>
          <w:sz w:val="24"/>
        </w:rPr>
      </w:pPr>
      <w:r>
        <w:rPr>
          <w:rFonts w:cs="Arial"/>
          <w:sz w:val="24"/>
        </w:rPr>
        <w:t>Waltman, L. (2016). A review of the literature on citation impact indicators. </w:t>
      </w:r>
      <w:r>
        <w:rPr>
          <w:rFonts w:cs="Arial"/>
          <w:i/>
          <w:iCs/>
          <w:sz w:val="24"/>
        </w:rPr>
        <w:t>Journal of informetrics</w:t>
      </w:r>
      <w:r>
        <w:rPr>
          <w:rFonts w:cs="Arial"/>
          <w:sz w:val="24"/>
        </w:rPr>
        <w:t>, </w:t>
      </w:r>
      <w:r>
        <w:rPr>
          <w:rFonts w:cs="Arial"/>
          <w:i/>
          <w:iCs/>
          <w:sz w:val="24"/>
        </w:rPr>
        <w:t>10</w:t>
      </w:r>
      <w:r>
        <w:rPr>
          <w:rFonts w:cs="Arial"/>
          <w:sz w:val="24"/>
        </w:rPr>
        <w:t>, 365-391.</w:t>
      </w:r>
    </w:p>
    <w:p>
      <w:pPr>
        <w:jc w:val="left"/>
        <w:rPr>
          <w:rFonts w:cs="Arial"/>
          <w:color w:val="FF0000"/>
          <w:sz w:val="24"/>
          <w:szCs w:val="24"/>
        </w:rPr>
      </w:pPr>
    </w:p>
    <w:p>
      <w:pPr>
        <w:rPr>
          <w:rFonts w:cs="Arial"/>
          <w:sz w:val="24"/>
          <w:szCs w:val="24"/>
        </w:rPr>
      </w:pPr>
      <w:r>
        <w:rPr>
          <w:rFonts w:cs="Arial"/>
          <w:sz w:val="24"/>
          <w:szCs w:val="24"/>
        </w:rPr>
        <w:t>Statistical analyses</w:t>
      </w:r>
    </w:p>
    <w:p>
      <w:pPr>
        <w:rPr>
          <w:rFonts w:cs="Arial"/>
          <w:b/>
          <w:bCs/>
          <w:sz w:val="24"/>
          <w:szCs w:val="24"/>
          <w:u w:val="single"/>
        </w:rPr>
      </w:pPr>
      <w:r>
        <w:rPr>
          <w:rFonts w:hint="eastAsia" w:cs="Arial"/>
          <w:b/>
          <w:bCs/>
          <w:sz w:val="24"/>
          <w:szCs w:val="24"/>
          <w:u w:val="single"/>
        </w:rPr>
        <w:t>Comment 9</w:t>
      </w:r>
      <w:r>
        <w:rPr>
          <w:rFonts w:hint="eastAsia" w:cs="Arial"/>
          <w:sz w:val="24"/>
          <w:szCs w:val="24"/>
        </w:rPr>
        <w:t xml:space="preserve"> &gt; </w:t>
      </w:r>
      <w:r>
        <w:rPr>
          <w:rFonts w:cs="Arial"/>
          <w:sz w:val="24"/>
          <w:szCs w:val="24"/>
        </w:rPr>
        <w:t>CV data usually comes with a lot of missing values. However, I cannot find anything about missing values in the text. Is there no missing values in the data? If there are missing values a wonder how have the authors handled the missingness.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bringing up this issue. Yes, for the 145 PIs in our final dataset, some of them had missing values for certain response variables, and only those with full information were used in each respective model. For example, a PI who is currently an associated professor will have performance and duration data for recruitment but not promotion. This PI will be included in the analyses of recruitment (Model 1, 3, and 5 in Table 1) but excluded in the analyses of promotion (Model 2, 4, and 6 in Table 1). We have added a column to Table 1 denoting the actual sample size (</w:t>
      </w:r>
      <w:r>
        <w:rPr>
          <w:rFonts w:cs="Arial"/>
          <w:i/>
          <w:iCs/>
          <w:sz w:val="24"/>
          <w:szCs w:val="24"/>
        </w:rPr>
        <w:t>n</w:t>
      </w:r>
      <w:r>
        <w:rPr>
          <w:rFonts w:cs="Arial"/>
          <w:sz w:val="24"/>
          <w:szCs w:val="24"/>
        </w:rPr>
        <w:t xml:space="preserve">) in each model. </w:t>
      </w:r>
    </w:p>
    <w:p>
      <w:pPr>
        <w:rPr>
          <w:rFonts w:cs="Arial"/>
          <w:color w:val="FF0000"/>
          <w:sz w:val="24"/>
          <w:szCs w:val="24"/>
        </w:rPr>
      </w:pPr>
    </w:p>
    <w:p>
      <w:pPr>
        <w:rPr>
          <w:rFonts w:cs="Arial"/>
          <w:sz w:val="24"/>
          <w:szCs w:val="24"/>
        </w:rPr>
      </w:pPr>
      <w:r>
        <w:rPr>
          <w:rFonts w:hint="eastAsia" w:cs="Arial"/>
          <w:b/>
          <w:bCs/>
          <w:sz w:val="24"/>
          <w:szCs w:val="24"/>
          <w:u w:val="single"/>
        </w:rPr>
        <w:t>Comment 10</w:t>
      </w:r>
      <w:r>
        <w:rPr>
          <w:rFonts w:hint="eastAsia" w:cs="Arial"/>
          <w:sz w:val="24"/>
          <w:szCs w:val="24"/>
        </w:rPr>
        <w:t xml:space="preserve"> &gt; </w:t>
      </w:r>
      <w:r>
        <w:rPr>
          <w:rFonts w:cs="Arial"/>
          <w:sz w:val="24"/>
          <w:szCs w:val="24"/>
        </w:rPr>
        <w:t>Regarding the LMMs the authors are referencing R-packages which is fine. But I recommend the authors to also provide relevant references for the actual methods they use.</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have added a citation for GLMM/LMM to the statistical analyses (Line 210-211):</w:t>
      </w:r>
    </w:p>
    <w:p>
      <w:pPr>
        <w:rPr>
          <w:rFonts w:cs="Arial"/>
          <w:i/>
          <w:iCs/>
          <w:sz w:val="24"/>
          <w:szCs w:val="24"/>
        </w:rPr>
      </w:pPr>
      <w:r>
        <w:rPr>
          <w:rFonts w:cs="Arial"/>
          <w:i/>
          <w:iCs/>
          <w:sz w:val="24"/>
          <w:szCs w:val="24"/>
        </w:rPr>
        <w:t>“</w:t>
      </w:r>
      <w:r>
        <w:rPr>
          <w:i/>
          <w:iCs/>
          <w:sz w:val="24"/>
          <w:szCs w:val="24"/>
        </w:rPr>
        <w:t>we fit generalized linear mixed models (GLMMs) (Bolker et al. 2009) with …</w:t>
      </w:r>
      <w:r>
        <w:rPr>
          <w:rFonts w:cs="Arial"/>
          <w:i/>
          <w:iCs/>
          <w:sz w:val="24"/>
          <w:szCs w:val="24"/>
        </w:rPr>
        <w:t>”</w:t>
      </w:r>
    </w:p>
    <w:p>
      <w:pPr>
        <w:rPr>
          <w:rFonts w:cs="Arial"/>
          <w:b/>
          <w:bCs/>
          <w:sz w:val="24"/>
          <w:szCs w:val="24"/>
        </w:rPr>
      </w:pPr>
      <w:r>
        <w:rPr>
          <w:rFonts w:cs="Arial"/>
          <w:b/>
          <w:bCs/>
          <w:sz w:val="24"/>
          <w:szCs w:val="24"/>
        </w:rPr>
        <w:t>Reference:</w:t>
      </w:r>
    </w:p>
    <w:p>
      <w:pPr>
        <w:ind w:left="540" w:hanging="540"/>
        <w:rPr>
          <w:rFonts w:cs="Arial"/>
          <w:sz w:val="24"/>
          <w:szCs w:val="24"/>
        </w:rPr>
      </w:pPr>
      <w:r>
        <w:rPr>
          <w:rFonts w:cs="Arial"/>
          <w:sz w:val="24"/>
          <w:szCs w:val="24"/>
        </w:rPr>
        <w:t>Bolker, B. M., Brooks, M. E., Clark, C. J., Geange, S. W., Poulsen, J. R., Stevens, M. H. H., &amp; White, J. S. S. (2009). Generalized linear mixed models: a practical guide for ecology and evolution. </w:t>
      </w:r>
      <w:r>
        <w:rPr>
          <w:rFonts w:cs="Arial"/>
          <w:i/>
          <w:iCs/>
          <w:sz w:val="24"/>
          <w:szCs w:val="24"/>
        </w:rPr>
        <w:t>Trends in ecology &amp; evolution</w:t>
      </w:r>
      <w:r>
        <w:rPr>
          <w:rFonts w:cs="Arial"/>
          <w:sz w:val="24"/>
          <w:szCs w:val="24"/>
        </w:rPr>
        <w:t>, 24, 127-135.</w:t>
      </w:r>
    </w:p>
    <w:p>
      <w:pPr>
        <w:rPr>
          <w:rFonts w:cs="Arial"/>
          <w:color w:val="FF0000"/>
          <w:sz w:val="24"/>
          <w:szCs w:val="24"/>
        </w:rPr>
      </w:pPr>
    </w:p>
    <w:p>
      <w:pPr>
        <w:rPr>
          <w:rFonts w:cs="Arial"/>
          <w:sz w:val="24"/>
          <w:szCs w:val="24"/>
        </w:rPr>
      </w:pPr>
      <w:r>
        <w:rPr>
          <w:rFonts w:hint="eastAsia" w:cs="Arial"/>
          <w:b/>
          <w:bCs/>
          <w:sz w:val="24"/>
          <w:szCs w:val="24"/>
          <w:u w:val="single"/>
        </w:rPr>
        <w:t>Comment 11</w:t>
      </w:r>
      <w:r>
        <w:rPr>
          <w:rFonts w:hint="eastAsia" w:cs="Arial"/>
          <w:sz w:val="24"/>
          <w:szCs w:val="24"/>
        </w:rPr>
        <w:t xml:space="preserve"> &gt; </w:t>
      </w:r>
      <w:r>
        <w:rPr>
          <w:rFonts w:cs="Arial"/>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p>
    <w:p>
      <w:pPr>
        <w:rPr>
          <w:rFonts w:cs="Arial"/>
          <w:color w:val="FF0000"/>
          <w:sz w:val="24"/>
          <w:szCs w:val="24"/>
        </w:rPr>
      </w:pPr>
      <w:r>
        <w:rPr>
          <w:rFonts w:cs="Arial"/>
          <w:sz w:val="24"/>
          <w:szCs w:val="24"/>
        </w:rPr>
        <w:t>In our original analyses, we first tested all interactions, dropped the non-significant ones, and refit the final model using only the significant interaction terms. So the results in the original Table 1 represented all the terms (main effects and interactions) in the models. However, we have now re-analyzed our data and included only the main effects of predictors in the models because most models do not have significant interactions, and focusing on the main effects can facilitate the interpretation of the results as well as  the comparisons between different models.</w:t>
      </w:r>
    </w:p>
    <w:p>
      <w:pPr>
        <w:rPr>
          <w:rFonts w:cs="Arial"/>
          <w:color w:val="FF0000"/>
          <w:sz w:val="24"/>
          <w:szCs w:val="24"/>
        </w:rPr>
      </w:pPr>
    </w:p>
    <w:p>
      <w:pPr>
        <w:rPr>
          <w:rFonts w:cs="Arial"/>
          <w:sz w:val="24"/>
          <w:szCs w:val="24"/>
        </w:rPr>
      </w:pPr>
      <w:r>
        <w:rPr>
          <w:rFonts w:hint="eastAsia" w:cs="Arial"/>
          <w:b/>
          <w:bCs/>
          <w:sz w:val="24"/>
          <w:szCs w:val="24"/>
          <w:u w:val="single"/>
        </w:rPr>
        <w:t>Comment 12</w:t>
      </w:r>
      <w:r>
        <w:rPr>
          <w:rFonts w:hint="eastAsia" w:cs="Arial"/>
          <w:sz w:val="24"/>
          <w:szCs w:val="24"/>
        </w:rPr>
        <w:t xml:space="preserve"> &gt; </w:t>
      </w:r>
      <w:r>
        <w:rPr>
          <w:rFonts w:cs="Arial"/>
          <w:sz w:val="24"/>
          <w:szCs w:val="24"/>
        </w:rPr>
        <w:t>The authors write that they log-transformed the dependent variables "to meet the assumption of normality". (page 9, row190-191). Did the authors test the assumption of normality on the transformed variables?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p>
    <w:p>
      <w:pPr>
        <w:rPr>
          <w:rFonts w:cs="Arial"/>
          <w:sz w:val="24"/>
          <w:szCs w:val="24"/>
        </w:rPr>
      </w:pPr>
      <w:r>
        <w:rPr>
          <w:rFonts w:cs="Arial"/>
          <w:sz w:val="24"/>
          <w:szCs w:val="24"/>
        </w:rPr>
        <w:t xml:space="preserve">We have now re-analyzed the data in our revision. For the academic performance and career duration models (Model 1-4), we did not log-transform the responses but fit GLMMS with a Poisson error distribution and a log link function, as the h-index and year duration are all non-negative integers. For the difference in performance models (Model 5 and 6), we fit LMMs with a Gaussian error distribution and an identity link function, as the difference can take positive, zero, or negative values. </w:t>
      </w:r>
    </w:p>
    <w:p>
      <w:pPr>
        <w:rPr>
          <w:rFonts w:cs="Arial"/>
          <w:sz w:val="24"/>
          <w:szCs w:val="24"/>
        </w:rPr>
      </w:pPr>
      <w:r>
        <w:rPr>
          <w:rFonts w:cs="Arial"/>
          <w:sz w:val="24"/>
          <w:szCs w:val="24"/>
        </w:rPr>
        <w:t>The statistical analyses in the results section were updated (Line 208-244):</w:t>
      </w:r>
    </w:p>
    <w:p>
      <w:pPr>
        <w:rPr>
          <w:rFonts w:cs="Arial"/>
          <w:i/>
          <w:iCs/>
          <w:sz w:val="24"/>
          <w:szCs w:val="24"/>
        </w:rPr>
      </w:pPr>
      <w:r>
        <w:rPr>
          <w:rFonts w:cs="Arial"/>
          <w:i/>
          <w:iCs/>
          <w:sz w:val="24"/>
          <w:szCs w:val="24"/>
        </w:rPr>
        <w:t xml:space="preserve">“(1) Academic performance before recruitment/promotion (Model 1 and 2). To examine how various factors affect the academic performance before recruitment as a new PI and promotion to full professor, we fit generalized linear mixed models (GLMMs) (Bolker et al. 2009) with the “Before” h-index for recruitment/promotion as the response,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 </w:t>
      </w:r>
    </w:p>
    <w:p>
      <w:pPr>
        <w:rPr>
          <w:rFonts w:cs="Arial"/>
          <w:i/>
          <w:iCs/>
          <w:sz w:val="24"/>
          <w:szCs w:val="24"/>
        </w:rPr>
      </w:pPr>
      <w:r>
        <w:rPr>
          <w:rFonts w:cs="Arial"/>
          <w:i/>
          <w:iCs/>
          <w:sz w:val="24"/>
          <w:szCs w:val="24"/>
        </w:rPr>
        <w:t>(2) Duration before recruitment/promotion (Model 3 and 4). To examine how various factors affect duration before recruitment and promotion, we fit GLMMs with the duration before recruitment/promotion as the response, the “Before” h-index for recruitment/promotion,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w:t>
      </w:r>
    </w:p>
    <w:p>
      <w:pPr>
        <w:rPr>
          <w:rFonts w:cs="Arial"/>
          <w:i/>
          <w:iCs/>
          <w:sz w:val="24"/>
          <w:szCs w:val="24"/>
        </w:rPr>
      </w:pPr>
      <w:r>
        <w:rPr>
          <w:rFonts w:cs="Arial"/>
          <w:i/>
          <w:iCs/>
          <w:sz w:val="24"/>
          <w:szCs w:val="24"/>
        </w:rPr>
        <w:t>(3) Difference in academic performance before and after recruitment/promotion (Model 5 and 6). To examine how various factors affect the difference in academic performance before and after recruitment/promotion, we fit linear mixed-effects models (LMMs) (Bolker et al. 2009) with the difference between “After” and “Before” h-index for recruitment/promotion (“After” h-index minus “Before” h-index) as the response, year of recruitment/promotion, PhD university origin (Taiwan vs. Foreign), PhD university ranking, and gender (Male vs. Female) as fixed effects, and the institute (department) nested within university as random effects. The LMMs were fitted with a Gaussian error distribution and an identity link function.</w:t>
      </w:r>
    </w:p>
    <w:p>
      <w:pPr>
        <w:rPr>
          <w:rFonts w:cs="Arial"/>
          <w:i/>
          <w:iCs/>
          <w:sz w:val="24"/>
          <w:szCs w:val="24"/>
        </w:rPr>
      </w:pPr>
      <w:r>
        <w:rPr>
          <w:rFonts w:cs="Arial"/>
          <w:i/>
          <w:iCs/>
          <w:sz w:val="24"/>
          <w:szCs w:val="24"/>
        </w:rPr>
        <w:t xml:space="preserve">A total of six models (four GLMMs and two LMMs) were performed using the glmer()/lmer() function in the “lme4” package </w:t>
      </w:r>
      <w:sdt>
        <w:sdtPr>
          <w:rPr>
            <w:rFonts w:cs="Arial"/>
            <w:i/>
            <w:iCs/>
            <w:sz w:val="24"/>
            <w:szCs w:val="24"/>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733fa80f-4da3-4908-8488-d8c46fab7aed}"/>
          </w:placeholder>
        </w:sdtPr>
        <w:sdtEndPr>
          <w:rPr>
            <w:rFonts w:cs="Arial"/>
            <w:i/>
            <w:iCs/>
            <w:sz w:val="24"/>
            <w:szCs w:val="24"/>
          </w:rPr>
        </w:sdtEndPr>
        <w:sdtContent>
          <w:r>
            <w:rPr>
              <w:rFonts w:cs="Arial"/>
              <w:i/>
              <w:iCs/>
              <w:sz w:val="24"/>
              <w:szCs w:val="24"/>
            </w:rPr>
            <w:t>(Bates et al. 2015)</w:t>
          </w:r>
        </w:sdtContent>
      </w:sdt>
      <w:r>
        <w:rPr>
          <w:rFonts w:cs="Arial"/>
          <w:i/>
          <w:iCs/>
          <w:sz w:val="24"/>
          <w:szCs w:val="24"/>
        </w:rPr>
        <w:t xml:space="preserve">. Only full observations were used in each model (observations with any missing entry were omitted; see Table 1 for the actual sample size for each model). The assumption of equal variance and normality were assessed using residual plots and QQ-plots. Significance (α = 0.05) of model coefficients were tested (Wald chi-square test) using the Anova() function in the “car” package (Fox and Weisberg 2019). All analyses were performed in R version 4.2.2 </w:t>
      </w:r>
      <w:sdt>
        <w:sdtPr>
          <w:rPr>
            <w:rFonts w:cs="Arial"/>
            <w:i/>
            <w:iCs/>
            <w:sz w:val="24"/>
            <w:szCs w:val="24"/>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7db4bba9-f10e-4f96-bf4f-07915ecf51b3}"/>
          </w:placeholder>
        </w:sdtPr>
        <w:sdtEndPr>
          <w:rPr>
            <w:rFonts w:cs="Arial"/>
            <w:i/>
            <w:iCs/>
            <w:sz w:val="24"/>
            <w:szCs w:val="24"/>
          </w:rPr>
        </w:sdtEndPr>
        <w:sdtContent>
          <w:r>
            <w:rPr>
              <w:rFonts w:cs="Arial"/>
              <w:i/>
              <w:iCs/>
              <w:sz w:val="24"/>
              <w:szCs w:val="24"/>
            </w:rPr>
            <w:t>(R Development Core Team 2022)</w:t>
          </w:r>
        </w:sdtContent>
      </w:sdt>
      <w:r>
        <w:rPr>
          <w:rFonts w:cs="Arial"/>
          <w:i/>
          <w:iCs/>
          <w:sz w:val="24"/>
          <w:szCs w:val="24"/>
        </w:rPr>
        <w:t>.”</w:t>
      </w:r>
    </w:p>
    <w:p>
      <w:pPr>
        <w:rPr>
          <w:rFonts w:hint="eastAsia" w:cs="Arial"/>
          <w:sz w:val="24"/>
          <w:szCs w:val="24"/>
        </w:rPr>
      </w:pPr>
      <w:r>
        <w:rPr>
          <w:rFonts w:cs="Arial"/>
          <w:sz w:val="24"/>
          <w:szCs w:val="24"/>
        </w:rPr>
        <w:t>For each model, the assumption of equal variance and normality were both checked using a residual plot and a QQ-plot (the below plots were generated using the R package “performance”):</w:t>
      </w:r>
    </w:p>
    <w:p>
      <w:pPr>
        <w:rPr>
          <w:rFonts w:hint="eastAsia" w:cs="Arial"/>
          <w:sz w:val="24"/>
          <w:szCs w:val="24"/>
        </w:rPr>
      </w:pPr>
    </w:p>
    <w:p>
      <w:pPr>
        <w:rPr>
          <w:rFonts w:hint="eastAsia" w:cs="Arial"/>
          <w:sz w:val="24"/>
          <w:szCs w:val="24"/>
        </w:rPr>
      </w:pPr>
    </w:p>
    <w:p>
      <w:pPr>
        <w:rPr>
          <w:rFonts w:hint="eastAsia" w:cs="Arial"/>
          <w:sz w:val="24"/>
          <w:szCs w:val="24"/>
        </w:rPr>
      </w:pPr>
    </w:p>
    <w:p>
      <w:pPr>
        <w:rPr>
          <w:rFonts w:hint="eastAsia" w:cs="Arial"/>
          <w:sz w:val="24"/>
          <w:szCs w:val="24"/>
        </w:rPr>
      </w:pPr>
    </w:p>
    <w:p>
      <w:pPr>
        <w:rPr>
          <w:rFonts w:cs="Arial"/>
          <w:sz w:val="24"/>
          <w:szCs w:val="24"/>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1</w:t>
            </w:r>
          </w:p>
          <w:p>
            <w:pPr>
              <w:spacing w:line="240" w:lineRule="auto"/>
              <w:jc w:val="center"/>
              <w:rPr>
                <w:rFonts w:cs="Arial"/>
                <w:sz w:val="24"/>
                <w:szCs w:val="24"/>
              </w:rPr>
            </w:pPr>
            <w:r>
              <w:rPr>
                <w:rFonts w:cs="Arial"/>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2</w:t>
            </w:r>
          </w:p>
          <w:p>
            <w:pPr>
              <w:spacing w:line="240" w:lineRule="auto"/>
              <w:jc w:val="center"/>
              <w:rPr>
                <w:rFonts w:cs="Arial"/>
                <w:sz w:val="24"/>
                <w:szCs w:val="24"/>
              </w:rPr>
            </w:pPr>
            <w:r>
              <w:rPr>
                <w:rFonts w:cs="Arial"/>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10"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3</w:t>
            </w:r>
          </w:p>
          <w:p>
            <w:pPr>
              <w:spacing w:line="240" w:lineRule="auto"/>
              <w:jc w:val="center"/>
              <w:rPr>
                <w:rFonts w:cs="Arial"/>
                <w:sz w:val="24"/>
                <w:szCs w:val="24"/>
              </w:rPr>
            </w:pPr>
            <w:r>
              <w:rPr>
                <w:rFonts w:cs="Arial"/>
                <w:sz w:val="24"/>
                <w:szCs w:val="24"/>
              </w:rPr>
              <w:drawing>
                <wp:inline distT="0" distB="0" distL="114300" distR="114300">
                  <wp:extent cx="3903980" cy="2231390"/>
                  <wp:effectExtent l="19050" t="0" r="822" b="0"/>
                  <wp:docPr id="6"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1"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4</w:t>
            </w:r>
          </w:p>
          <w:p>
            <w:pPr>
              <w:spacing w:line="240" w:lineRule="auto"/>
              <w:jc w:val="center"/>
              <w:rPr>
                <w:rFonts w:cs="Arial"/>
                <w:sz w:val="24"/>
                <w:szCs w:val="24"/>
              </w:rPr>
            </w:pPr>
            <w:r>
              <w:rPr>
                <w:rFonts w:cs="Arial"/>
                <w:sz w:val="24"/>
                <w:szCs w:val="24"/>
              </w:rPr>
              <w:drawing>
                <wp:inline distT="0" distB="0" distL="114300" distR="114300">
                  <wp:extent cx="3910330" cy="2231390"/>
                  <wp:effectExtent l="19050" t="0" r="0" b="0"/>
                  <wp:docPr id="5"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5</w:t>
            </w:r>
          </w:p>
          <w:p>
            <w:pPr>
              <w:spacing w:line="240" w:lineRule="auto"/>
              <w:jc w:val="center"/>
              <w:rPr>
                <w:rFonts w:cs="Arial"/>
                <w:sz w:val="24"/>
                <w:szCs w:val="24"/>
              </w:rPr>
            </w:pPr>
            <w:r>
              <w:rPr>
                <w:rFonts w:cs="Arial"/>
                <w:sz w:val="24"/>
                <w:szCs w:val="24"/>
              </w:rPr>
              <w:drawing>
                <wp:inline distT="0" distB="0" distL="114300" distR="114300">
                  <wp:extent cx="3910330" cy="2231390"/>
                  <wp:effectExtent l="19050" t="0" r="0" b="0"/>
                  <wp:docPr id="4"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6</w:t>
            </w:r>
          </w:p>
          <w:p>
            <w:pPr>
              <w:spacing w:line="240" w:lineRule="auto"/>
              <w:jc w:val="center"/>
              <w:rPr>
                <w:rFonts w:cs="Arial"/>
                <w:sz w:val="24"/>
                <w:szCs w:val="24"/>
              </w:rPr>
            </w:pPr>
            <w:r>
              <w:rPr>
                <w:rFonts w:cs="Arial"/>
                <w:sz w:val="24"/>
                <w:szCs w:val="24"/>
              </w:rPr>
              <w:drawing>
                <wp:inline distT="0" distB="0" distL="114300" distR="114300">
                  <wp:extent cx="3910330" cy="2231390"/>
                  <wp:effectExtent l="19050" t="0" r="0" b="0"/>
                  <wp:docPr id="3"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4" cstate="print"/>
                          <a:stretch>
                            <a:fillRect/>
                          </a:stretch>
                        </pic:blipFill>
                        <pic:spPr>
                          <a:xfrm>
                            <a:off x="0" y="0"/>
                            <a:ext cx="3910726" cy="2232000"/>
                          </a:xfrm>
                          <a:prstGeom prst="rect">
                            <a:avLst/>
                          </a:prstGeom>
                        </pic:spPr>
                      </pic:pic>
                    </a:graphicData>
                  </a:graphic>
                </wp:inline>
              </w:drawing>
            </w:r>
          </w:p>
        </w:tc>
      </w:tr>
    </w:tbl>
    <w:p>
      <w:pPr>
        <w:rPr>
          <w:rFonts w:cs="Arial"/>
          <w:color w:val="FF0000"/>
          <w:sz w:val="24"/>
          <w:szCs w:val="24"/>
        </w:rPr>
      </w:pPr>
    </w:p>
    <w:p>
      <w:pPr>
        <w:rPr>
          <w:rFonts w:cs="Arial"/>
          <w:sz w:val="24"/>
          <w:szCs w:val="24"/>
        </w:rPr>
      </w:pP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p>
    <w:p>
      <w:pPr>
        <w:rPr>
          <w:rFonts w:cs="Arial"/>
          <w:b/>
          <w:bCs/>
          <w:sz w:val="24"/>
          <w:szCs w:val="24"/>
        </w:rPr>
      </w:pPr>
      <w:r>
        <w:rPr>
          <w:rFonts w:cs="Arial"/>
          <w:b/>
          <w:bCs/>
          <w:sz w:val="24"/>
          <w:szCs w:val="24"/>
        </w:rPr>
        <w:t>References:</w:t>
      </w:r>
    </w:p>
    <w:p>
      <w:pPr>
        <w:ind w:left="540" w:hanging="540"/>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pPr>
        <w:ind w:left="540" w:hanging="540"/>
        <w:rPr>
          <w:rFonts w:cs="Arial"/>
          <w:color w:val="FF0000"/>
          <w:sz w:val="24"/>
          <w:szCs w:val="24"/>
        </w:rPr>
      </w:pPr>
      <w:r>
        <w:rPr>
          <w:rFonts w:cs="Arial"/>
          <w:sz w:val="24"/>
          <w:szCs w:val="24"/>
        </w:rPr>
        <w:t>Schielzeth, H., Dingemanse, N.J., Nakagawa, S., Westneat, D.F., Allegue, H., Teplitsky, C., Réale, D., Dochtermann, N.A., Garamszegi, L.Z. &amp; Araya‐Ajoy, Y.G. (2020). Robustness of linear mixed‐effects models to violations of distributional assumptions. </w:t>
      </w:r>
      <w:r>
        <w:rPr>
          <w:rFonts w:cs="Arial"/>
          <w:i/>
          <w:iCs/>
          <w:sz w:val="24"/>
          <w:szCs w:val="24"/>
        </w:rPr>
        <w:t>Methods in ecology and evolution</w:t>
      </w:r>
      <w:r>
        <w:rPr>
          <w:rFonts w:cs="Arial"/>
          <w:sz w:val="24"/>
          <w:szCs w:val="24"/>
        </w:rPr>
        <w:t>, 11, 1141-1152.</w:t>
      </w:r>
    </w:p>
    <w:p>
      <w:pPr>
        <w:ind w:left="540" w:hanging="540"/>
        <w:rPr>
          <w:rFonts w:cs="Arial"/>
          <w:i/>
          <w:iCs/>
          <w:sz w:val="24"/>
          <w:szCs w:val="24"/>
        </w:rPr>
      </w:pPr>
    </w:p>
    <w:p>
      <w:pPr>
        <w:ind w:left="540" w:hanging="540"/>
        <w:rPr>
          <w:rFonts w:cs="Arial"/>
          <w:color w:val="FF0000"/>
          <w:sz w:val="24"/>
          <w:szCs w:val="24"/>
        </w:rPr>
      </w:pPr>
      <w:r>
        <w:rPr>
          <w:rFonts w:cs="Arial"/>
          <w:i/>
          <w:iCs/>
          <w:sz w:val="24"/>
          <w:szCs w:val="24"/>
        </w:rPr>
        <w:t>Results</w:t>
      </w:r>
    </w:p>
    <w:p>
      <w:pPr>
        <w:rPr>
          <w:rFonts w:cs="Arial"/>
          <w:sz w:val="24"/>
          <w:szCs w:val="24"/>
        </w:rPr>
      </w:pPr>
      <w:r>
        <w:rPr>
          <w:rFonts w:hint="eastAsia" w:cs="Arial"/>
          <w:b/>
          <w:bCs/>
          <w:sz w:val="24"/>
          <w:szCs w:val="24"/>
          <w:u w:val="single"/>
        </w:rPr>
        <w:t>Comment 13</w:t>
      </w:r>
      <w:r>
        <w:rPr>
          <w:rFonts w:hint="eastAsia" w:cs="Arial"/>
          <w:sz w:val="24"/>
          <w:szCs w:val="24"/>
        </w:rPr>
        <w:t xml:space="preserve"> &gt; </w:t>
      </w:r>
      <w:r>
        <w:rPr>
          <w:rFonts w:cs="Arial"/>
          <w:sz w:val="24"/>
          <w:szCs w:val="24"/>
        </w:rPr>
        <w:t xml:space="preserve">The authors should provide descriptive statistics for their data and variables. Either in the results section or in the Materials and </w:t>
      </w:r>
      <w:r>
        <w:rPr>
          <w:rFonts w:hint="eastAsia" w:cs="Arial"/>
          <w:sz w:val="24"/>
          <w:szCs w:val="24"/>
        </w:rPr>
        <w:t>M</w:t>
      </w:r>
      <w:r>
        <w:rPr>
          <w:rFonts w:cs="Arial"/>
          <w:sz w:val="24"/>
          <w:szCs w:val="24"/>
        </w:rPr>
        <w:t>ethods section. This is important so that the reader can get an overview of the data and its properties.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We did provide an overview of our data in the first paragraph of the original manuscript (</w:t>
      </w:r>
      <w:r>
        <w:rPr>
          <w:rFonts w:cs="Arial"/>
          <w:sz w:val="24"/>
          <w:szCs w:val="24"/>
        </w:rPr>
        <w:t xml:space="preserve">now at </w:t>
      </w:r>
      <w:r>
        <w:rPr>
          <w:rFonts w:hint="eastAsia" w:cs="Arial"/>
          <w:sz w:val="24"/>
          <w:szCs w:val="24"/>
        </w:rPr>
        <w:t>Line 24</w:t>
      </w:r>
      <w:r>
        <w:rPr>
          <w:rFonts w:cs="Arial"/>
          <w:sz w:val="24"/>
          <w:szCs w:val="24"/>
        </w:rPr>
        <w:t>7</w:t>
      </w:r>
      <w:r>
        <w:rPr>
          <w:rFonts w:hint="eastAsia" w:cs="Arial"/>
          <w:sz w:val="24"/>
          <w:szCs w:val="24"/>
        </w:rPr>
        <w:t>-25</w:t>
      </w:r>
      <w:r>
        <w:rPr>
          <w:rFonts w:cs="Arial"/>
          <w:sz w:val="24"/>
          <w:szCs w:val="24"/>
        </w:rPr>
        <w:t>4</w:t>
      </w:r>
      <w:r>
        <w:rPr>
          <w:rFonts w:hint="eastAsia" w:cs="Arial"/>
          <w:sz w:val="24"/>
          <w:szCs w:val="24"/>
        </w:rPr>
        <w:t xml:space="preserve"> in the revised manuscript). </w:t>
      </w:r>
    </w:p>
    <w:p>
      <w:pPr>
        <w:rPr>
          <w:rFonts w:cs="Arial"/>
          <w:sz w:val="24"/>
          <w:szCs w:val="24"/>
        </w:rPr>
      </w:pPr>
    </w:p>
    <w:p>
      <w:pPr>
        <w:rPr>
          <w:rFonts w:cs="Arial"/>
          <w:sz w:val="24"/>
          <w:szCs w:val="24"/>
        </w:rPr>
      </w:pPr>
      <w:r>
        <w:rPr>
          <w:rFonts w:hint="eastAsia" w:cs="Arial"/>
          <w:b/>
          <w:bCs/>
          <w:sz w:val="24"/>
          <w:szCs w:val="24"/>
          <w:u w:val="single"/>
        </w:rPr>
        <w:t>Comment 14</w:t>
      </w:r>
      <w:r>
        <w:rPr>
          <w:rFonts w:hint="eastAsia" w:cs="Arial"/>
          <w:sz w:val="24"/>
          <w:szCs w:val="24"/>
        </w:rPr>
        <w:t xml:space="preserve"> &gt; </w:t>
      </w:r>
      <w:r>
        <w:rPr>
          <w:rFonts w:cs="Arial"/>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sz w:val="24"/>
          <w:szCs w:val="24"/>
        </w:rPr>
        <w:t xml:space="preserve"> </w:t>
      </w:r>
      <w:r>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bringing up the issue of </w:t>
      </w:r>
      <w:r>
        <w:rPr>
          <w:rFonts w:cs="Arial"/>
          <w:sz w:val="24"/>
          <w:szCs w:val="24"/>
        </w:rPr>
        <w:t>interpret</w:t>
      </w:r>
      <w:r>
        <w:rPr>
          <w:rFonts w:hint="eastAsia" w:cs="Arial"/>
          <w:sz w:val="24"/>
          <w:szCs w:val="24"/>
        </w:rPr>
        <w:t xml:space="preserve">ing the results based on </w:t>
      </w:r>
      <w:r>
        <w:rPr>
          <w:rFonts w:hint="eastAsia" w:cs="Arial"/>
          <w:i/>
          <w:sz w:val="24"/>
          <w:szCs w:val="24"/>
        </w:rPr>
        <w:t>p</w:t>
      </w:r>
      <w:r>
        <w:rPr>
          <w:rFonts w:hint="eastAsia" w:cs="Arial"/>
          <w:sz w:val="24"/>
          <w:szCs w:val="24"/>
        </w:rPr>
        <w:t>-values and the suggestion for it. Yes, our significance level was set at 0.05 (Line 24</w:t>
      </w:r>
      <w:r>
        <w:rPr>
          <w:rFonts w:cs="Arial"/>
          <w:sz w:val="24"/>
          <w:szCs w:val="24"/>
        </w:rPr>
        <w:t>2</w:t>
      </w:r>
      <w:r>
        <w:rPr>
          <w:rFonts w:hint="eastAsia" w:cs="Arial"/>
          <w:sz w:val="24"/>
          <w:szCs w:val="24"/>
        </w:rPr>
        <w:t xml:space="preserve">). To avoid the arbitrary cutoff at </w:t>
      </w:r>
      <w:r>
        <w:rPr>
          <w:rFonts w:hint="eastAsia" w:cs="Arial"/>
          <w:i/>
          <w:sz w:val="24"/>
          <w:szCs w:val="24"/>
        </w:rPr>
        <w:t>p</w:t>
      </w:r>
      <w:r>
        <w:rPr>
          <w:rFonts w:hint="eastAsia" w:cs="Arial"/>
          <w:sz w:val="24"/>
          <w:szCs w:val="24"/>
        </w:rPr>
        <w:t xml:space="preserve"> = 0.05, for those regression coefficients with </w:t>
      </w:r>
      <w:r>
        <w:rPr>
          <w:rFonts w:hint="eastAsia" w:cs="Arial"/>
          <w:i/>
          <w:sz w:val="24"/>
          <w:szCs w:val="24"/>
        </w:rPr>
        <w:t>p</w:t>
      </w:r>
      <w:r>
        <w:rPr>
          <w:rFonts w:hint="eastAsia" w:cs="Arial"/>
          <w:sz w:val="24"/>
          <w:szCs w:val="24"/>
        </w:rPr>
        <w:t xml:space="preserve">-values between 0.05 and 0.10, instead of simply stating no </w:t>
      </w:r>
      <w:r>
        <w:rPr>
          <w:rFonts w:cs="Arial"/>
          <w:sz w:val="24"/>
          <w:szCs w:val="24"/>
        </w:rPr>
        <w:t>effects</w:t>
      </w:r>
      <w:r>
        <w:rPr>
          <w:rFonts w:hint="eastAsia" w:cs="Arial"/>
          <w:sz w:val="24"/>
          <w:szCs w:val="24"/>
        </w:rPr>
        <w:t xml:space="preserve">, we now describe the predictor effects in our results and use </w:t>
      </w:r>
      <w:r>
        <w:rPr>
          <w:rFonts w:cs="Arial"/>
          <w:sz w:val="24"/>
          <w:szCs w:val="24"/>
        </w:rPr>
        <w:t>“</w:t>
      </w:r>
      <w:r>
        <w:rPr>
          <w:rFonts w:hint="eastAsia" w:cs="Arial"/>
          <w:sz w:val="24"/>
          <w:szCs w:val="24"/>
        </w:rPr>
        <w:t>tended to</w:t>
      </w:r>
      <w:r>
        <w:rPr>
          <w:rFonts w:cs="Arial"/>
          <w:sz w:val="24"/>
          <w:szCs w:val="24"/>
        </w:rPr>
        <w:t>”</w:t>
      </w:r>
      <w:r>
        <w:rPr>
          <w:rFonts w:hint="eastAsia" w:cs="Arial"/>
          <w:sz w:val="24"/>
          <w:szCs w:val="24"/>
        </w:rPr>
        <w:t xml:space="preserve"> or </w:t>
      </w:r>
      <w:r>
        <w:rPr>
          <w:rFonts w:cs="Arial"/>
          <w:sz w:val="24"/>
          <w:szCs w:val="24"/>
        </w:rPr>
        <w:t>“although not statistically significant”</w:t>
      </w:r>
      <w:r>
        <w:rPr>
          <w:rFonts w:hint="eastAsia" w:cs="Arial"/>
          <w:sz w:val="24"/>
          <w:szCs w:val="24"/>
        </w:rPr>
        <w:t xml:space="preserve"> to indicate that the </w:t>
      </w:r>
      <w:r>
        <w:rPr>
          <w:rFonts w:hint="eastAsia" w:cs="Arial"/>
          <w:i/>
          <w:sz w:val="24"/>
          <w:szCs w:val="24"/>
        </w:rPr>
        <w:t>p</w:t>
      </w:r>
      <w:r>
        <w:rPr>
          <w:rFonts w:hint="eastAsia" w:cs="Arial"/>
          <w:sz w:val="24"/>
          <w:szCs w:val="24"/>
        </w:rPr>
        <w:t>-values are not below 0.05 yet there is still some statistical support for the effects. These include:</w:t>
      </w:r>
    </w:p>
    <w:p>
      <w:pPr>
        <w:pStyle w:val="16"/>
        <w:numPr>
          <w:ilvl w:val="0"/>
          <w:numId w:val="3"/>
        </w:numPr>
        <w:rPr>
          <w:rFonts w:cs="Arial"/>
          <w:sz w:val="24"/>
          <w:szCs w:val="24"/>
        </w:rPr>
      </w:pPr>
      <w:r>
        <w:rPr>
          <w:rFonts w:cs="Arial"/>
          <w:i/>
          <w:sz w:val="24"/>
          <w:szCs w:val="24"/>
        </w:rPr>
        <w:t>“PIs with Taiwanese PhD degrees tended to have longer durations before recruitment”</w:t>
      </w:r>
      <w:r>
        <w:rPr>
          <w:rFonts w:hint="eastAsia" w:cs="Arial"/>
          <w:sz w:val="24"/>
          <w:szCs w:val="24"/>
        </w:rPr>
        <w:t xml:space="preserve"> (Line 2</w:t>
      </w:r>
      <w:r>
        <w:rPr>
          <w:rFonts w:cs="Arial"/>
          <w:sz w:val="24"/>
          <w:szCs w:val="24"/>
        </w:rPr>
        <w:t>70</w:t>
      </w:r>
      <w:r>
        <w:rPr>
          <w:rFonts w:hint="eastAsia" w:cs="Arial"/>
          <w:sz w:val="24"/>
          <w:szCs w:val="24"/>
        </w:rPr>
        <w:t>-27</w:t>
      </w:r>
      <w:r>
        <w:rPr>
          <w:rFonts w:cs="Arial"/>
          <w:sz w:val="24"/>
          <w:szCs w:val="24"/>
        </w:rPr>
        <w:t>1</w:t>
      </w:r>
      <w:r>
        <w:rPr>
          <w:rFonts w:hint="eastAsia" w:cs="Arial"/>
          <w:sz w:val="24"/>
          <w:szCs w:val="24"/>
        </w:rPr>
        <w:t>) [</w:t>
      </w:r>
      <w:r>
        <w:rPr>
          <w:rFonts w:hint="eastAsia" w:cs="Arial"/>
          <w:i/>
          <w:sz w:val="24"/>
          <w:szCs w:val="24"/>
        </w:rPr>
        <w:t>p</w:t>
      </w:r>
      <w:r>
        <w:rPr>
          <w:rFonts w:hint="eastAsia" w:cs="Arial"/>
          <w:sz w:val="24"/>
          <w:szCs w:val="24"/>
        </w:rPr>
        <w:t xml:space="preserve"> = 0.08]</w:t>
      </w:r>
    </w:p>
    <w:p>
      <w:pPr>
        <w:pStyle w:val="16"/>
        <w:numPr>
          <w:ilvl w:val="0"/>
          <w:numId w:val="3"/>
        </w:numPr>
        <w:rPr>
          <w:rFonts w:cs="Arial"/>
          <w:sz w:val="24"/>
          <w:szCs w:val="24"/>
        </w:rPr>
      </w:pPr>
      <w:r>
        <w:rPr>
          <w:rFonts w:cs="Arial"/>
          <w:i/>
          <w:sz w:val="24"/>
          <w:szCs w:val="24"/>
        </w:rPr>
        <w:t>“The difference</w:t>
      </w:r>
      <w:r>
        <w:rPr>
          <w:rFonts w:hint="eastAsia" w:cs="Arial"/>
          <w:i/>
          <w:sz w:val="24"/>
          <w:szCs w:val="24"/>
        </w:rPr>
        <w:t xml:space="preserve"> in performance</w:t>
      </w:r>
      <w:r>
        <w:rPr>
          <w:rFonts w:cs="Arial"/>
          <w:i/>
          <w:sz w:val="24"/>
          <w:szCs w:val="24"/>
        </w:rPr>
        <w:t xml:space="preserve"> </w:t>
      </w:r>
      <w:r>
        <w:rPr>
          <w:rFonts w:hint="eastAsia" w:cs="Arial"/>
          <w:i/>
          <w:sz w:val="24"/>
          <w:szCs w:val="24"/>
        </w:rPr>
        <w:t>before</w:t>
      </w:r>
      <w:r>
        <w:rPr>
          <w:rFonts w:cs="Arial"/>
          <w:i/>
          <w:sz w:val="24"/>
          <w:szCs w:val="24"/>
        </w:rPr>
        <w:t xml:space="preserve"> and </w:t>
      </w:r>
      <w:r>
        <w:rPr>
          <w:rFonts w:hint="eastAsia" w:cs="Arial"/>
          <w:i/>
          <w:sz w:val="24"/>
          <w:szCs w:val="24"/>
        </w:rPr>
        <w:t>after</w:t>
      </w:r>
      <w:r>
        <w:rPr>
          <w:rFonts w:cs="Arial"/>
          <w:i/>
          <w:sz w:val="24"/>
          <w:szCs w:val="24"/>
        </w:rPr>
        <w:t xml:space="preserve"> promotion to full professor, although not statistically significant, also decreased over years”</w:t>
      </w:r>
      <w:r>
        <w:rPr>
          <w:rFonts w:hint="eastAsia" w:cs="Arial"/>
          <w:i/>
          <w:sz w:val="24"/>
          <w:szCs w:val="24"/>
        </w:rPr>
        <w:t xml:space="preserve"> </w:t>
      </w:r>
      <w:r>
        <w:rPr>
          <w:rFonts w:hint="eastAsia" w:cs="Arial"/>
          <w:sz w:val="24"/>
          <w:szCs w:val="24"/>
        </w:rPr>
        <w:t>(Line 28</w:t>
      </w:r>
      <w:r>
        <w:rPr>
          <w:rFonts w:cs="Arial"/>
          <w:sz w:val="24"/>
          <w:szCs w:val="24"/>
        </w:rPr>
        <w:t>2</w:t>
      </w:r>
      <w:r>
        <w:rPr>
          <w:rFonts w:hint="eastAsia" w:cs="Arial"/>
          <w:sz w:val="24"/>
          <w:szCs w:val="24"/>
        </w:rPr>
        <w:t>-28</w:t>
      </w:r>
      <w:r>
        <w:rPr>
          <w:rFonts w:cs="Arial"/>
          <w:sz w:val="24"/>
          <w:szCs w:val="24"/>
        </w:rPr>
        <w:t>4</w:t>
      </w:r>
      <w:r>
        <w:rPr>
          <w:rFonts w:hint="eastAsia" w:cs="Arial"/>
          <w:sz w:val="24"/>
          <w:szCs w:val="24"/>
        </w:rPr>
        <w:t>) [</w:t>
      </w:r>
      <w:r>
        <w:rPr>
          <w:rFonts w:hint="eastAsia" w:cs="Arial"/>
          <w:i/>
          <w:sz w:val="24"/>
          <w:szCs w:val="24"/>
        </w:rPr>
        <w:t>p</w:t>
      </w:r>
      <w:r>
        <w:rPr>
          <w:rFonts w:hint="eastAsia" w:cs="Arial"/>
          <w:sz w:val="24"/>
          <w:szCs w:val="24"/>
        </w:rPr>
        <w:t xml:space="preserve"> = 0.09]</w:t>
      </w:r>
    </w:p>
    <w:p>
      <w:pPr>
        <w:pStyle w:val="16"/>
        <w:numPr>
          <w:ilvl w:val="0"/>
          <w:numId w:val="3"/>
        </w:numPr>
        <w:rPr>
          <w:rFonts w:cs="Arial"/>
          <w:sz w:val="24"/>
          <w:szCs w:val="24"/>
        </w:rPr>
      </w:pPr>
      <w:r>
        <w:rPr>
          <w:rFonts w:cs="Arial"/>
          <w:i/>
          <w:sz w:val="24"/>
          <w:szCs w:val="24"/>
        </w:rPr>
        <w:t>“the</w:t>
      </w:r>
      <w:r>
        <w:rPr>
          <w:rFonts w:hint="eastAsia" w:cs="Arial"/>
          <w:i/>
          <w:sz w:val="24"/>
          <w:szCs w:val="24"/>
        </w:rPr>
        <w:t xml:space="preserve"> </w:t>
      </w:r>
      <w:r>
        <w:rPr>
          <w:rFonts w:cs="Arial"/>
          <w:i/>
          <w:sz w:val="24"/>
          <w:szCs w:val="24"/>
        </w:rPr>
        <w:t>difference tended to be higher for PIs with foreign degrees compared to those with Taiwanese degrees”</w:t>
      </w:r>
      <w:r>
        <w:rPr>
          <w:rFonts w:hint="eastAsia" w:cs="Arial"/>
          <w:sz w:val="24"/>
          <w:szCs w:val="24"/>
        </w:rPr>
        <w:t xml:space="preserve"> (Line 28</w:t>
      </w:r>
      <w:r>
        <w:rPr>
          <w:rFonts w:cs="Arial"/>
          <w:sz w:val="24"/>
          <w:szCs w:val="24"/>
        </w:rPr>
        <w:t>4</w:t>
      </w:r>
      <w:r>
        <w:rPr>
          <w:rFonts w:hint="eastAsia" w:cs="Arial"/>
          <w:sz w:val="24"/>
          <w:szCs w:val="24"/>
        </w:rPr>
        <w:t>-28</w:t>
      </w:r>
      <w:r>
        <w:rPr>
          <w:rFonts w:cs="Arial"/>
          <w:sz w:val="24"/>
          <w:szCs w:val="24"/>
        </w:rPr>
        <w:t>5</w:t>
      </w:r>
      <w:r>
        <w:rPr>
          <w:rFonts w:hint="eastAsia" w:cs="Arial"/>
          <w:sz w:val="24"/>
          <w:szCs w:val="24"/>
        </w:rPr>
        <w:t>) [</w:t>
      </w:r>
      <w:r>
        <w:rPr>
          <w:rFonts w:hint="eastAsia" w:cs="Arial"/>
          <w:i/>
          <w:sz w:val="24"/>
          <w:szCs w:val="24"/>
        </w:rPr>
        <w:t>p</w:t>
      </w:r>
      <w:r>
        <w:rPr>
          <w:rFonts w:hint="eastAsia" w:cs="Arial"/>
          <w:sz w:val="24"/>
          <w:szCs w:val="24"/>
        </w:rPr>
        <w:t xml:space="preserve"> = 0.06]</w:t>
      </w:r>
    </w:p>
    <w:p>
      <w:pPr>
        <w:rPr>
          <w:rFonts w:cs="Arial"/>
          <w:sz w:val="24"/>
          <w:szCs w:val="24"/>
        </w:rPr>
      </w:pPr>
      <w:r>
        <w:rPr>
          <w:rFonts w:hint="eastAsia" w:cs="Arial"/>
          <w:sz w:val="24"/>
          <w:szCs w:val="24"/>
        </w:rPr>
        <w:t>Additionally, we have added the 95% confidence limits to Table 1 to show the uncertainty around the regression estimates (also see our response to Comment 17).</w:t>
      </w:r>
    </w:p>
    <w:p>
      <w:pPr>
        <w:rPr>
          <w:rFonts w:cs="Arial"/>
          <w:b/>
          <w:bCs/>
          <w:sz w:val="24"/>
          <w:szCs w:val="24"/>
          <w:u w:val="single"/>
        </w:rPr>
      </w:pPr>
    </w:p>
    <w:p>
      <w:pPr>
        <w:rPr>
          <w:rFonts w:cs="Arial"/>
          <w:sz w:val="24"/>
          <w:szCs w:val="24"/>
        </w:rPr>
      </w:pPr>
      <w:r>
        <w:rPr>
          <w:rFonts w:hint="eastAsia" w:cs="Arial"/>
          <w:b/>
          <w:bCs/>
          <w:sz w:val="24"/>
          <w:szCs w:val="24"/>
          <w:u w:val="single"/>
        </w:rPr>
        <w:t>Comment 15</w:t>
      </w:r>
      <w:r>
        <w:rPr>
          <w:rFonts w:hint="eastAsia" w:cs="Arial"/>
          <w:sz w:val="24"/>
          <w:szCs w:val="24"/>
        </w:rPr>
        <w:t xml:space="preserve"> &gt; </w:t>
      </w:r>
      <w:r>
        <w:rPr>
          <w:rFonts w:cs="Arial"/>
          <w:sz w:val="24"/>
          <w:szCs w:val="24"/>
        </w:rPr>
        <w:t>Can the authors complement the analyses with effect sizes so that it become easier for the reader to understand the size of the effects?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suggestion. We have added the regression coefficients (</w:t>
      </w:r>
      <w:r>
        <w:rPr>
          <w:rFonts w:cs="Arial"/>
          <w:i/>
          <w:sz w:val="24"/>
          <w:szCs w:val="24"/>
        </w:rPr>
        <w:t>β</w:t>
      </w:r>
      <w:r>
        <w:rPr>
          <w:rFonts w:hint="eastAsia" w:cs="Arial"/>
          <w:sz w:val="24"/>
          <w:szCs w:val="24"/>
        </w:rPr>
        <w:t>) of the predictors to Table 1.</w:t>
      </w:r>
    </w:p>
    <w:p>
      <w:pPr>
        <w:rPr>
          <w:rFonts w:cs="Arial"/>
          <w:bCs/>
          <w:sz w:val="24"/>
          <w:szCs w:val="24"/>
        </w:rPr>
      </w:pPr>
    </w:p>
    <w:p>
      <w:pPr>
        <w:rPr>
          <w:rFonts w:cs="Arial"/>
          <w:sz w:val="24"/>
          <w:szCs w:val="24"/>
        </w:rPr>
      </w:pPr>
      <w:r>
        <w:rPr>
          <w:rFonts w:hint="eastAsia" w:cs="Arial"/>
          <w:b/>
          <w:bCs/>
          <w:sz w:val="24"/>
          <w:szCs w:val="24"/>
          <w:u w:val="single"/>
        </w:rPr>
        <w:t>Comment 16</w:t>
      </w:r>
      <w:r>
        <w:rPr>
          <w:rFonts w:hint="eastAsia" w:cs="Arial"/>
          <w:sz w:val="24"/>
          <w:szCs w:val="24"/>
        </w:rPr>
        <w:t xml:space="preserve"> &gt; </w:t>
      </w:r>
      <w:r>
        <w:rPr>
          <w:rFonts w:cs="Arial"/>
          <w:sz w:val="24"/>
          <w:szCs w:val="24"/>
        </w:rPr>
        <w:t>Can the authors transform back the coefficients so that it becomes easier to interpret the actual effects.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We have re-analyzed our data and no response was log-transformed in any of the models (also see our response to Comment 10 for more details regarding model fitting).</w:t>
      </w:r>
    </w:p>
    <w:p>
      <w:pPr>
        <w:rPr>
          <w:rFonts w:cs="Arial"/>
          <w:color w:val="FF0000"/>
          <w:sz w:val="24"/>
          <w:szCs w:val="24"/>
        </w:rPr>
      </w:pPr>
    </w:p>
    <w:p>
      <w:pPr>
        <w:rPr>
          <w:rFonts w:cs="Arial"/>
          <w:sz w:val="24"/>
          <w:szCs w:val="24"/>
        </w:rPr>
      </w:pPr>
      <w:r>
        <w:rPr>
          <w:rFonts w:hint="eastAsia" w:cs="Arial"/>
          <w:b/>
          <w:bCs/>
          <w:sz w:val="24"/>
          <w:szCs w:val="24"/>
          <w:u w:val="single"/>
        </w:rPr>
        <w:t>Comment 17</w:t>
      </w:r>
      <w:r>
        <w:rPr>
          <w:rFonts w:hint="eastAsia" w:cs="Arial"/>
          <w:sz w:val="24"/>
          <w:szCs w:val="24"/>
        </w:rPr>
        <w:t xml:space="preserve"> &gt; </w:t>
      </w:r>
      <w:r>
        <w:rPr>
          <w:rFonts w:cs="Arial"/>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suggestion. We have added the standard errors and 95% confidence limits of the regression coefficients to Table 1.</w:t>
      </w:r>
    </w:p>
    <w:p>
      <w:pPr>
        <w:rPr>
          <w:rFonts w:cs="Arial"/>
          <w:color w:val="FF0000"/>
          <w:sz w:val="24"/>
          <w:szCs w:val="24"/>
        </w:rPr>
      </w:pPr>
    </w:p>
    <w:p>
      <w:pPr>
        <w:rPr>
          <w:rFonts w:cs="Arial"/>
          <w:color w:val="FF0000"/>
          <w:sz w:val="24"/>
          <w:szCs w:val="24"/>
        </w:rPr>
      </w:pPr>
      <w:r>
        <w:rPr>
          <w:rFonts w:hint="eastAsia" w:cs="Arial"/>
          <w:b/>
          <w:bCs/>
          <w:sz w:val="24"/>
          <w:szCs w:val="24"/>
          <w:u w:val="single"/>
        </w:rPr>
        <w:t>Comment 18</w:t>
      </w:r>
      <w:r>
        <w:rPr>
          <w:rFonts w:hint="eastAsia" w:cs="Arial"/>
          <w:sz w:val="24"/>
          <w:szCs w:val="24"/>
        </w:rPr>
        <w:t xml:space="preserve"> &gt; </w:t>
      </w:r>
      <w:r>
        <w:rPr>
          <w:rFonts w:cs="Arial"/>
          <w:sz w:val="24"/>
          <w:szCs w:val="24"/>
        </w:rPr>
        <w:t>As I understand it Table 1 present 6 models. This should be more clearly presented in the table, i.e., that each dependent variable in the first column denotes a specific model.</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suggestion. Yes, there were a total of 6 models in our analyses. We have added a </w:t>
      </w:r>
      <w:r>
        <w:rPr>
          <w:rFonts w:cs="Arial"/>
          <w:sz w:val="24"/>
          <w:szCs w:val="24"/>
        </w:rPr>
        <w:t>first</w:t>
      </w:r>
      <w:r>
        <w:rPr>
          <w:rFonts w:hint="eastAsia" w:cs="Arial"/>
          <w:sz w:val="24"/>
          <w:szCs w:val="24"/>
        </w:rPr>
        <w:t xml:space="preserve"> column</w:t>
      </w:r>
      <w:r>
        <w:rPr>
          <w:rFonts w:cs="Arial"/>
          <w:sz w:val="24"/>
          <w:szCs w:val="24"/>
        </w:rPr>
        <w:t xml:space="preserve"> to Table 1</w:t>
      </w:r>
      <w:r>
        <w:rPr>
          <w:rFonts w:hint="eastAsia" w:cs="Arial"/>
          <w:sz w:val="24"/>
          <w:szCs w:val="24"/>
        </w:rPr>
        <w:t xml:space="preserve"> denot</w:t>
      </w:r>
      <w:r>
        <w:rPr>
          <w:rFonts w:cs="Arial"/>
          <w:sz w:val="24"/>
          <w:szCs w:val="24"/>
        </w:rPr>
        <w:t>ing</w:t>
      </w:r>
      <w:r>
        <w:rPr>
          <w:rFonts w:hint="eastAsia" w:cs="Arial"/>
          <w:sz w:val="24"/>
          <w:szCs w:val="24"/>
        </w:rPr>
        <w:t xml:space="preserve"> each model.</w:t>
      </w:r>
    </w:p>
    <w:p>
      <w:pPr>
        <w:rPr>
          <w:rFonts w:cs="Arial"/>
          <w:color w:val="FF0000"/>
          <w:sz w:val="24"/>
          <w:szCs w:val="24"/>
        </w:rPr>
      </w:pPr>
    </w:p>
    <w:p>
      <w:pPr>
        <w:ind w:left="540" w:hanging="540"/>
        <w:rPr>
          <w:rFonts w:cs="Arial"/>
          <w:b/>
          <w:bCs/>
          <w:sz w:val="24"/>
          <w:szCs w:val="24"/>
        </w:rPr>
      </w:pPr>
      <w:r>
        <w:rPr>
          <w:rFonts w:cs="Arial"/>
          <w:b/>
          <w:bCs/>
          <w:sz w:val="24"/>
          <w:szCs w:val="24"/>
        </w:rPr>
        <w:t>References provided by Reviewer 2</w:t>
      </w:r>
    </w:p>
    <w:p>
      <w:pPr>
        <w:ind w:left="540" w:hanging="540"/>
        <w:rPr>
          <w:rStyle w:val="13"/>
          <w:rFonts w:cs="Arial"/>
          <w:color w:val="auto"/>
          <w:sz w:val="24"/>
          <w:szCs w:val="24"/>
        </w:rPr>
      </w:pPr>
      <w:r>
        <w:rPr>
          <w:rFonts w:cs="Arial"/>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3"/>
          <w:rFonts w:cs="Arial"/>
          <w:color w:val="auto"/>
          <w:sz w:val="24"/>
          <w:szCs w:val="24"/>
        </w:rPr>
        <w:t>https://doi.org/10.1038/489201a</w:t>
      </w:r>
      <w:r>
        <w:rPr>
          <w:rStyle w:val="13"/>
          <w:rFonts w:cs="Arial"/>
          <w:color w:val="auto"/>
          <w:sz w:val="24"/>
          <w:szCs w:val="24"/>
        </w:rPr>
        <w:fldChar w:fldCharType="end"/>
      </w:r>
    </w:p>
    <w:p>
      <w:pPr>
        <w:ind w:left="540" w:hanging="540"/>
        <w:rPr>
          <w:rFonts w:cs="Arial"/>
          <w:sz w:val="24"/>
          <w:szCs w:val="24"/>
        </w:rPr>
      </w:pPr>
      <w:r>
        <w:rPr>
          <w:rFonts w:cs="Arial"/>
          <w:sz w:val="24"/>
          <w:szCs w:val="24"/>
        </w:rPr>
        <w:t>Alonso, S., Cabrerizo, F. J., Herrera-Viedma, E., &amp; Herrera, F. (2009). h-Index: A review focused in its variants, computation and standardization for different scientific fields. Journal of informetrics, 3(4), 273-289.</w:t>
      </w:r>
    </w:p>
    <w:p>
      <w:pPr>
        <w:ind w:left="540" w:hanging="540"/>
        <w:rPr>
          <w:rFonts w:cs="Arial"/>
          <w:sz w:val="24"/>
          <w:szCs w:val="24"/>
        </w:rPr>
      </w:pPr>
      <w:r>
        <w:rPr>
          <w:rFonts w:cs="Arial"/>
          <w:sz w:val="24"/>
          <w:szCs w:val="24"/>
        </w:rPr>
        <w:t>Bornmann, L., &amp; Daniel, H. D. (2007). What do we know about the h index?. Journal of the American Society for Information Science and technology, 58(9), 1381-1385.</w:t>
      </w:r>
    </w:p>
    <w:p>
      <w:pPr>
        <w:ind w:left="540" w:hanging="540"/>
        <w:rPr>
          <w:rFonts w:cs="Arial"/>
          <w:sz w:val="24"/>
          <w:szCs w:val="24"/>
        </w:rPr>
      </w:pPr>
      <w:r>
        <w:rPr>
          <w:rFonts w:cs="Arial"/>
          <w:sz w:val="24"/>
          <w:szCs w:val="24"/>
        </w:rPr>
        <w:t>Bornmann, L., &amp; Daniel, H. D. (2009). The state of h index research: Is the h index the ideal way to measure research performance?. EMBO reports, 10(1), 2-6.</w:t>
      </w:r>
    </w:p>
    <w:p>
      <w:pPr>
        <w:ind w:left="540" w:hanging="540"/>
        <w:rPr>
          <w:rStyle w:val="13"/>
          <w:rFonts w:cs="Arial"/>
          <w:color w:val="auto"/>
          <w:sz w:val="24"/>
          <w:szCs w:val="24"/>
        </w:rPr>
      </w:pPr>
      <w:r>
        <w:rPr>
          <w:rFonts w:cs="Arial"/>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3"/>
          <w:rFonts w:cs="Arial"/>
          <w:color w:val="auto"/>
          <w:sz w:val="24"/>
          <w:szCs w:val="24"/>
        </w:rPr>
        <w:t>https://doi.org/10.1016/j.joi.2017.06.001</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3"/>
          <w:rFonts w:cs="Arial"/>
          <w:color w:val="auto"/>
          <w:sz w:val="24"/>
          <w:szCs w:val="24"/>
        </w:rPr>
        <w:t>https://doi.org/10.1002/asi.21454</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3"/>
          <w:rFonts w:cs="Arial"/>
          <w:color w:val="auto"/>
          <w:sz w:val="24"/>
          <w:szCs w:val="24"/>
        </w:rPr>
        <w:t>https://doi.org/10.1007/s11192-014-1476-3</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3"/>
          <w:rFonts w:cs="Arial"/>
          <w:color w:val="auto"/>
          <w:sz w:val="24"/>
          <w:szCs w:val="24"/>
        </w:rPr>
        <w:t>https://doi.org/10.1073/pnas.0707962104</w:t>
      </w:r>
      <w:r>
        <w:rPr>
          <w:rStyle w:val="13"/>
          <w:rFonts w:cs="Arial"/>
          <w:color w:val="auto"/>
          <w:sz w:val="24"/>
          <w:szCs w:val="24"/>
        </w:rPr>
        <w:fldChar w:fldCharType="end"/>
      </w:r>
    </w:p>
    <w:p>
      <w:pPr>
        <w:ind w:left="540" w:hanging="540"/>
        <w:rPr>
          <w:rFonts w:cs="Arial"/>
          <w:sz w:val="24"/>
          <w:szCs w:val="24"/>
        </w:rPr>
      </w:pPr>
      <w:r>
        <w:rPr>
          <w:rFonts w:cs="Arial"/>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1-08T12:31:00Z" w:initials="g">
    <w:p w14:paraId="388E3F4C">
      <w:pPr>
        <w:pStyle w:val="8"/>
      </w:pPr>
      <w:r>
        <w:t>Update the date before submitting the response.</w:t>
      </w:r>
    </w:p>
  </w:comment>
  <w:comment w:id="1" w:author="genchanghsu" w:date="2023-01-07T14:38:00Z" w:initials="g">
    <w:p w14:paraId="0DE3379C">
      <w:pPr>
        <w:pStyle w:val="8"/>
      </w:pPr>
      <w:r>
        <w:t>I just draft</w:t>
      </w:r>
      <w:r>
        <w:rPr>
          <w:rFonts w:hint="default"/>
          <w:lang w:val="en-US"/>
        </w:rPr>
        <w:t>ed</w:t>
      </w:r>
      <w:r>
        <w:t xml:space="preserve"> a response letter to the handling editor. Sun, feel free to modify the content</w:t>
      </w:r>
      <w:r>
        <w:rPr>
          <w:rFonts w:hint="default"/>
          <w:lang w:val="en-US"/>
        </w:rPr>
        <w:t>s</w:t>
      </w:r>
      <w:r>
        <w:t xml:space="preserve"> as you wish!</w:t>
      </w:r>
    </w:p>
  </w:comment>
  <w:comment w:id="2" w:author="genchanghsu" w:date="2023-01-07T14:34:00Z" w:initials="g">
    <w:p w14:paraId="15CE14E5">
      <w:pPr>
        <w:pStyle w:val="8"/>
      </w:pPr>
      <w:r>
        <w:t xml:space="preserve">This is my guess and I am not sure if it is accurate. Sun and Wei-Juin, could you double-check and </w:t>
      </w:r>
      <w:r>
        <w:rPr>
          <w:rFonts w:hint="default"/>
          <w:lang w:val="en-US"/>
        </w:rPr>
        <w:t>edit</w:t>
      </w:r>
      <w:r>
        <w:t xml:space="preserve"> it if necessary? Thanks!</w:t>
      </w:r>
    </w:p>
    <w:p w14:paraId="76B476F9">
      <w:pPr>
        <w:pStyle w:val="8"/>
      </w:pPr>
    </w:p>
    <w:p w14:paraId="2C0D6101">
      <w:pPr>
        <w:pStyle w:val="8"/>
      </w:pPr>
      <w:r>
        <w:t>Also, I think it would be great if we can provide the number/percentage of PIs that were actually excluded because of the difficulty in obtaining their profile information.</w:t>
      </w:r>
    </w:p>
    <w:p w14:paraId="5E1819BF">
      <w:pPr>
        <w:pStyle w:val="8"/>
      </w:pPr>
      <w:r>
        <w:t xml:space="preserve"> </w:t>
      </w:r>
    </w:p>
  </w:comment>
  <w:comment w:id="3" w:author="genchanghsu" w:date="2023-01-07T14:52:00Z" w:initials="g">
    <w:p w14:paraId="70293AF2">
      <w:pPr>
        <w:pStyle w:val="8"/>
      </w:pPr>
      <w:r>
        <w:t>Again, Sun and Wei-Juin please double-check and revise it if necessary.</w:t>
      </w:r>
    </w:p>
  </w:comment>
  <w:comment w:id="4" w:author="genchanghsu" w:date="2023-01-07T15:25:00Z" w:initials="g">
    <w:p w14:paraId="428250E4">
      <w:pPr>
        <w:pStyle w:val="8"/>
      </w:pPr>
      <w:r>
        <w:t>Sun and Wei-Juin,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8E3F4C" w15:done="0"/>
  <w15:commentEx w15:paraId="0DE3379C" w15:done="0"/>
  <w15:commentEx w15:paraId="5E1819BF" w15:done="0"/>
  <w15:commentEx w15:paraId="70293AF2" w15:done="0"/>
  <w15:commentEx w15:paraId="42825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1"/>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13</w:t>
        </w:r>
        <w:r>
          <w:rPr>
            <w:rFonts w:ascii="Times New Roman" w:hAnsi="Times New Roman" w:cs="Times New Roman"/>
            <w:sz w:val="24"/>
            <w:szCs w:val="20"/>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DCA90"/>
    <w:multiLevelType w:val="singleLevel"/>
    <w:tmpl w:val="08DDCA90"/>
    <w:lvl w:ilvl="0" w:tentative="0">
      <w:start w:val="1"/>
      <w:numFmt w:val="decimal"/>
      <w:lvlText w:val="%1."/>
      <w:lvlJc w:val="left"/>
      <w:pPr>
        <w:tabs>
          <w:tab w:val="left" w:pos="845"/>
        </w:tabs>
        <w:ind w:left="845" w:hanging="425"/>
      </w:pPr>
      <w:rPr>
        <w:rFonts w:hint="default"/>
      </w:rPr>
    </w:lvl>
  </w:abstractNum>
  <w:abstractNum w:abstractNumId="1">
    <w:nsid w:val="1FA3548F"/>
    <w:multiLevelType w:val="singleLevel"/>
    <w:tmpl w:val="1FA3548F"/>
    <w:lvl w:ilvl="0" w:tentative="0">
      <w:start w:val="1"/>
      <w:numFmt w:val="decimal"/>
      <w:lvlText w:val="%1."/>
      <w:lvlJc w:val="left"/>
      <w:pPr>
        <w:tabs>
          <w:tab w:val="left" w:pos="845"/>
        </w:tabs>
        <w:ind w:left="845" w:hanging="425"/>
      </w:pPr>
      <w:rPr>
        <w:rFonts w:hint="default"/>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4EB0D01"/>
    <w:multiLevelType w:val="multilevel"/>
    <w:tmpl w:val="54EB0D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B06D2"/>
    <w:rsid w:val="001B23E2"/>
    <w:rsid w:val="001B2AAF"/>
    <w:rsid w:val="001B49C4"/>
    <w:rsid w:val="001B66EF"/>
    <w:rsid w:val="001B753A"/>
    <w:rsid w:val="001C39C1"/>
    <w:rsid w:val="001C4577"/>
    <w:rsid w:val="001C506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27A0"/>
    <w:rsid w:val="00223D4E"/>
    <w:rsid w:val="00225456"/>
    <w:rsid w:val="00225803"/>
    <w:rsid w:val="00226444"/>
    <w:rsid w:val="002271E9"/>
    <w:rsid w:val="00230D1F"/>
    <w:rsid w:val="00231705"/>
    <w:rsid w:val="00233BBA"/>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3FBB"/>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511F"/>
    <w:rsid w:val="005E5867"/>
    <w:rsid w:val="005E791F"/>
    <w:rsid w:val="005F0472"/>
    <w:rsid w:val="005F1FAE"/>
    <w:rsid w:val="0060019C"/>
    <w:rsid w:val="006037DB"/>
    <w:rsid w:val="006116F1"/>
    <w:rsid w:val="00612060"/>
    <w:rsid w:val="00613481"/>
    <w:rsid w:val="0061464E"/>
    <w:rsid w:val="006254B9"/>
    <w:rsid w:val="00627188"/>
    <w:rsid w:val="006306F1"/>
    <w:rsid w:val="006307A3"/>
    <w:rsid w:val="00635366"/>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70AD"/>
    <w:rsid w:val="006A7C50"/>
    <w:rsid w:val="006B447C"/>
    <w:rsid w:val="006B7D93"/>
    <w:rsid w:val="006B7DB4"/>
    <w:rsid w:val="006B7E81"/>
    <w:rsid w:val="006B7E9B"/>
    <w:rsid w:val="006C0D6C"/>
    <w:rsid w:val="006C13AA"/>
    <w:rsid w:val="006C23F1"/>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0487"/>
    <w:rsid w:val="0071239A"/>
    <w:rsid w:val="00712F31"/>
    <w:rsid w:val="00713A62"/>
    <w:rsid w:val="00713CA8"/>
    <w:rsid w:val="007167D6"/>
    <w:rsid w:val="007168D0"/>
    <w:rsid w:val="00717CD7"/>
    <w:rsid w:val="00721724"/>
    <w:rsid w:val="007225CB"/>
    <w:rsid w:val="00726312"/>
    <w:rsid w:val="007269A2"/>
    <w:rsid w:val="00726F28"/>
    <w:rsid w:val="007302FD"/>
    <w:rsid w:val="00734443"/>
    <w:rsid w:val="00736DD9"/>
    <w:rsid w:val="007370C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118"/>
    <w:rsid w:val="00823A27"/>
    <w:rsid w:val="008275AA"/>
    <w:rsid w:val="008303DE"/>
    <w:rsid w:val="00833846"/>
    <w:rsid w:val="008348D6"/>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03E2"/>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570E"/>
    <w:rsid w:val="00A96191"/>
    <w:rsid w:val="00A97295"/>
    <w:rsid w:val="00AA2FB8"/>
    <w:rsid w:val="00AA3783"/>
    <w:rsid w:val="00AA74E2"/>
    <w:rsid w:val="00AB238F"/>
    <w:rsid w:val="00AB2FAC"/>
    <w:rsid w:val="00AB3B32"/>
    <w:rsid w:val="00AB4406"/>
    <w:rsid w:val="00AB455E"/>
    <w:rsid w:val="00AB69B9"/>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60A5"/>
    <w:rsid w:val="00AF60EF"/>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264F5"/>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3319"/>
    <w:rsid w:val="00D951C4"/>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67C"/>
    <w:rsid w:val="00E10FBA"/>
    <w:rsid w:val="00E11567"/>
    <w:rsid w:val="00E13DDA"/>
    <w:rsid w:val="00E14CE9"/>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7644"/>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B64DB"/>
    <w:rsid w:val="05FD06B3"/>
    <w:rsid w:val="064222D0"/>
    <w:rsid w:val="068723D9"/>
    <w:rsid w:val="06907A1C"/>
    <w:rsid w:val="06CB676A"/>
    <w:rsid w:val="073B2B8E"/>
    <w:rsid w:val="07730ECD"/>
    <w:rsid w:val="07AA2A50"/>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87E0B"/>
    <w:rsid w:val="131C20FB"/>
    <w:rsid w:val="133E6296"/>
    <w:rsid w:val="13420EB1"/>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F04E7F"/>
    <w:rsid w:val="2221772E"/>
    <w:rsid w:val="226118D9"/>
    <w:rsid w:val="226650A3"/>
    <w:rsid w:val="227C6712"/>
    <w:rsid w:val="227F77D0"/>
    <w:rsid w:val="22A52D71"/>
    <w:rsid w:val="22D12F02"/>
    <w:rsid w:val="22DF73CD"/>
    <w:rsid w:val="231E5EDF"/>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4569B5"/>
    <w:rsid w:val="27483874"/>
    <w:rsid w:val="274A6239"/>
    <w:rsid w:val="276E2ACE"/>
    <w:rsid w:val="277066DA"/>
    <w:rsid w:val="27716366"/>
    <w:rsid w:val="27901611"/>
    <w:rsid w:val="27A95F89"/>
    <w:rsid w:val="27B626C7"/>
    <w:rsid w:val="27BC6C61"/>
    <w:rsid w:val="27EA37A1"/>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930A9D"/>
    <w:rsid w:val="2ABB4F98"/>
    <w:rsid w:val="2AC038F1"/>
    <w:rsid w:val="2AD510B6"/>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4E1E1D"/>
    <w:rsid w:val="37710A72"/>
    <w:rsid w:val="379C0E5D"/>
    <w:rsid w:val="37A421C0"/>
    <w:rsid w:val="37D66901"/>
    <w:rsid w:val="381C2E4C"/>
    <w:rsid w:val="382B64B7"/>
    <w:rsid w:val="384146DA"/>
    <w:rsid w:val="384F4367"/>
    <w:rsid w:val="38613F06"/>
    <w:rsid w:val="389621B8"/>
    <w:rsid w:val="38CD161E"/>
    <w:rsid w:val="38E36C80"/>
    <w:rsid w:val="390037A2"/>
    <w:rsid w:val="39730417"/>
    <w:rsid w:val="3995692F"/>
    <w:rsid w:val="399B34CA"/>
    <w:rsid w:val="39EB421B"/>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666AFD"/>
    <w:rsid w:val="499A554C"/>
    <w:rsid w:val="49A534E2"/>
    <w:rsid w:val="4A1946C3"/>
    <w:rsid w:val="4A5C6A7C"/>
    <w:rsid w:val="4A5D6CA6"/>
    <w:rsid w:val="4A6E0EB3"/>
    <w:rsid w:val="4A854515"/>
    <w:rsid w:val="4ABA3B32"/>
    <w:rsid w:val="4AD81FAA"/>
    <w:rsid w:val="4AEC002A"/>
    <w:rsid w:val="4B1E0FA9"/>
    <w:rsid w:val="4B2E419E"/>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6D5866"/>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3F7A07"/>
    <w:rsid w:val="678F3AD0"/>
    <w:rsid w:val="679741C7"/>
    <w:rsid w:val="67C73559"/>
    <w:rsid w:val="67D34322"/>
    <w:rsid w:val="67D86D04"/>
    <w:rsid w:val="67DA19D3"/>
    <w:rsid w:val="67F75096"/>
    <w:rsid w:val="683E75F2"/>
    <w:rsid w:val="6854080E"/>
    <w:rsid w:val="689306AB"/>
    <w:rsid w:val="68BF485A"/>
    <w:rsid w:val="68C24AA1"/>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D8682C"/>
    <w:rsid w:val="74152CCB"/>
    <w:rsid w:val="74411998"/>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semiHidden/>
    <w:unhideWhenUsed/>
    <w:uiPriority w:val="99"/>
    <w:pPr>
      <w:jc w:val="left"/>
    </w:pPr>
  </w:style>
  <w:style w:type="character" w:styleId="9">
    <w:name w:val="Emphasis"/>
    <w:basedOn w:val="4"/>
    <w:qFormat/>
    <w:uiPriority w:val="20"/>
    <w:rPr>
      <w:i/>
      <w:iCs/>
    </w:rPr>
  </w:style>
  <w:style w:type="character" w:styleId="10">
    <w:name w:val="FollowedHyperlink"/>
    <w:basedOn w:val="4"/>
    <w:semiHidden/>
    <w:unhideWhenUsed/>
    <w:qFormat/>
    <w:uiPriority w:val="99"/>
    <w:rPr>
      <w:color w:val="800080" w:themeColor="followedHyperlink"/>
      <w:u w:val="single"/>
    </w:rPr>
  </w:style>
  <w:style w:type="paragraph" w:styleId="11">
    <w:name w:val="footer"/>
    <w:basedOn w:val="1"/>
    <w:link w:val="18"/>
    <w:unhideWhenUsed/>
    <w:qFormat/>
    <w:uiPriority w:val="99"/>
    <w:pPr>
      <w:tabs>
        <w:tab w:val="center" w:pos="4320"/>
        <w:tab w:val="right" w:pos="8640"/>
      </w:tabs>
      <w:spacing w:after="0" w:line="240" w:lineRule="auto"/>
    </w:pPr>
  </w:style>
  <w:style w:type="paragraph" w:styleId="12">
    <w:name w:val="header"/>
    <w:basedOn w:val="1"/>
    <w:link w:val="17"/>
    <w:unhideWhenUsed/>
    <w:qFormat/>
    <w:uiPriority w:val="99"/>
    <w:pPr>
      <w:tabs>
        <w:tab w:val="center" w:pos="4320"/>
        <w:tab w:val="right" w:pos="8640"/>
      </w:tabs>
      <w:spacing w:after="0" w:line="240" w:lineRule="auto"/>
    </w:pPr>
  </w:style>
  <w:style w:type="character" w:styleId="13">
    <w:name w:val="Hyperlink"/>
    <w:basedOn w:val="4"/>
    <w:unhideWhenUsed/>
    <w:qFormat/>
    <w:uiPriority w:val="99"/>
    <w:rPr>
      <w:color w:val="0000FF" w:themeColor="hyperlink"/>
      <w:u w:val="single"/>
    </w:rPr>
  </w:style>
  <w:style w:type="paragraph" w:styleId="1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頁首 字元"/>
    <w:basedOn w:val="4"/>
    <w:link w:val="12"/>
    <w:qFormat/>
    <w:uiPriority w:val="99"/>
  </w:style>
  <w:style w:type="character" w:customStyle="1" w:styleId="18">
    <w:name w:val="頁尾 字元"/>
    <w:basedOn w:val="4"/>
    <w:link w:val="11"/>
    <w:qFormat/>
    <w:uiPriority w:val="99"/>
  </w:style>
  <w:style w:type="paragraph" w:customStyle="1" w:styleId="19">
    <w:name w:val="EndNote Bibliography"/>
    <w:basedOn w:val="1"/>
    <w:qFormat/>
    <w:uiPriority w:val="0"/>
    <w:pPr>
      <w:spacing w:line="240" w:lineRule="auto"/>
    </w:pPr>
    <w:rPr>
      <w:rFonts w:cs="Arial"/>
    </w:rPr>
  </w:style>
  <w:style w:type="character" w:customStyle="1" w:styleId="20">
    <w:name w:val="EndNote Bibliography 字元"/>
    <w:qFormat/>
    <w:uiPriority w:val="0"/>
    <w:rPr>
      <w:rFonts w:hint="default" w:ascii="Arial" w:hAnsi="Arial" w:eastAsia="PMingLiU" w:cs="Arial"/>
      <w:sz w:val="28"/>
      <w:szCs w:val="28"/>
    </w:rPr>
  </w:style>
  <w:style w:type="character" w:customStyle="1" w:styleId="21">
    <w:name w:val="註解方塊文字 字元"/>
    <w:basedOn w:val="4"/>
    <w:link w:val="6"/>
    <w:semiHidden/>
    <w:qFormat/>
    <w:uiPriority w:val="99"/>
    <w:rPr>
      <w:rFonts w:ascii="PMingLiU" w:hAnsi="Arial" w:eastAsia="PMingLiU"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tiff"/><Relationship Id="rId13" Type="http://schemas.openxmlformats.org/officeDocument/2006/relationships/image" Target="media/image5.tiff"/><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26d6b4-0206-4fb0-86af-329260f692f4}"/>
        <w:style w:val=""/>
        <w:category>
          <w:name w:val="General"/>
          <w:gallery w:val="placeholder"/>
        </w:category>
        <w:types>
          <w:type w:val="bbPlcHdr"/>
        </w:types>
        <w:behaviors>
          <w:behavior w:val="content"/>
        </w:behaviors>
        <w:description w:val=""/>
        <w:guid w:val="{8926D6B4-0206-4FB0-86AF-329260F692F4}"/>
      </w:docPartPr>
      <w:docPartBody>
        <w:p>
          <w:r>
            <w:rPr>
              <w:rStyle w:val="4"/>
            </w:rPr>
            <w:t>Click or tap here to enter text.</w:t>
          </w:r>
        </w:p>
      </w:docPartBody>
    </w:docPart>
    <w:docPart>
      <w:docPartPr>
        <w:name w:val="{ee9a84c5-88f7-46fb-8b35-cc0962058150}"/>
        <w:style w:val=""/>
        <w:category>
          <w:name w:val="General"/>
          <w:gallery w:val="placeholder"/>
        </w:category>
        <w:types>
          <w:type w:val="bbPlcHdr"/>
        </w:types>
        <w:behaviors>
          <w:behavior w:val="content"/>
        </w:behaviors>
        <w:description w:val=""/>
        <w:guid w:val="{EE9A84C5-88F7-46FB-8B35-CC0962058150}"/>
      </w:docPartPr>
      <w:docPartBody>
        <w:p>
          <w:pPr>
            <w:pStyle w:val="5"/>
          </w:pPr>
          <w:r>
            <w:rPr>
              <w:rStyle w:val="4"/>
            </w:rPr>
            <w:t>Click or tap here to enter text.</w:t>
          </w:r>
        </w:p>
      </w:docPartBody>
    </w:docPart>
    <w:docPart>
      <w:docPartPr>
        <w:name w:val="{0eb1b4ea-bb0c-4292-9363-b5dc5b0c8549}"/>
        <w:style w:val=""/>
        <w:category>
          <w:name w:val="一般"/>
          <w:gallery w:val="placeholder"/>
        </w:category>
        <w:types>
          <w:type w:val="bbPlcHdr"/>
        </w:types>
        <w:behaviors>
          <w:behavior w:val="content"/>
        </w:behaviors>
        <w:description w:val=""/>
        <w:guid w:val="{0EB1B4EA-BB0C-4292-9363-B5DC5B0C8549}"/>
      </w:docPartPr>
      <w:docPartBody>
        <w:p>
          <w:pPr>
            <w:pStyle w:val="6"/>
          </w:pPr>
          <w:r>
            <w:rPr>
              <w:rStyle w:val="4"/>
            </w:rPr>
            <w:t>Click or tap here to enter text.</w:t>
          </w:r>
        </w:p>
      </w:docPartBody>
    </w:docPart>
    <w:docPart>
      <w:docPartPr>
        <w:name w:val="{733fa80f-4da3-4908-8488-d8c46fab7aed}"/>
        <w:style w:val=""/>
        <w:category>
          <w:name w:val="General"/>
          <w:gallery w:val="placeholder"/>
        </w:category>
        <w:types>
          <w:type w:val="bbPlcHdr"/>
        </w:types>
        <w:behaviors>
          <w:behavior w:val="content"/>
        </w:behaviors>
        <w:description w:val=""/>
        <w:guid w:val="{733FA80F-4DA3-4908-8488-D8C46FAB7AED}"/>
      </w:docPartPr>
      <w:docPartBody>
        <w:p>
          <w:pPr>
            <w:pStyle w:val="7"/>
          </w:pPr>
          <w:r>
            <w:rPr>
              <w:rStyle w:val="4"/>
            </w:rPr>
            <w:t>Click or tap here to enter text.</w:t>
          </w:r>
        </w:p>
      </w:docPartBody>
    </w:docPart>
    <w:docPart>
      <w:docPartPr>
        <w:name w:val="{7db4bba9-f10e-4f96-bf4f-07915ecf51b3}"/>
        <w:style w:val=""/>
        <w:category>
          <w:name w:val="一般"/>
          <w:gallery w:val="placeholder"/>
        </w:category>
        <w:types>
          <w:type w:val="bbPlcHdr"/>
        </w:types>
        <w:behaviors>
          <w:behavior w:val="content"/>
        </w:behaviors>
        <w:description w:val=""/>
        <w:guid w:val="{7DB4BBA9-F10E-4F96-BF4F-07915ECF51B3}"/>
      </w:docPartPr>
      <w:docPartBody>
        <w:p>
          <w:pPr>
            <w:pStyle w:val="8"/>
          </w:pPr>
          <w:r>
            <w:rPr>
              <w:rStyle w:val="4"/>
            </w:rPr>
            <w:t>Click or tap here to enter text.</w:t>
          </w:r>
        </w:p>
      </w:docPartBody>
    </w:docPart>
    <w:docPart>
      <w:docPartPr>
        <w:name w:val="113330DA5CCA40119B1BFD52CBD9967F"/>
        <w:style w:val=""/>
        <w:category>
          <w:name w:val="一般"/>
          <w:gallery w:val="placeholder"/>
        </w:category>
        <w:types>
          <w:type w:val="bbPlcHdr"/>
        </w:types>
        <w:behaviors>
          <w:behavior w:val="content"/>
        </w:behaviors>
        <w:description w:val=""/>
        <w:guid w:val="{BA85E3A6-42C9-44C1-857A-4AA53A384D5E}"/>
      </w:docPartPr>
      <w:docPartBody>
        <w:p>
          <w:pPr>
            <w:pStyle w:val="10"/>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2"/>
  </w:compat>
  <w:rsids>
    <w:rsidRoot w:val="00CB5CA6"/>
    <w:rsid w:val="00217F7D"/>
    <w:rsid w:val="00CB5CA6"/>
    <w:rsid w:val="00D40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6">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7">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0EFABF307B2A4724B23F70C7A33A432A"/>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113330DA5CCA40119B1BFD52CBD9967F"/>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52E2-D18F-401E-BB04-8B9C58B02ED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23</Pages>
  <Words>5504</Words>
  <Characters>31373</Characters>
  <Lines>261</Lines>
  <Paragraphs>73</Paragraphs>
  <TotalTime>163</TotalTime>
  <ScaleCrop>false</ScaleCrop>
  <LinksUpToDate>false</LinksUpToDate>
  <CharactersWithSpaces>36804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2023-01-09T03:23:26Z</dcterms:modified>
  <cp:revision>1340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