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32" w:rsidRDefault="00A84541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Abbreviated abstract</w:t>
      </w:r>
    </w:p>
    <w:p w:rsidR="00976532" w:rsidRDefault="00BD7D62" w:rsidP="00BD7D62">
      <w:pPr>
        <w:spacing w:line="480" w:lineRule="auto"/>
        <w:rPr>
          <w:sz w:val="24"/>
          <w:szCs w:val="24"/>
        </w:rPr>
      </w:pPr>
      <w:bookmarkStart w:id="0" w:name="_GoBack"/>
      <w:bookmarkEnd w:id="0"/>
      <w:r w:rsidRPr="00BD7D62">
        <w:rPr>
          <w:rFonts w:cs="Arial"/>
          <w:sz w:val="24"/>
          <w:szCs w:val="24"/>
        </w:rPr>
        <w:t xml:space="preserve">This study proposes an experimental framework combining controlled feeding trials and stable isotope analysis to quantify the degree of </w:t>
      </w:r>
      <w:proofErr w:type="spellStart"/>
      <w:r w:rsidRPr="00BD7D62">
        <w:rPr>
          <w:rFonts w:cs="Arial"/>
          <w:sz w:val="24"/>
          <w:szCs w:val="24"/>
        </w:rPr>
        <w:t>intraguild</w:t>
      </w:r>
      <w:proofErr w:type="spellEnd"/>
      <w:r w:rsidRPr="00BD7D62">
        <w:rPr>
          <w:rFonts w:cs="Arial"/>
          <w:sz w:val="24"/>
          <w:szCs w:val="24"/>
        </w:rPr>
        <w:t xml:space="preserve"> predation (IGP) in an omnivorous food web consisting of a top predator, a </w:t>
      </w:r>
      <w:proofErr w:type="spellStart"/>
      <w:r w:rsidRPr="00BD7D62">
        <w:rPr>
          <w:rFonts w:cs="Arial"/>
          <w:sz w:val="24"/>
          <w:szCs w:val="24"/>
        </w:rPr>
        <w:t>mesopredator</w:t>
      </w:r>
      <w:proofErr w:type="spellEnd"/>
      <w:r w:rsidRPr="00BD7D62">
        <w:rPr>
          <w:rFonts w:cs="Arial"/>
          <w:sz w:val="24"/>
          <w:szCs w:val="24"/>
        </w:rPr>
        <w:t xml:space="preserve">, and a shared prey. Feeding trials along with stable isotope analysis are used to construct a standard IGP curve, to which the nitrogen isotope signatures of field-collected top predator individuals are interpolated to estimate the degree of IGP in the field. The proposed framework leverages the strengths of different experimental approaches to study </w:t>
      </w:r>
      <w:proofErr w:type="spellStart"/>
      <w:r w:rsidRPr="00BD7D62">
        <w:rPr>
          <w:rFonts w:cs="Arial"/>
          <w:sz w:val="24"/>
          <w:szCs w:val="24"/>
        </w:rPr>
        <w:t>trophic</w:t>
      </w:r>
      <w:proofErr w:type="spellEnd"/>
      <w:r w:rsidRPr="00BD7D62">
        <w:rPr>
          <w:rFonts w:cs="Arial"/>
          <w:sz w:val="24"/>
          <w:szCs w:val="24"/>
        </w:rPr>
        <w:t xml:space="preserve"> interactions, providing a useful tool for quantifying IGP in a more accurate and realistic fashion.</w:t>
      </w:r>
    </w:p>
    <w:sectPr w:rsidR="00976532" w:rsidSect="009765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541" w:rsidRDefault="00A84541">
      <w:pPr>
        <w:spacing w:line="240" w:lineRule="auto"/>
      </w:pPr>
      <w:r>
        <w:separator/>
      </w:r>
    </w:p>
  </w:endnote>
  <w:endnote w:type="continuationSeparator" w:id="0">
    <w:p w:rsidR="00A84541" w:rsidRDefault="00A8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541" w:rsidRDefault="00A84541">
      <w:pPr>
        <w:spacing w:before="0" w:after="0"/>
      </w:pPr>
      <w:r>
        <w:separator/>
      </w:r>
    </w:p>
  </w:footnote>
  <w:footnote w:type="continuationSeparator" w:id="0">
    <w:p w:rsidR="00A84541" w:rsidRDefault="00A84541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45C0"/>
    <w:rsid w:val="002D6DFF"/>
    <w:rsid w:val="00976532"/>
    <w:rsid w:val="009F4222"/>
    <w:rsid w:val="00A84541"/>
    <w:rsid w:val="00BD7D62"/>
    <w:rsid w:val="00F645C0"/>
    <w:rsid w:val="0211014F"/>
    <w:rsid w:val="04BE4FB6"/>
    <w:rsid w:val="0CBD4DA7"/>
    <w:rsid w:val="1A3C60FE"/>
    <w:rsid w:val="2F55229E"/>
    <w:rsid w:val="543B2A61"/>
    <w:rsid w:val="57103585"/>
    <w:rsid w:val="76CC6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DFKai-SB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 w:qFormat="1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532"/>
    <w:pPr>
      <w:spacing w:before="100" w:beforeAutospacing="1" w:after="200" w:line="360" w:lineRule="auto"/>
      <w:jc w:val="both"/>
    </w:pPr>
    <w:rPr>
      <w:rFonts w:eastAsia="PMingLiU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7D6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BD7D62"/>
    <w:rPr>
      <w:rFonts w:eastAsia="PMingLiU" w:cs="Times New Roman"/>
      <w:sz w:val="28"/>
      <w:szCs w:val="28"/>
    </w:rPr>
  </w:style>
  <w:style w:type="paragraph" w:styleId="a5">
    <w:name w:val="footer"/>
    <w:basedOn w:val="a"/>
    <w:link w:val="a6"/>
    <w:uiPriority w:val="99"/>
    <w:semiHidden/>
    <w:unhideWhenUsed/>
    <w:rsid w:val="00BD7D62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BD7D62"/>
    <w:rPr>
      <w:rFonts w:eastAsia="PMingLiU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610</Characters>
  <Application>Microsoft Office Word</Application>
  <DocSecurity>0</DocSecurity>
  <Lines>5</Lines>
  <Paragraphs>1</Paragraphs>
  <ScaleCrop>false</ScaleCrop>
  <Company>.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.</cp:lastModifiedBy>
  <cp:revision>2</cp:revision>
  <dcterms:created xsi:type="dcterms:W3CDTF">2022-05-20T05:04:00Z</dcterms:created>
  <dcterms:modified xsi:type="dcterms:W3CDTF">2022-12-04T15:13:00Z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B600286708FC4AF4B9AABB37D0F7723B</vt:lpwstr>
  </property>
</Properties>
</file>