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EEF" w:rsidRDefault="009E205E">
      <w:pPr>
        <w:rPr>
          <w:rFonts w:cs="Arial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>
            <wp:extent cx="2793365" cy="738505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3365" cy="73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PMingLiU" w:hAnsi="SimSun" w:cs="SimSun" w:hint="eastAsia"/>
          <w:sz w:val="24"/>
          <w:szCs w:val="24"/>
        </w:rPr>
        <w:t xml:space="preserve">                            </w:t>
      </w: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>
            <wp:extent cx="1009650" cy="666750"/>
            <wp:effectExtent l="0" t="0" r="6350" b="635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96DAC541-7B7A-43D3-8B79-37D633B846F1}">
                          <asvg:svgBlip xmlns:asvg="http://schemas.microsoft.com/office/drawing/2016/SVG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1EEF" w:rsidRDefault="009E205E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Dear Editor</w:t>
      </w:r>
      <w:r>
        <w:rPr>
          <w:rFonts w:cs="Arial" w:hint="eastAsia"/>
          <w:sz w:val="24"/>
          <w:szCs w:val="24"/>
        </w:rPr>
        <w:t>ial Board Members</w:t>
      </w:r>
      <w:r>
        <w:rPr>
          <w:rFonts w:cs="Arial"/>
          <w:sz w:val="24"/>
          <w:szCs w:val="24"/>
        </w:rPr>
        <w:t>,</w:t>
      </w:r>
    </w:p>
    <w:p w:rsidR="00C71EEF" w:rsidRDefault="009E205E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 am writing to submit my manuscript, “</w:t>
      </w:r>
      <w:r w:rsidR="00B0488F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B0488F">
        <w:rPr>
          <w:rFonts w:eastAsiaTheme="minorEastAsia" w:hint="eastAsia"/>
          <w:sz w:val="24"/>
          <w:szCs w:val="24"/>
        </w:rPr>
        <w:t>practical</w:t>
      </w:r>
      <w:r>
        <w:rPr>
          <w:sz w:val="24"/>
          <w:szCs w:val="24"/>
        </w:rPr>
        <w:t xml:space="preserve"> framework for </w:t>
      </w:r>
      <w:r>
        <w:rPr>
          <w:sz w:val="24"/>
          <w:szCs w:val="24"/>
        </w:rPr>
        <w:t>quantifying</w:t>
      </w:r>
      <w:r>
        <w:rPr>
          <w:sz w:val="24"/>
          <w:szCs w:val="24"/>
        </w:rPr>
        <w:t xml:space="preserve"> the degree of </w:t>
      </w:r>
      <w:proofErr w:type="spellStart"/>
      <w:r>
        <w:rPr>
          <w:sz w:val="24"/>
          <w:szCs w:val="24"/>
        </w:rPr>
        <w:t>intraguild</w:t>
      </w:r>
      <w:proofErr w:type="spellEnd"/>
      <w:r>
        <w:rPr>
          <w:sz w:val="24"/>
          <w:szCs w:val="24"/>
        </w:rPr>
        <w:t xml:space="preserve"> predation in a three-species omnivorous food web in the field</w:t>
      </w:r>
      <w:r>
        <w:rPr>
          <w:rFonts w:cs="Arial"/>
          <w:sz w:val="24"/>
          <w:szCs w:val="24"/>
        </w:rPr>
        <w:t xml:space="preserve">”, for consideration of publication </w:t>
      </w:r>
      <w:r>
        <w:rPr>
          <w:rFonts w:cs="Arial" w:hint="eastAsia"/>
          <w:sz w:val="24"/>
          <w:szCs w:val="24"/>
        </w:rPr>
        <w:t xml:space="preserve">as a </w:t>
      </w:r>
      <w:r>
        <w:rPr>
          <w:rFonts w:cs="Arial" w:hint="eastAsia"/>
          <w:i/>
          <w:sz w:val="24"/>
          <w:szCs w:val="24"/>
        </w:rPr>
        <w:t>Perspective</w:t>
      </w:r>
      <w:r>
        <w:rPr>
          <w:rFonts w:cs="Arial" w:hint="eastAsia"/>
          <w:sz w:val="24"/>
          <w:szCs w:val="24"/>
        </w:rPr>
        <w:t xml:space="preserve"> paper </w:t>
      </w:r>
      <w:r>
        <w:rPr>
          <w:rFonts w:cs="Arial"/>
          <w:sz w:val="24"/>
          <w:szCs w:val="24"/>
        </w:rPr>
        <w:t>in</w:t>
      </w:r>
      <w:r>
        <w:rPr>
          <w:rFonts w:cs="Arial" w:hint="eastAsia"/>
          <w:i/>
          <w:sz w:val="24"/>
          <w:szCs w:val="24"/>
        </w:rPr>
        <w:t xml:space="preserve"> </w:t>
      </w:r>
      <w:r w:rsidR="00161BAF" w:rsidRPr="00161BAF">
        <w:rPr>
          <w:rFonts w:cs="Arial"/>
          <w:i/>
          <w:sz w:val="24"/>
          <w:szCs w:val="24"/>
        </w:rPr>
        <w:t>Methods in Ecology and Evolution</w:t>
      </w:r>
      <w:r>
        <w:rPr>
          <w:rFonts w:cs="Arial"/>
          <w:sz w:val="24"/>
          <w:szCs w:val="24"/>
        </w:rPr>
        <w:t xml:space="preserve">. All parts of </w:t>
      </w:r>
      <w:r>
        <w:rPr>
          <w:rFonts w:cs="Arial"/>
          <w:sz w:val="24"/>
          <w:szCs w:val="24"/>
        </w:rPr>
        <w:t xml:space="preserve">the </w:t>
      </w:r>
      <w:r>
        <w:rPr>
          <w:rFonts w:cs="Arial"/>
          <w:sz w:val="24"/>
          <w:szCs w:val="24"/>
        </w:rPr>
        <w:t xml:space="preserve">manuscript are carefully prepared following the author guidelines. </w:t>
      </w:r>
    </w:p>
    <w:p w:rsidR="00C71EEF" w:rsidRDefault="009E205E">
      <w:pPr>
        <w:rPr>
          <w:rFonts w:cs="Arial"/>
          <w:color w:val="FF0000"/>
          <w:sz w:val="24"/>
          <w:szCs w:val="24"/>
        </w:rPr>
      </w:pPr>
      <w:proofErr w:type="spellStart"/>
      <w:r>
        <w:rPr>
          <w:rFonts w:cs="Arial" w:hint="eastAsia"/>
          <w:sz w:val="24"/>
          <w:szCs w:val="24"/>
        </w:rPr>
        <w:t>I</w:t>
      </w:r>
      <w:r>
        <w:rPr>
          <w:rFonts w:cs="Arial"/>
          <w:sz w:val="24"/>
          <w:szCs w:val="24"/>
        </w:rPr>
        <w:t>ntraguild</w:t>
      </w:r>
      <w:proofErr w:type="spellEnd"/>
      <w:r>
        <w:rPr>
          <w:rFonts w:cs="Arial"/>
          <w:sz w:val="24"/>
          <w:szCs w:val="24"/>
        </w:rPr>
        <w:t xml:space="preserve"> predatio</w:t>
      </w:r>
      <w:r>
        <w:rPr>
          <w:rFonts w:eastAsiaTheme="minorEastAsia" w:cs="Arial" w:hint="eastAsia"/>
          <w:sz w:val="24"/>
          <w:szCs w:val="24"/>
        </w:rPr>
        <w:t>n</w:t>
      </w:r>
      <w:r>
        <w:rPr>
          <w:rFonts w:cs="Arial"/>
          <w:sz w:val="24"/>
          <w:szCs w:val="24"/>
        </w:rPr>
        <w:t xml:space="preserve"> plays a critical role in food web dynamics, yet </w:t>
      </w:r>
      <w:r>
        <w:rPr>
          <w:rFonts w:cs="Arial"/>
          <w:sz w:val="24"/>
          <w:szCs w:val="24"/>
        </w:rPr>
        <w:t>q</w:t>
      </w:r>
      <w:r>
        <w:rPr>
          <w:rFonts w:cs="Arial"/>
          <w:sz w:val="24"/>
          <w:szCs w:val="24"/>
        </w:rPr>
        <w:t>ua</w:t>
      </w:r>
      <w:r>
        <w:rPr>
          <w:rFonts w:cs="Arial" w:hint="eastAsia"/>
          <w:sz w:val="24"/>
          <w:szCs w:val="24"/>
        </w:rPr>
        <w:t>nt</w:t>
      </w:r>
      <w:r>
        <w:rPr>
          <w:rFonts w:cs="Arial"/>
          <w:sz w:val="24"/>
          <w:szCs w:val="24"/>
        </w:rPr>
        <w:t>itative</w:t>
      </w:r>
      <w:r>
        <w:rPr>
          <w:rFonts w:cs="Arial"/>
          <w:sz w:val="24"/>
          <w:szCs w:val="24"/>
        </w:rPr>
        <w:t xml:space="preserve"> understanding of IGP</w:t>
      </w:r>
      <w:r>
        <w:rPr>
          <w:rFonts w:cs="Arial"/>
          <w:sz w:val="24"/>
          <w:szCs w:val="24"/>
        </w:rPr>
        <w:t xml:space="preserve"> is lacking</w:t>
      </w:r>
      <w:r>
        <w:rPr>
          <w:rFonts w:cs="Arial"/>
          <w:sz w:val="24"/>
          <w:szCs w:val="24"/>
        </w:rPr>
        <w:t>.</w:t>
      </w:r>
      <w:r>
        <w:rPr>
          <w:rFonts w:cs="Arial" w:hint="eastAsia"/>
          <w:sz w:val="24"/>
          <w:szCs w:val="24"/>
        </w:rPr>
        <w:t xml:space="preserve"> To address this important gap</w:t>
      </w:r>
      <w:r w:rsidR="00B85AD5">
        <w:rPr>
          <w:rFonts w:cs="Arial"/>
          <w:sz w:val="24"/>
          <w:szCs w:val="24"/>
        </w:rPr>
        <w:t>, I propose a</w:t>
      </w:r>
      <w:r w:rsidR="00B85AD5">
        <w:rPr>
          <w:rFonts w:eastAsiaTheme="minorEastAsia" w:cs="Arial" w:hint="eastAsia"/>
          <w:sz w:val="24"/>
          <w:szCs w:val="24"/>
        </w:rPr>
        <w:t xml:space="preserve"> practical </w:t>
      </w:r>
      <w:r>
        <w:rPr>
          <w:rFonts w:cs="Arial"/>
          <w:sz w:val="24"/>
          <w:szCs w:val="24"/>
        </w:rPr>
        <w:t>framework combining controlled feeding trials and stable isotope analysis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to </w:t>
      </w:r>
      <w:r>
        <w:rPr>
          <w:rFonts w:cs="Arial" w:hint="eastAsia"/>
          <w:sz w:val="24"/>
          <w:szCs w:val="24"/>
        </w:rPr>
        <w:t>estimate</w:t>
      </w:r>
      <w:r>
        <w:rPr>
          <w:rFonts w:cs="Arial"/>
          <w:sz w:val="24"/>
          <w:szCs w:val="24"/>
        </w:rPr>
        <w:t xml:space="preserve"> the degree</w:t>
      </w:r>
      <w:r w:rsidR="00B85AD5">
        <w:rPr>
          <w:rFonts w:eastAsiaTheme="minorEastAsia" w:cs="Arial" w:hint="eastAsia"/>
          <w:sz w:val="24"/>
          <w:szCs w:val="24"/>
        </w:rPr>
        <w:t xml:space="preserve"> of</w:t>
      </w:r>
      <w:r>
        <w:rPr>
          <w:rFonts w:eastAsiaTheme="minorEastAsia" w:cs="Arial" w:hint="eastAsia"/>
          <w:sz w:val="24"/>
          <w:szCs w:val="24"/>
        </w:rPr>
        <w:t xml:space="preserve"> IGP</w:t>
      </w:r>
      <w:r>
        <w:rPr>
          <w:rFonts w:eastAsiaTheme="minorEastAsia"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in the field.</w:t>
      </w:r>
      <w:r>
        <w:rPr>
          <w:rFonts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The </w:t>
      </w:r>
      <w:r>
        <w:rPr>
          <w:rFonts w:cs="Arial" w:hint="eastAsia"/>
          <w:sz w:val="24"/>
          <w:szCs w:val="24"/>
        </w:rPr>
        <w:t xml:space="preserve">proposed </w:t>
      </w:r>
      <w:r>
        <w:rPr>
          <w:rFonts w:cs="Arial"/>
          <w:sz w:val="24"/>
          <w:szCs w:val="24"/>
        </w:rPr>
        <w:t xml:space="preserve">framework </w:t>
      </w:r>
      <w:r>
        <w:rPr>
          <w:rFonts w:cs="Arial" w:hint="eastAsia"/>
          <w:sz w:val="24"/>
          <w:szCs w:val="24"/>
        </w:rPr>
        <w:t>provides a</w:t>
      </w:r>
      <w:r w:rsidR="00461B70">
        <w:rPr>
          <w:rFonts w:eastAsiaTheme="minorEastAsia" w:cs="Arial" w:hint="eastAsia"/>
          <w:sz w:val="24"/>
          <w:szCs w:val="24"/>
        </w:rPr>
        <w:t xml:space="preserve"> tool</w:t>
      </w:r>
      <w:r>
        <w:rPr>
          <w:rFonts w:cs="Arial" w:hint="eastAsia"/>
          <w:sz w:val="24"/>
          <w:szCs w:val="24"/>
        </w:rPr>
        <w:t xml:space="preserve"> for</w:t>
      </w:r>
      <w:r>
        <w:rPr>
          <w:rFonts w:cs="Arial"/>
          <w:sz w:val="24"/>
          <w:szCs w:val="24"/>
        </w:rPr>
        <w:t xml:space="preserve"> </w:t>
      </w:r>
      <w:r>
        <w:rPr>
          <w:rFonts w:cs="Arial" w:hint="eastAsia"/>
          <w:sz w:val="24"/>
          <w:szCs w:val="24"/>
        </w:rPr>
        <w:t>quantif</w:t>
      </w:r>
      <w:r>
        <w:rPr>
          <w:rFonts w:cs="Arial" w:hint="eastAsia"/>
          <w:sz w:val="24"/>
          <w:szCs w:val="24"/>
        </w:rPr>
        <w:t xml:space="preserve">ying </w:t>
      </w:r>
      <w:r>
        <w:rPr>
          <w:rFonts w:cs="Arial"/>
          <w:sz w:val="24"/>
          <w:szCs w:val="24"/>
        </w:rPr>
        <w:t>IGP in a</w:t>
      </w:r>
      <w:r>
        <w:rPr>
          <w:rFonts w:cs="Arial" w:hint="eastAsia"/>
          <w:sz w:val="24"/>
          <w:szCs w:val="24"/>
        </w:rPr>
        <w:t xml:space="preserve"> more</w:t>
      </w:r>
      <w:r>
        <w:rPr>
          <w:rFonts w:eastAsiaTheme="minorEastAsia" w:cs="Arial" w:hint="eastAsia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accurate (controlled feeding trials</w:t>
      </w:r>
      <w:r>
        <w:rPr>
          <w:rFonts w:cs="Arial" w:hint="eastAsia"/>
          <w:sz w:val="24"/>
          <w:szCs w:val="24"/>
        </w:rPr>
        <w:t xml:space="preserve"> and standard IGP curve</w:t>
      </w:r>
      <w:r>
        <w:rPr>
          <w:rFonts w:cs="Arial"/>
          <w:sz w:val="24"/>
          <w:szCs w:val="24"/>
        </w:rPr>
        <w:t>) and realistic (stable isotope ana</w:t>
      </w:r>
      <w:r w:rsidR="00461B70">
        <w:rPr>
          <w:rFonts w:cs="Arial"/>
          <w:sz w:val="24"/>
          <w:szCs w:val="24"/>
        </w:rPr>
        <w:t>lysis of field samples) fashion</w:t>
      </w:r>
      <w:r w:rsidR="00461B70">
        <w:rPr>
          <w:rFonts w:eastAsiaTheme="minorEastAsia" w:cs="Arial" w:hint="eastAsia"/>
          <w:sz w:val="24"/>
          <w:szCs w:val="24"/>
        </w:rPr>
        <w:t>, which can help advance our understandings of IGP dynamics. Additionally, t</w:t>
      </w:r>
      <w:r w:rsidR="00461B70">
        <w:rPr>
          <w:rFonts w:cs="Arial" w:hint="eastAsia"/>
          <w:sz w:val="24"/>
          <w:szCs w:val="24"/>
        </w:rPr>
        <w:t>he framework ha</w:t>
      </w:r>
      <w:r w:rsidR="00461B70">
        <w:rPr>
          <w:rFonts w:eastAsiaTheme="minorEastAsia" w:cs="Arial" w:hint="eastAsia"/>
          <w:sz w:val="24"/>
          <w:szCs w:val="24"/>
        </w:rPr>
        <w:t>s</w:t>
      </w:r>
      <w:r>
        <w:rPr>
          <w:rFonts w:cs="Arial" w:hint="eastAsia"/>
          <w:sz w:val="24"/>
          <w:szCs w:val="24"/>
        </w:rPr>
        <w:t xml:space="preserve"> useful </w:t>
      </w:r>
      <w:r w:rsidR="00461B70">
        <w:rPr>
          <w:rFonts w:eastAsiaTheme="minorEastAsia" w:cs="Arial" w:hint="eastAsia"/>
          <w:sz w:val="24"/>
          <w:szCs w:val="24"/>
        </w:rPr>
        <w:t xml:space="preserve">practical </w:t>
      </w:r>
      <w:r>
        <w:rPr>
          <w:rFonts w:cs="Arial" w:hint="eastAsia"/>
          <w:sz w:val="24"/>
          <w:szCs w:val="24"/>
        </w:rPr>
        <w:t>applications</w:t>
      </w:r>
      <w:r>
        <w:rPr>
          <w:rFonts w:cs="Arial" w:hint="eastAsia"/>
          <w:sz w:val="24"/>
          <w:szCs w:val="24"/>
        </w:rPr>
        <w:t xml:space="preserve">, for example, evaluation of the effectiveness of </w:t>
      </w:r>
      <w:proofErr w:type="spellStart"/>
      <w:r>
        <w:rPr>
          <w:rFonts w:cs="Arial" w:hint="eastAsia"/>
          <w:sz w:val="24"/>
          <w:szCs w:val="24"/>
        </w:rPr>
        <w:t>b</w:t>
      </w:r>
      <w:r>
        <w:rPr>
          <w:rFonts w:cs="Arial" w:hint="eastAsia"/>
          <w:sz w:val="24"/>
          <w:szCs w:val="24"/>
        </w:rPr>
        <w:t>iocontrol</w:t>
      </w:r>
      <w:proofErr w:type="spellEnd"/>
      <w:r>
        <w:rPr>
          <w:rFonts w:cs="Arial" w:hint="eastAsia"/>
          <w:sz w:val="24"/>
          <w:szCs w:val="24"/>
        </w:rPr>
        <w:t xml:space="preserve"> agents in the agricultural field. </w:t>
      </w:r>
      <w:r>
        <w:rPr>
          <w:rFonts w:cs="Arial"/>
          <w:sz w:val="24"/>
          <w:szCs w:val="24"/>
        </w:rPr>
        <w:t>I believe this</w:t>
      </w:r>
      <w:r>
        <w:rPr>
          <w:rFonts w:cs="Arial" w:hint="eastAsia"/>
          <w:sz w:val="24"/>
          <w:szCs w:val="24"/>
        </w:rPr>
        <w:t xml:space="preserve"> paper</w:t>
      </w:r>
      <w:r>
        <w:rPr>
          <w:rFonts w:cs="Arial"/>
          <w:sz w:val="24"/>
          <w:szCs w:val="24"/>
        </w:rPr>
        <w:t xml:space="preserve"> will be of great interest to the readers</w:t>
      </w:r>
      <w:r>
        <w:rPr>
          <w:rFonts w:cs="Arial" w:hint="eastAsia"/>
          <w:sz w:val="24"/>
          <w:szCs w:val="24"/>
        </w:rPr>
        <w:t xml:space="preserve"> of </w:t>
      </w:r>
      <w:r w:rsidR="004A4F99" w:rsidRPr="004A4F99">
        <w:rPr>
          <w:rFonts w:cs="Arial"/>
          <w:i/>
          <w:iCs/>
          <w:sz w:val="24"/>
          <w:szCs w:val="24"/>
        </w:rPr>
        <w:t>Methods in Ecology and Evolution</w:t>
      </w:r>
      <w:r>
        <w:rPr>
          <w:rFonts w:cs="Arial"/>
          <w:sz w:val="24"/>
          <w:szCs w:val="24"/>
        </w:rPr>
        <w:t xml:space="preserve"> and can inspire further experiments and</w:t>
      </w:r>
      <w:r>
        <w:rPr>
          <w:rFonts w:cs="Arial" w:hint="eastAsia"/>
          <w:sz w:val="24"/>
          <w:szCs w:val="24"/>
        </w:rPr>
        <w:t xml:space="preserve"> research</w:t>
      </w:r>
      <w:r>
        <w:rPr>
          <w:rFonts w:cs="Arial"/>
          <w:sz w:val="24"/>
          <w:szCs w:val="24"/>
        </w:rPr>
        <w:t xml:space="preserve"> ideas</w:t>
      </w:r>
      <w:r>
        <w:rPr>
          <w:rFonts w:cs="Arial" w:hint="eastAsia"/>
          <w:sz w:val="24"/>
          <w:szCs w:val="24"/>
        </w:rPr>
        <w:t>.</w:t>
      </w:r>
    </w:p>
    <w:p w:rsidR="00C71EEF" w:rsidRDefault="009E205E">
      <w:pPr>
        <w:tabs>
          <w:tab w:val="left" w:pos="1134"/>
          <w:tab w:val="left" w:pos="5529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 declare that this manuscript</w:t>
      </w:r>
      <w:r>
        <w:rPr>
          <w:rFonts w:cs="Arial"/>
          <w:sz w:val="24"/>
          <w:szCs w:val="24"/>
        </w:rPr>
        <w:t xml:space="preserve"> is original, has not been published before, and is not under consideration for publication elsewhere. I have no conflict of interest to disclose.</w:t>
      </w:r>
    </w:p>
    <w:p w:rsidR="00C71EEF" w:rsidRDefault="009E205E">
      <w:pPr>
        <w:rPr>
          <w:rFonts w:eastAsia="PMingLiU" w:cs="Arial"/>
          <w:sz w:val="24"/>
          <w:szCs w:val="24"/>
        </w:rPr>
      </w:pPr>
      <w:r>
        <w:rPr>
          <w:rFonts w:eastAsia="SimSun" w:cs="Arial"/>
          <w:spacing w:val="-2"/>
          <w:sz w:val="24"/>
          <w:szCs w:val="24"/>
          <w:lang w:eastAsia="zh-CN"/>
        </w:rPr>
        <w:t>Thank you very much for your consideration</w:t>
      </w:r>
      <w:r>
        <w:rPr>
          <w:rFonts w:eastAsia="PMingLiU" w:cs="Arial" w:hint="eastAsia"/>
          <w:spacing w:val="-2"/>
          <w:sz w:val="24"/>
          <w:szCs w:val="24"/>
        </w:rPr>
        <w:t xml:space="preserve"> and I look forward to your positive response.</w:t>
      </w:r>
      <w:bookmarkStart w:id="0" w:name="_GoBack"/>
      <w:bookmarkEnd w:id="0"/>
    </w:p>
    <w:p w:rsidR="00C71EEF" w:rsidRDefault="00C71EEF">
      <w:pPr>
        <w:rPr>
          <w:rFonts w:cs="Arial"/>
          <w:sz w:val="24"/>
          <w:szCs w:val="24"/>
        </w:rPr>
      </w:pPr>
    </w:p>
    <w:p w:rsidR="00C71EEF" w:rsidRDefault="009E205E">
      <w:pPr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Sincerely,</w:t>
      </w:r>
    </w:p>
    <w:p w:rsidR="00C71EEF" w:rsidRDefault="009E205E">
      <w:pPr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Gen-Chang Hsu</w:t>
      </w:r>
    </w:p>
    <w:p w:rsidR="00C71EEF" w:rsidRDefault="009E205E">
      <w:pPr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Department of Life Science, National Taiwan University </w:t>
      </w:r>
    </w:p>
    <w:p w:rsidR="00C71EEF" w:rsidRDefault="009E205E">
      <w:pPr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Taipei, Taiwan</w:t>
      </w:r>
    </w:p>
    <w:p w:rsidR="00C71EEF" w:rsidRDefault="00C71EEF">
      <w:pPr>
        <w:spacing w:line="240" w:lineRule="auto"/>
        <w:rPr>
          <w:rFonts w:cs="Arial"/>
          <w:sz w:val="24"/>
          <w:szCs w:val="24"/>
        </w:rPr>
      </w:pPr>
      <w:hyperlink r:id="rId9" w:history="1">
        <w:r w:rsidR="009E205E">
          <w:rPr>
            <w:rStyle w:val="a7"/>
            <w:rFonts w:cs="Arial"/>
            <w:color w:val="auto"/>
            <w:sz w:val="24"/>
            <w:szCs w:val="24"/>
          </w:rPr>
          <w:t>genchanghsu@gmail.com</w:t>
        </w:r>
      </w:hyperlink>
    </w:p>
    <w:sectPr w:rsidR="00C71EEF" w:rsidSect="00C71EEF">
      <w:pgSz w:w="12240" w:h="15840"/>
      <w:pgMar w:top="72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205E" w:rsidRDefault="009E205E">
      <w:pPr>
        <w:spacing w:line="240" w:lineRule="auto"/>
      </w:pPr>
      <w:r>
        <w:separator/>
      </w:r>
    </w:p>
  </w:endnote>
  <w:endnote w:type="continuationSeparator" w:id="0">
    <w:p w:rsidR="009E205E" w:rsidRDefault="009E205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FKai-SB">
    <w:altName w:val="Papyrus"/>
    <w:panose1 w:val="03000509000000000000"/>
    <w:charset w:val="00"/>
    <w:family w:val="roman"/>
    <w:notTrueType/>
    <w:pitch w:val="default"/>
    <w:sig w:usb0="00000000" w:usb1="00000000" w:usb2="00000000" w:usb3="00000000" w:csb0="0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"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205E" w:rsidRDefault="009E205E">
      <w:pPr>
        <w:spacing w:after="0"/>
      </w:pPr>
      <w:r>
        <w:separator/>
      </w:r>
    </w:p>
  </w:footnote>
  <w:footnote w:type="continuationSeparator" w:id="0">
    <w:p w:rsidR="009E205E" w:rsidRDefault="009E205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rsids>
    <w:rsidRoot w:val="00172A27"/>
    <w:rsid w:val="000345DA"/>
    <w:rsid w:val="00041CAB"/>
    <w:rsid w:val="00041DC9"/>
    <w:rsid w:val="00093EBC"/>
    <w:rsid w:val="000A2BC5"/>
    <w:rsid w:val="000C60CF"/>
    <w:rsid w:val="000F1911"/>
    <w:rsid w:val="00105BC7"/>
    <w:rsid w:val="00136700"/>
    <w:rsid w:val="00161BAF"/>
    <w:rsid w:val="00165081"/>
    <w:rsid w:val="00172A27"/>
    <w:rsid w:val="00194A78"/>
    <w:rsid w:val="001C4164"/>
    <w:rsid w:val="00253EE1"/>
    <w:rsid w:val="002B326A"/>
    <w:rsid w:val="002E6750"/>
    <w:rsid w:val="00331A57"/>
    <w:rsid w:val="00331D5A"/>
    <w:rsid w:val="003329C8"/>
    <w:rsid w:val="00353E13"/>
    <w:rsid w:val="00385E59"/>
    <w:rsid w:val="003C701E"/>
    <w:rsid w:val="003F3103"/>
    <w:rsid w:val="00405BFE"/>
    <w:rsid w:val="004301E3"/>
    <w:rsid w:val="00461B70"/>
    <w:rsid w:val="004661D3"/>
    <w:rsid w:val="004A4F99"/>
    <w:rsid w:val="004B5479"/>
    <w:rsid w:val="004D64B1"/>
    <w:rsid w:val="004E46D3"/>
    <w:rsid w:val="00521FC5"/>
    <w:rsid w:val="0053399A"/>
    <w:rsid w:val="00551AA4"/>
    <w:rsid w:val="005626BD"/>
    <w:rsid w:val="005C120F"/>
    <w:rsid w:val="005C3505"/>
    <w:rsid w:val="005C653B"/>
    <w:rsid w:val="00612C21"/>
    <w:rsid w:val="00614A04"/>
    <w:rsid w:val="006737A6"/>
    <w:rsid w:val="006E071C"/>
    <w:rsid w:val="0070096D"/>
    <w:rsid w:val="00705E7A"/>
    <w:rsid w:val="00715BED"/>
    <w:rsid w:val="007E1C3F"/>
    <w:rsid w:val="007F3B43"/>
    <w:rsid w:val="00872CF6"/>
    <w:rsid w:val="009127DA"/>
    <w:rsid w:val="009324DD"/>
    <w:rsid w:val="00942D69"/>
    <w:rsid w:val="00954969"/>
    <w:rsid w:val="009635C7"/>
    <w:rsid w:val="009B0B27"/>
    <w:rsid w:val="009B5481"/>
    <w:rsid w:val="009B6ADB"/>
    <w:rsid w:val="009B75B3"/>
    <w:rsid w:val="009D3E8F"/>
    <w:rsid w:val="009E205E"/>
    <w:rsid w:val="009F08DE"/>
    <w:rsid w:val="00A55A5D"/>
    <w:rsid w:val="00A56656"/>
    <w:rsid w:val="00A70D40"/>
    <w:rsid w:val="00A93098"/>
    <w:rsid w:val="00AC2F8A"/>
    <w:rsid w:val="00AF19CB"/>
    <w:rsid w:val="00AF60FF"/>
    <w:rsid w:val="00AF6C21"/>
    <w:rsid w:val="00B01406"/>
    <w:rsid w:val="00B0488F"/>
    <w:rsid w:val="00B25DFB"/>
    <w:rsid w:val="00B40B39"/>
    <w:rsid w:val="00B7174E"/>
    <w:rsid w:val="00B73252"/>
    <w:rsid w:val="00B73522"/>
    <w:rsid w:val="00B85AD5"/>
    <w:rsid w:val="00BB0FA6"/>
    <w:rsid w:val="00BF4209"/>
    <w:rsid w:val="00C36557"/>
    <w:rsid w:val="00C71EEF"/>
    <w:rsid w:val="00C72C87"/>
    <w:rsid w:val="00CB29BD"/>
    <w:rsid w:val="00CC14DB"/>
    <w:rsid w:val="00CF10CD"/>
    <w:rsid w:val="00D06174"/>
    <w:rsid w:val="00D15A8D"/>
    <w:rsid w:val="00D51862"/>
    <w:rsid w:val="00D70F8D"/>
    <w:rsid w:val="00D7517D"/>
    <w:rsid w:val="00D76C78"/>
    <w:rsid w:val="00D77284"/>
    <w:rsid w:val="00D83318"/>
    <w:rsid w:val="00D9667A"/>
    <w:rsid w:val="00DA1AAC"/>
    <w:rsid w:val="00DA31E2"/>
    <w:rsid w:val="00DC00DC"/>
    <w:rsid w:val="00E1126E"/>
    <w:rsid w:val="00E24C13"/>
    <w:rsid w:val="00E34A5F"/>
    <w:rsid w:val="00E6124B"/>
    <w:rsid w:val="00E6638C"/>
    <w:rsid w:val="00E96143"/>
    <w:rsid w:val="00EC6B77"/>
    <w:rsid w:val="00EC77A5"/>
    <w:rsid w:val="00ED3265"/>
    <w:rsid w:val="00EF35D4"/>
    <w:rsid w:val="00EF546C"/>
    <w:rsid w:val="00EF557C"/>
    <w:rsid w:val="00F36747"/>
    <w:rsid w:val="00F52D9B"/>
    <w:rsid w:val="00F56655"/>
    <w:rsid w:val="00F73CD7"/>
    <w:rsid w:val="00F7686A"/>
    <w:rsid w:val="00F773E8"/>
    <w:rsid w:val="00FB7002"/>
    <w:rsid w:val="00FD71E6"/>
    <w:rsid w:val="00FF53C4"/>
    <w:rsid w:val="0AA51577"/>
    <w:rsid w:val="176506BB"/>
    <w:rsid w:val="1BA07D6D"/>
    <w:rsid w:val="1CA42579"/>
    <w:rsid w:val="1E980356"/>
    <w:rsid w:val="1EAB7CF8"/>
    <w:rsid w:val="212C3B52"/>
    <w:rsid w:val="22A858E7"/>
    <w:rsid w:val="2BB10717"/>
    <w:rsid w:val="30913CD1"/>
    <w:rsid w:val="386A5533"/>
    <w:rsid w:val="38B81C3A"/>
    <w:rsid w:val="396417B8"/>
    <w:rsid w:val="3E335E10"/>
    <w:rsid w:val="406A4536"/>
    <w:rsid w:val="47FF0B70"/>
    <w:rsid w:val="484E02EF"/>
    <w:rsid w:val="4A4C2CEB"/>
    <w:rsid w:val="4CA34765"/>
    <w:rsid w:val="4EB60741"/>
    <w:rsid w:val="4F51066C"/>
    <w:rsid w:val="52923265"/>
    <w:rsid w:val="52E40F94"/>
    <w:rsid w:val="55DF0AB9"/>
    <w:rsid w:val="56B91D0F"/>
    <w:rsid w:val="57462870"/>
    <w:rsid w:val="587B083D"/>
    <w:rsid w:val="5A7637A0"/>
    <w:rsid w:val="5E527E8C"/>
    <w:rsid w:val="5F732B7B"/>
    <w:rsid w:val="5F7563E8"/>
    <w:rsid w:val="66AD46B9"/>
    <w:rsid w:val="6933534A"/>
    <w:rsid w:val="69986785"/>
    <w:rsid w:val="6B7602C7"/>
    <w:rsid w:val="6CC23DF5"/>
    <w:rsid w:val="70695FF3"/>
    <w:rsid w:val="71ED5069"/>
    <w:rsid w:val="71F95C44"/>
    <w:rsid w:val="75DC4673"/>
    <w:rsid w:val="76FB6D7B"/>
    <w:rsid w:val="777C7EBC"/>
    <w:rsid w:val="78FD7415"/>
    <w:rsid w:val="7A36252A"/>
    <w:rsid w:val="7C530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 w:qFormat="1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 w:qFormat="1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 w:qFormat="1"/>
    <w:lsdException w:name="Medium List 2 Accent 4" w:semiHidden="0" w:uiPriority="66" w:unhideWhenUsed="0" w:qFormat="1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 w:qFormat="1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 w:qFormat="1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EEF"/>
    <w:pPr>
      <w:spacing w:after="200" w:line="360" w:lineRule="auto"/>
      <w:jc w:val="both"/>
    </w:pPr>
    <w:rPr>
      <w:rFonts w:ascii="Arial" w:eastAsia="DFKai-SB" w:hAnsi="Arial" w:cstheme="minorBidi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rsid w:val="00C71EEF"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nhideWhenUsed/>
    <w:qFormat/>
    <w:rsid w:val="00C71EEF"/>
    <w:pPr>
      <w:tabs>
        <w:tab w:val="center" w:pos="4320"/>
        <w:tab w:val="right" w:pos="8640"/>
      </w:tabs>
      <w:spacing w:after="0" w:line="240" w:lineRule="auto"/>
    </w:pPr>
  </w:style>
  <w:style w:type="character" w:styleId="a7">
    <w:name w:val="Hyperlink"/>
    <w:basedOn w:val="a0"/>
    <w:uiPriority w:val="99"/>
    <w:unhideWhenUsed/>
    <w:qFormat/>
    <w:rsid w:val="00C71EEF"/>
    <w:rPr>
      <w:color w:val="0000FF" w:themeColor="hyperlink"/>
      <w:u w:val="single"/>
    </w:rPr>
  </w:style>
  <w:style w:type="character" w:customStyle="1" w:styleId="a6">
    <w:name w:val="頁首 字元"/>
    <w:basedOn w:val="a0"/>
    <w:link w:val="a5"/>
    <w:uiPriority w:val="99"/>
    <w:semiHidden/>
    <w:qFormat/>
    <w:rsid w:val="00C71EEF"/>
  </w:style>
  <w:style w:type="character" w:customStyle="1" w:styleId="a4">
    <w:name w:val="頁尾 字元"/>
    <w:basedOn w:val="a0"/>
    <w:link w:val="a3"/>
    <w:uiPriority w:val="99"/>
    <w:semiHidden/>
    <w:qFormat/>
    <w:rsid w:val="00C71EEF"/>
  </w:style>
  <w:style w:type="paragraph" w:styleId="a8">
    <w:name w:val="Balloon Text"/>
    <w:basedOn w:val="a"/>
    <w:link w:val="a9"/>
    <w:uiPriority w:val="99"/>
    <w:semiHidden/>
    <w:unhideWhenUsed/>
    <w:rsid w:val="00161BAF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61BAF"/>
    <w:rPr>
      <w:rFonts w:ascii="新細明體" w:eastAsia="新細明體" w:hAnsi="Arial" w:cstheme="min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9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sv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genchanghsu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251</Words>
  <Characters>1434</Characters>
  <Application>Microsoft Office Word</Application>
  <DocSecurity>0</DocSecurity>
  <Lines>11</Lines>
  <Paragraphs>3</Paragraphs>
  <ScaleCrop>false</ScaleCrop>
  <Company>.</Company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87</cp:revision>
  <cp:lastPrinted>2021-06-03T13:33:00Z</cp:lastPrinted>
  <dcterms:created xsi:type="dcterms:W3CDTF">2021-05-22T13:19:00Z</dcterms:created>
  <dcterms:modified xsi:type="dcterms:W3CDTF">2022-06-13T14:57:00Z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6AB1038B94634954BB008426852489C3</vt:lpwstr>
  </property>
</Properties>
</file>