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b/>
          <w:bCs/>
          <w:color w:val="FF0000"/>
          <w:sz w:val="28"/>
          <w:szCs w:val="22"/>
        </w:rPr>
      </w:pPr>
      <w:r>
        <w:rPr>
          <w:b/>
          <w:bCs/>
          <w:color w:val="FF0000"/>
          <w:sz w:val="28"/>
          <w:szCs w:val="22"/>
        </w:rPr>
        <w:t xml:space="preserve">Significance statement </w:t>
      </w:r>
    </w:p>
    <w:p>
      <w:pPr>
        <w:spacing w:line="480" w:lineRule="auto"/>
        <w:jc w:val="both"/>
        <w:rPr>
          <w:color w:val="FF0000"/>
        </w:rPr>
      </w:pPr>
      <w:r>
        <w:rPr>
          <w:color w:val="FF0000"/>
        </w:rPr>
        <w:t xml:space="preserve">Authors must provide a statement outlining why Oikos is the best outlet for publication. </w:t>
      </w:r>
    </w:p>
    <w:p>
      <w:pPr>
        <w:spacing w:line="480" w:lineRule="auto"/>
        <w:jc w:val="both"/>
        <w:rPr>
          <w:rFonts w:hint="default"/>
          <w:color w:val="FF0000"/>
          <w:lang w:val="en-US"/>
        </w:rPr>
      </w:pPr>
      <w:r>
        <w:rPr>
          <w:rFonts w:hint="default"/>
          <w:color w:val="FF0000"/>
          <w:lang w:val="en-US"/>
        </w:rPr>
        <w:t>&gt; The journal emphasizes the integration of various approaches and interdisciplinary connections. Forum is a place for new ideas and approaches, which can facilitate discussion and inspire further ideas, and promote experiments and future works.</w:t>
      </w:r>
    </w:p>
    <w:p>
      <w:pPr>
        <w:spacing w:line="480" w:lineRule="auto"/>
        <w:jc w:val="both"/>
        <w:rPr>
          <w:rFonts w:hint="default"/>
          <w:color w:val="FF0000"/>
          <w:lang w:val="en-US"/>
        </w:rPr>
      </w:pPr>
    </w:p>
    <w:p>
      <w:pPr>
        <w:spacing w:line="480" w:lineRule="auto"/>
        <w:jc w:val="both"/>
        <w:rPr>
          <w:rFonts w:hint="default"/>
          <w:color w:val="FF0000"/>
          <w:lang w:val="en-US"/>
        </w:rPr>
      </w:pPr>
      <w:r>
        <w:rPr>
          <w:color w:val="FF0000"/>
        </w:rPr>
        <w:t>This should include a description of why the submitted work makes a significant contribution to the research field(s) that fall within the scope of the journal</w:t>
      </w:r>
      <w:r>
        <w:rPr>
          <w:rFonts w:hint="default"/>
          <w:color w:val="FF0000"/>
          <w:lang w:val="en-US"/>
        </w:rPr>
        <w:t>.</w:t>
      </w:r>
    </w:p>
    <w:p>
      <w:pPr>
        <w:spacing w:line="480" w:lineRule="auto"/>
        <w:jc w:val="both"/>
        <w:rPr>
          <w:rFonts w:hint="default"/>
          <w:color w:val="FF0000"/>
          <w:lang w:val="en-US"/>
        </w:rPr>
      </w:pPr>
      <w:r>
        <w:rPr>
          <w:rFonts w:hint="default"/>
          <w:color w:val="FF0000"/>
          <w:lang w:val="en-US"/>
        </w:rPr>
        <w:t xml:space="preserve">&gt; IGP is ubiquitous and critical for food web dynamics, but there is currently a lack of quantitative understanding. The paper aims to address this gap by proposing an experimental framework to estimate the degree of IGP in the field. </w:t>
      </w:r>
    </w:p>
    <w:p>
      <w:pPr>
        <w:spacing w:line="480" w:lineRule="auto"/>
        <w:jc w:val="both"/>
        <w:rPr>
          <w:rFonts w:hint="default"/>
          <w:color w:val="FF0000"/>
          <w:lang w:val="en-US"/>
        </w:rPr>
      </w:pPr>
    </w:p>
    <w:p>
      <w:pPr>
        <w:spacing w:line="480" w:lineRule="auto"/>
        <w:jc w:val="both"/>
        <w:rPr>
          <w:color w:val="FF0000"/>
        </w:rPr>
      </w:pPr>
      <w:r>
        <w:rPr>
          <w:rFonts w:hint="default"/>
          <w:color w:val="FF0000"/>
          <w:lang w:val="en-US"/>
        </w:rPr>
        <w:t>W</w:t>
      </w:r>
      <w:r>
        <w:rPr>
          <w:color w:val="FF0000"/>
        </w:rPr>
        <w:t>hy it is of general interest to the readership.</w:t>
      </w:r>
    </w:p>
    <w:p>
      <w:pPr>
        <w:spacing w:line="480" w:lineRule="auto"/>
        <w:jc w:val="both"/>
        <w:rPr>
          <w:rFonts w:hint="default"/>
          <w:color w:val="FF0000"/>
          <w:lang w:val="en-US"/>
        </w:rPr>
      </w:pPr>
      <w:r>
        <w:rPr>
          <w:rFonts w:hint="default"/>
          <w:color w:val="FF0000"/>
          <w:lang w:val="en-US"/>
        </w:rPr>
        <w:t>&gt; The framework can be applied to various systems and can be used to test hypothesis, also there is implication for applications such as agriculture</w:t>
      </w:r>
    </w:p>
    <w:p>
      <w:pPr>
        <w:spacing w:line="480" w:lineRule="auto"/>
        <w:jc w:val="both"/>
        <w:rPr>
          <w:rFonts w:hint="default"/>
          <w:color w:val="FF0000"/>
          <w:lang w:val="en-US"/>
        </w:rPr>
      </w:pPr>
    </w:p>
    <w:p>
      <w:pPr>
        <w:spacing w:line="480" w:lineRule="auto"/>
        <w:jc w:val="both"/>
        <w:rPr>
          <w:rFonts w:hint="default"/>
          <w:color w:val="FF0000"/>
          <w:lang w:val="en-US"/>
        </w:rPr>
      </w:pPr>
      <w:r>
        <w:rPr>
          <w:color w:val="FF0000"/>
        </w:rPr>
        <w:t>Authors must provide a clear statement of how the manuscript builds on previous work both by themselves or your coauthors cited in this manuscript and other published work.</w:t>
      </w:r>
      <w:r>
        <w:rPr>
          <w:rFonts w:hint="default"/>
          <w:color w:val="FF0000"/>
          <w:lang w:val="en-US"/>
        </w:rPr>
        <w:t xml:space="preserve"> </w:t>
      </w:r>
    </w:p>
    <w:p>
      <w:pPr>
        <w:spacing w:line="480" w:lineRule="auto"/>
        <w:jc w:val="both"/>
        <w:rPr>
          <w:rFonts w:hint="default"/>
          <w:color w:val="FF0000"/>
          <w:lang w:val="en-US"/>
        </w:rPr>
      </w:pPr>
      <w:r>
        <w:rPr>
          <w:rFonts w:hint="default"/>
          <w:color w:val="FF0000"/>
          <w:lang w:val="en-US"/>
        </w:rPr>
        <w:t>&gt; Combined the strengths of controlled feeding trial and stable isotope analysis and more accurate and realistic.</w:t>
      </w:r>
    </w:p>
    <w:p>
      <w:pPr>
        <w:spacing w:line="480" w:lineRule="auto"/>
        <w:jc w:val="both"/>
        <w:rPr>
          <w:color w:val="FF0000"/>
        </w:rPr>
      </w:pPr>
    </w:p>
    <w:p>
      <w:pPr>
        <w:rPr>
          <w:color w:val="FF0000"/>
        </w:rPr>
      </w:pPr>
      <w:r>
        <w:rPr>
          <w:color w:val="FF0000"/>
        </w:rPr>
        <w:t>Oikos publishes original research and perspectives that have the potential to change or substantially improve our understanding of ecological mechanisms, processes, or patterns in nature. These original perspectives can be generated from new theory and/or concepts, well-designed experiments that test theory or uncover processes, and/or from resounding analyses of ecological patterns. Oikos considers publishing interdisciplinary studies that integrate across ecology and other relevant domains to tackle ecological, environmental, or societal challenges.</w:t>
      </w:r>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7F"/>
    <w:rsid w:val="0003147F"/>
    <w:rsid w:val="002D6DFF"/>
    <w:rsid w:val="009F4222"/>
    <w:rsid w:val="0D46354D"/>
    <w:rsid w:val="116812FA"/>
    <w:rsid w:val="13880D84"/>
    <w:rsid w:val="17372CF8"/>
    <w:rsid w:val="18C50C16"/>
    <w:rsid w:val="1ABC3404"/>
    <w:rsid w:val="23DD01CE"/>
    <w:rsid w:val="2ABD6104"/>
    <w:rsid w:val="2DEE2BBA"/>
    <w:rsid w:val="42B07FE6"/>
    <w:rsid w:val="4D157778"/>
    <w:rsid w:val="4DF07FB7"/>
    <w:rsid w:val="51DC0DF8"/>
    <w:rsid w:val="56A66BBF"/>
    <w:rsid w:val="5923730C"/>
    <w:rsid w:val="5D836FE2"/>
    <w:rsid w:val="658F7046"/>
    <w:rsid w:val="65E6723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theme="minorBidi"/>
      <w:sz w:val="28"/>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12</TotalTime>
  <ScaleCrop>false</ScaleCrop>
  <LinksUpToDate>false</LinksUpToDate>
  <CharactersWithSpaces>498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2022-05-19T05:27:00Z</dcterms:created>
  <dc:creator>Gen-Chang Hsu</dc:creator>
  <cp:lastModifiedBy>genchanghsu</cp:lastModifiedBy>
  <dcterms:modified xsi:type="dcterms:W3CDTF">2022-05-19T06:42:00Z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95EFEB6A162D43FAB8DCAF24A5804824</vt:lpwstr>
  </property>
</Properties>
</file>