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Title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experimental framework for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estimating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the degree of intraguild predation in a three-species omnivorous food web in the field</w:t>
      </w:r>
    </w:p>
    <w:p>
      <w:pPr>
        <w:spacing w:line="480" w:lineRule="auto"/>
        <w:rPr>
          <w:rFonts w:hint="default" w:ascii="Times New Roman" w:hAnsi="Times New Roman" w:eastAsia="PMingLiU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Author list and affiliation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Gen-Chang Hsu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a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Department of Life Science, National Taiwan University, Taipei, Taiwan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No.1, Sec. 4, Roosevelt Rd., Taipei 10617, Taiwan (R.O.C.)</w:t>
      </w:r>
    </w:p>
    <w:p>
      <w:pPr>
        <w:spacing w:line="48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Times New Roman" w:hAnsi="Times New Roman" w:eastAsia="PMingLiU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Corresponding author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Gen-Chang Hsu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Address: No.1, Sec. 4, Roosevelt Rd., Taipei 10617, Taiwan (R.O.C.)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Phone: (+886) 952942842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Email: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"mailto:genchanghsu@gmail.com"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genchanghsu@gmail.com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ORCID: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"https://orcid.org/0000-0002-6607-4382"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https://orcid.org/0000-0002-6607-4382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D2"/>
    <w:rsid w:val="00124C6A"/>
    <w:rsid w:val="002D6DFF"/>
    <w:rsid w:val="009F4222"/>
    <w:rsid w:val="00DA41D2"/>
    <w:rsid w:val="0983451F"/>
    <w:rsid w:val="200B14E8"/>
    <w:rsid w:val="4E480418"/>
    <w:rsid w:val="6A4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2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3</TotalTime>
  <ScaleCrop>false</ScaleCrop>
  <LinksUpToDate>false</LinksUpToDate>
  <CharactersWithSpaces>616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2022-05-19T05:08:00Z</dcterms:created>
  <dc:creator>Gen-Chang Hsu</dc:creator>
  <cp:lastModifiedBy>genchanghsu</cp:lastModifiedBy>
  <dcterms:modified xsi:type="dcterms:W3CDTF">2022-05-19T06:34:40Z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7EC45E786A574E6E99E53C33A01953BC</vt:lpwstr>
  </property>
</Properties>
</file>