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w:t>
      </w:r>
      <w:commentRangeStart w:id="0"/>
      <w:r>
        <w:rPr>
          <w:rFonts w:hint="eastAsia"/>
          <w:sz w:val="24"/>
          <w:szCs w:val="24"/>
        </w:rPr>
        <w:t xml:space="preserve">In Taiwan, there have been observations of </w:t>
      </w:r>
      <w:r>
        <w:rPr>
          <w:rFonts w:hint="default"/>
          <w:sz w:val="24"/>
          <w:szCs w:val="24"/>
          <w:lang w:val="en-US"/>
        </w:rPr>
        <w:t xml:space="preserve">groups of ants actively moving onto </w:t>
      </w:r>
      <w:r>
        <w:rPr>
          <w:rFonts w:hint="eastAsia"/>
          <w:sz w:val="24"/>
          <w:szCs w:val="24"/>
        </w:rPr>
        <w:t>mo</w:t>
      </w:r>
      <w:r>
        <w:rPr>
          <w:sz w:val="24"/>
          <w:szCs w:val="24"/>
        </w:rPr>
        <w:t>tor</w:t>
      </w:r>
      <w:r>
        <w:rPr>
          <w:rFonts w:hint="eastAsia"/>
          <w:sz w:val="24"/>
          <w:szCs w:val="24"/>
        </w:rPr>
        <w:t xml:space="preserve"> vehicles</w:t>
      </w:r>
      <w:r>
        <w:rPr>
          <w:rFonts w:hint="default"/>
          <w:sz w:val="24"/>
          <w:szCs w:val="24"/>
          <w:lang w:val="en-US"/>
        </w:rPr>
        <w:t xml:space="preserve"> (defined as “ant hitchhiking” hereafter)</w:t>
      </w:r>
      <w:commentRangeEnd w:id="0"/>
      <w:r>
        <w:commentReference w:id="0"/>
      </w:r>
      <w:r>
        <w:rPr>
          <w:rFonts w:hint="eastAsia"/>
          <w:sz w:val="24"/>
          <w:szCs w:val="24"/>
        </w:rPr>
        <w:t xml:space="preserve">, yet no study has </w:t>
      </w:r>
      <w:commentRangeStart w:id="1"/>
      <w:r>
        <w:rPr>
          <w:rFonts w:hint="default"/>
          <w:sz w:val="24"/>
          <w:szCs w:val="24"/>
          <w:lang w:val="en-US"/>
        </w:rPr>
        <w:t>explored</w:t>
      </w:r>
      <w:commentRangeEnd w:id="1"/>
      <w:r>
        <w:commentReference w:id="1"/>
      </w:r>
      <w:r>
        <w:rPr>
          <w:rFonts w:hint="default"/>
          <w:sz w:val="24"/>
          <w:szCs w:val="24"/>
          <w:lang w:val="en-US"/>
        </w:rPr>
        <w:t xml:space="preserve"> this phenomenon</w:t>
      </w:r>
      <w:r>
        <w:rPr>
          <w:rFonts w:hint="eastAsia"/>
          <w:sz w:val="24"/>
          <w:szCs w:val="24"/>
        </w:rPr>
        <w:t xml:space="preserve">. Here, we provide the first </w:t>
      </w:r>
      <w:r>
        <w:rPr>
          <w:sz w:val="24"/>
          <w:szCs w:val="24"/>
        </w:rPr>
        <w:t>qualitative</w:t>
      </w:r>
      <w:r>
        <w:rPr>
          <w:rFonts w:hint="default"/>
          <w:sz w:val="24"/>
          <w:szCs w:val="24"/>
          <w:lang w:val="en-US"/>
        </w:rPr>
        <w:t xml:space="preserve"> and quantitative</w:t>
      </w:r>
      <w:r>
        <w:rPr>
          <w:sz w:val="24"/>
          <w:szCs w:val="24"/>
        </w:rPr>
        <w:t xml:space="preserve"> </w:t>
      </w:r>
      <w:r>
        <w:rPr>
          <w:rFonts w:hint="eastAsia"/>
          <w:sz w:val="24"/>
          <w:szCs w:val="24"/>
        </w:rPr>
        <w:t>report on</w:t>
      </w:r>
      <w:r>
        <w:rPr>
          <w:rFonts w:hint="default"/>
          <w:sz w:val="24"/>
          <w:szCs w:val="24"/>
          <w:lang w:val="en-US"/>
        </w:rPr>
        <w:t xml:space="preserve"> </w:t>
      </w:r>
      <w:r>
        <w:rPr>
          <w:rFonts w:hint="eastAsia"/>
          <w:sz w:val="24"/>
          <w:szCs w:val="24"/>
        </w:rPr>
        <w:t xml:space="preserve">ant hitchhiking </w:t>
      </w:r>
      <w:r>
        <w:rPr>
          <w:rFonts w:hint="default"/>
          <w:sz w:val="24"/>
          <w:szCs w:val="24"/>
          <w:lang w:val="en-US"/>
        </w:rPr>
        <w:t xml:space="preserve">behavior </w:t>
      </w:r>
      <w:r>
        <w:rPr>
          <w:rFonts w:hint="eastAsia"/>
          <w:sz w:val="24"/>
          <w:szCs w:val="24"/>
        </w:rPr>
        <w:t>using citizen science data</w:t>
      </w:r>
      <w:r>
        <w:rPr>
          <w:sz w:val="24"/>
          <w:szCs w:val="24"/>
        </w:rPr>
        <w:t xml:space="preserve"> collected from the social media Facebook</w:t>
      </w:r>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 xml:space="preserve">of ant </w:t>
      </w:r>
      <w:commentRangeStart w:id="2"/>
      <w:commentRangeStart w:id="3"/>
      <w:r>
        <w:rPr>
          <w:rFonts w:hint="eastAsia"/>
          <w:bCs/>
          <w:sz w:val="24"/>
          <w:szCs w:val="24"/>
        </w:rPr>
        <w:t xml:space="preserve">hitchhiking </w:t>
      </w:r>
      <w:commentRangeEnd w:id="2"/>
      <w:r>
        <w:rPr>
          <w:rStyle w:val="7"/>
        </w:rPr>
        <w:commentReference w:id="2"/>
      </w:r>
      <w:commentRangeEnd w:id="3"/>
      <w:r>
        <w:commentReference w:id="3"/>
      </w:r>
      <w:r>
        <w:rPr>
          <w:rFonts w:hint="eastAsia"/>
          <w:bCs/>
          <w:sz w:val="24"/>
          <w:szCs w:val="24"/>
        </w:rPr>
        <w:t>on</w:t>
      </w:r>
      <w:r>
        <w:rPr>
          <w:bCs/>
          <w:sz w:val="24"/>
          <w:szCs w:val="24"/>
        </w:rPr>
        <w:t xml:space="preserve"> a</w:t>
      </w:r>
      <w:r>
        <w:rPr>
          <w:rFonts w:hint="eastAsia"/>
          <w:bCs/>
          <w:sz w:val="24"/>
          <w:szCs w:val="24"/>
        </w:rPr>
        <w:t xml:space="preserve"> car </w:t>
      </w:r>
      <w:r>
        <w:rPr>
          <w:bCs/>
          <w:sz w:val="24"/>
          <w:szCs w:val="24"/>
        </w:rPr>
        <w:t>or</w:t>
      </w:r>
      <w:r>
        <w:rPr>
          <w:rFonts w:hint="eastAsia"/>
          <w:bCs/>
          <w:sz w:val="24"/>
          <w:szCs w:val="24"/>
        </w:rPr>
        <w:t xml:space="preserve"> </w:t>
      </w:r>
      <w:r>
        <w:rPr>
          <w:rFonts w:hint="default"/>
          <w:bCs/>
          <w:sz w:val="24"/>
          <w:szCs w:val="24"/>
          <w:lang w:val="en-US"/>
        </w:rPr>
        <w:t xml:space="preserve">a </w:t>
      </w:r>
      <w:r>
        <w:rPr>
          <w:rFonts w:hint="eastAsia"/>
          <w:bCs/>
          <w:sz w:val="24"/>
          <w:szCs w:val="24"/>
        </w:rPr>
        <w:t xml:space="preserve">scooter were </w:t>
      </w:r>
      <w:r>
        <w:rPr>
          <w:bCs/>
          <w:sz w:val="24"/>
          <w:szCs w:val="24"/>
        </w:rPr>
        <w:t>reported</w:t>
      </w:r>
      <w:r>
        <w:rPr>
          <w:rFonts w:hint="eastAsia"/>
          <w:bCs/>
          <w:sz w:val="24"/>
          <w:szCs w:val="24"/>
        </w:rPr>
        <w:t xml:space="preserve"> between 2017 and 2023</w:t>
      </w:r>
      <w:r>
        <w:rPr>
          <w:bCs/>
          <w:sz w:val="24"/>
          <w:szCs w:val="24"/>
        </w:rPr>
        <w:t>, and nine</w:t>
      </w:r>
      <w:r>
        <w:rPr>
          <w:rFonts w:hint="eastAsia"/>
          <w:bCs/>
          <w:sz w:val="24"/>
          <w:szCs w:val="24"/>
        </w:rPr>
        <w:t xml:space="preserve"> </w:t>
      </w:r>
      <w:r>
        <w:rPr>
          <w:bCs/>
          <w:sz w:val="24"/>
          <w:szCs w:val="24"/>
        </w:rPr>
        <w:t xml:space="preserve">ant </w:t>
      </w:r>
      <w:r>
        <w:rPr>
          <w:rFonts w:hint="eastAsia"/>
          <w:bCs/>
          <w:sz w:val="24"/>
          <w:szCs w:val="24"/>
        </w:rPr>
        <w:t>species</w:t>
      </w:r>
      <w:r>
        <w:rPr>
          <w:bCs/>
          <w:sz w:val="24"/>
          <w:szCs w:val="24"/>
        </w:rPr>
        <w:t xml:space="preserve"> were involved with </w:t>
      </w:r>
      <w:r>
        <w:rPr>
          <w:rFonts w:hint="eastAsia"/>
          <w:bCs/>
          <w:sz w:val="24"/>
          <w:szCs w:val="24"/>
        </w:rPr>
        <w:t>s</w:t>
      </w:r>
      <w:r>
        <w:rPr>
          <w:bCs/>
          <w:sz w:val="24"/>
          <w:szCs w:val="24"/>
        </w:rPr>
        <w:t>even</w:t>
      </w:r>
      <w:r>
        <w:rPr>
          <w:rFonts w:hint="eastAsia"/>
          <w:bCs/>
          <w:sz w:val="24"/>
          <w:szCs w:val="24"/>
        </w:rPr>
        <w:t xml:space="preserve"> </w:t>
      </w:r>
      <w:r>
        <w:rPr>
          <w:bCs/>
          <w:sz w:val="24"/>
          <w:szCs w:val="24"/>
        </w:rPr>
        <w:t>being</w:t>
      </w:r>
      <w:r>
        <w:rPr>
          <w:rFonts w:hint="eastAsia"/>
          <w:bCs/>
          <w:sz w:val="24"/>
          <w:szCs w:val="24"/>
        </w:rPr>
        <w:t xml:space="preserve"> exotic</w:t>
      </w:r>
      <w:r>
        <w:rPr>
          <w:bCs/>
          <w:sz w:val="24"/>
          <w:szCs w:val="24"/>
        </w:rPr>
        <w:t>.</w:t>
      </w:r>
      <w:r>
        <w:rPr>
          <w:rFonts w:hint="eastAsia"/>
          <w:bCs/>
          <w:sz w:val="24"/>
          <w:szCs w:val="24"/>
        </w:rPr>
        <w:t xml:space="preserve"> </w:t>
      </w:r>
      <w:r>
        <w:rPr>
          <w:bCs/>
          <w:sz w:val="24"/>
          <w:szCs w:val="24"/>
        </w:rPr>
        <w:t>In particular,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w:t>
      </w:r>
      <w:r>
        <w:rPr>
          <w:rFonts w:hint="default"/>
          <w:bCs/>
          <w:sz w:val="24"/>
          <w:szCs w:val="24"/>
          <w:lang w:val="en-US"/>
        </w:rPr>
        <w:t>accounted for</w:t>
      </w:r>
      <w:r>
        <w:rPr>
          <w:bCs/>
          <w:sz w:val="24"/>
          <w:szCs w:val="24"/>
        </w:rPr>
        <w:t xml:space="preserve">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ed within a day).</w:t>
      </w:r>
      <w:commentRangeStart w:id="4"/>
      <w:commentRangeStart w:id="5"/>
      <w:r>
        <w:rPr>
          <w:bCs/>
          <w:sz w:val="24"/>
          <w:szCs w:val="24"/>
        </w:rPr>
        <w:t xml:space="preserve"> </w:t>
      </w:r>
      <w:commentRangeEnd w:id="4"/>
      <w:r>
        <w:rPr>
          <w:rStyle w:val="7"/>
        </w:rPr>
        <w:commentReference w:id="4"/>
      </w:r>
      <w:commentRangeEnd w:id="5"/>
      <w:r>
        <w:commentReference w:id="5"/>
      </w:r>
      <w:r>
        <w:rPr>
          <w:rFonts w:hint="eastAsia"/>
          <w:bCs/>
          <w:sz w:val="24"/>
          <w:szCs w:val="24"/>
        </w:rPr>
        <w:t xml:space="preserve">Moreover, </w:t>
      </w:r>
      <w:r>
        <w:rPr>
          <w:bCs/>
          <w:sz w:val="24"/>
          <w:szCs w:val="24"/>
        </w:rPr>
        <w:t xml:space="preserve">more cases were reported in warm seasons (i.e., </w:t>
      </w:r>
      <w:r>
        <w:rPr>
          <w:rFonts w:hint="eastAsia"/>
          <w:bCs/>
          <w:sz w:val="24"/>
          <w:szCs w:val="24"/>
        </w:rPr>
        <w:t>spring and summer</w:t>
      </w:r>
      <w:r>
        <w:rPr>
          <w:bCs/>
          <w:sz w:val="24"/>
          <w:szCs w:val="24"/>
        </w:rPr>
        <w:t>) than in cold seasons (i.e., fall and winter)</w:t>
      </w:r>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is the first </w:t>
      </w:r>
      <w:r>
        <w:rPr>
          <w:rFonts w:cs="Arial"/>
          <w:bCs/>
          <w:sz w:val="24"/>
          <w:szCs w:val="24"/>
        </w:rPr>
        <w:t>to document</w:t>
      </w:r>
      <w:r>
        <w:rPr>
          <w:rFonts w:hint="default" w:cs="Arial"/>
          <w:bCs/>
          <w:sz w:val="24"/>
          <w:szCs w:val="24"/>
          <w:lang w:val="en-US"/>
        </w:rPr>
        <w:t xml:space="preserv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w:t>
      </w:r>
      <w:r>
        <w:rPr>
          <w:rFonts w:hint="default" w:cs="Arial"/>
          <w:bCs/>
          <w:sz w:val="24"/>
          <w:szCs w:val="24"/>
          <w:lang w:val="en-US"/>
        </w:rPr>
        <w:t>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arboreal ants,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rFonts w:hint="default"/>
          <w:sz w:val="24"/>
          <w:szCs w:val="24"/>
          <w:lang w:val="en-US"/>
        </w:rPr>
        <w:t xml:space="preserve">propagule pressure, </w:t>
      </w:r>
      <w:r>
        <w:rPr>
          <w:rFonts w:hint="eastAsia"/>
          <w:sz w:val="24"/>
          <w:szCs w:val="24"/>
        </w:rPr>
        <w:t xml:space="preserve">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remain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commentRangeStart w:id="6"/>
      <w:r>
        <w:rPr>
          <w:rFonts w:cs="Arial"/>
          <w:sz w:val="24"/>
          <w:szCs w:val="24"/>
        </w:rPr>
        <w:t xml:space="preserve">Ants have been reported to disperse via human objects. </w:t>
      </w:r>
      <w:commentRangeStart w:id="7"/>
      <w:r>
        <w:rPr>
          <w:rFonts w:cs="Arial"/>
          <w:sz w:val="24"/>
          <w:szCs w:val="24"/>
        </w:rPr>
        <w:t>For instance, fire ants and Argentine ants can be easily transported by agricultural machineries</w:t>
      </w:r>
      <w:commentRangeEnd w:id="7"/>
      <w:r>
        <w:commentReference w:id="7"/>
      </w:r>
      <w:r>
        <w:rPr>
          <w:rFonts w:cs="Arial"/>
          <w:sz w:val="24"/>
          <w:szCs w:val="24"/>
        </w:rPr>
        <w:t xml:space="preserve">. Besides ants being passively attached to the vehicles, there have been observations of ants actively hitchhiking on vehicles (i.e., ants actively moving onto the vehicles) in Taiwan in recent years, which may facilitate their spread to new areas. However, no previous studies have ever investigated such an </w:t>
      </w:r>
      <w:r>
        <w:rPr>
          <w:rFonts w:hint="eastAsia" w:cs="Arial"/>
          <w:sz w:val="24"/>
          <w:szCs w:val="24"/>
        </w:rPr>
        <w:t>active</w:t>
      </w:r>
      <w:r>
        <w:rPr>
          <w:rFonts w:cs="Arial"/>
          <w:sz w:val="24"/>
          <w:szCs w:val="24"/>
        </w:rPr>
        <w:t xml:space="preserve"> </w:t>
      </w:r>
      <w:r>
        <w:rPr>
          <w:rFonts w:hint="eastAsia" w:cs="Arial"/>
          <w:sz w:val="24"/>
          <w:szCs w:val="24"/>
        </w:rPr>
        <w:t>hitchhiking behavior</w:t>
      </w:r>
      <w:r>
        <w:rPr>
          <w:rFonts w:cs="Arial"/>
          <w:sz w:val="24"/>
          <w:szCs w:val="24"/>
        </w:rPr>
        <w:t xml:space="preserve"> of ants, and its prevalence remains largely unknown.</w:t>
      </w:r>
      <w:commentRangeEnd w:id="6"/>
      <w:r>
        <w:commentReference w:id="6"/>
      </w:r>
      <w:r>
        <w:rPr>
          <w:rFonts w:cs="Arial"/>
          <w:sz w:val="24"/>
          <w:szCs w:val="24"/>
        </w:rPr>
        <w:t xml:space="preserve"> To better understand this phenomenon, we collected active ant </w:t>
      </w:r>
      <w:r>
        <w:rPr>
          <w:rFonts w:hint="eastAsia" w:cs="Arial"/>
          <w:sz w:val="24"/>
          <w:szCs w:val="24"/>
        </w:rPr>
        <w:t xml:space="preserve">hitchhiking </w:t>
      </w:r>
      <w:r>
        <w:rPr>
          <w:rFonts w:cs="Arial"/>
          <w:sz w:val="24"/>
          <w:szCs w:val="24"/>
        </w:rPr>
        <w:t xml:space="preserve">cases in Taiwan 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w:t>
      </w:r>
      <w:r>
        <w:rPr>
          <w:rFonts w:hint="default" w:cs="Arial"/>
          <w:sz w:val="24"/>
          <w:szCs w:val="24"/>
          <w:lang w:val="en-US"/>
        </w:rPr>
        <w:t>xplored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of active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rPr>
          <w:rFonts w:cs="Arial"/>
          <w:bCs/>
          <w:color w:val="0070C0"/>
          <w:sz w:val="24"/>
          <w:szCs w:val="24"/>
        </w:rPr>
      </w:pPr>
      <w:r>
        <w:rPr>
          <w:rFonts w:cs="Arial"/>
          <w:bCs/>
          <w:sz w:val="24"/>
          <w:szCs w:val="24"/>
        </w:rPr>
        <w:t xml:space="preserve">In the initial phase of data collection (2017–2022), cases of ant hitchhiking on vehicles were gathered from Facebook group where general public shares a case involving their own vehicle intruded by </w:t>
      </w:r>
      <w:commentRangeStart w:id="8"/>
      <w:commentRangeStart w:id="9"/>
      <w:r>
        <w:rPr>
          <w:rFonts w:cs="Arial"/>
          <w:bCs/>
          <w:sz w:val="24"/>
          <w:szCs w:val="24"/>
        </w:rPr>
        <w:t>ants</w:t>
      </w:r>
      <w:commentRangeEnd w:id="8"/>
      <w:r>
        <w:rPr>
          <w:rStyle w:val="7"/>
        </w:rPr>
        <w:commentReference w:id="8"/>
      </w:r>
      <w:commentRangeEnd w:id="9"/>
      <w:r>
        <w:commentReference w:id="9"/>
      </w:r>
      <w:r>
        <w:rPr>
          <w:rFonts w:cs="Arial"/>
          <w:bCs/>
          <w:sz w:val="24"/>
          <w:szCs w:val="24"/>
        </w:rPr>
        <w:t>. When a user responded, we asked the person to provide the parking date and location of the vehicles, the parking duration (the period between the time when the vehicle was parked and when the ant hitchhiking was observed), the vehicle type (car or scooter), the intended destination, the weather conditions, the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from users. A post listing standardized survey questions was pinned on the top of the group page so that the observers can report the aforementioned information on hitchhiking cases in their posts in a consistent format. The data collected from the two phases were combined as the final data for subsequent analysis.</w:t>
      </w:r>
    </w:p>
    <w:p>
      <w:pPr>
        <w:spacing w:line="480" w:lineRule="auto"/>
        <w:ind w:firstLine="708" w:firstLineChars="295"/>
        <w:rPr>
          <w:rFonts w:cs="Arial"/>
          <w:bCs/>
          <w:sz w:val="24"/>
          <w:szCs w:val="24"/>
        </w:rPr>
      </w:pPr>
      <w:commentRangeStart w:id="10"/>
      <w:r>
        <w:rPr>
          <w:rFonts w:cs="Arial"/>
          <w:bCs/>
          <w:sz w:val="24"/>
          <w:szCs w:val="24"/>
        </w:rPr>
        <w:t xml:space="preserve">We categorized ant species as “arboreal”, “semi-arboreal”, or “ground-dwelling” based on their nesting sites and foraging habits. </w:t>
      </w:r>
      <w:commentRangeEnd w:id="10"/>
      <w:r>
        <w:commentReference w:id="10"/>
      </w:r>
      <w:r>
        <w:rPr>
          <w:rFonts w:cs="Arial"/>
          <w:bCs/>
          <w:sz w:val="24"/>
          <w:szCs w:val="24"/>
        </w:rPr>
        <w:t xml:space="preserve">The difference in the number of reported cases in the four seasons </w:t>
      </w:r>
      <w:r>
        <w:rPr>
          <w:rFonts w:cs="Arial"/>
          <w:sz w:val="24"/>
          <w:szCs w:val="24"/>
        </w:rPr>
        <w:t xml:space="preserve">(spring: March–May; summer: June–August; fall: September–November; winter: December–February) across the study period </w:t>
      </w:r>
      <w:r>
        <w:rPr>
          <w:rFonts w:cs="Arial"/>
          <w:bCs/>
          <w:sz w:val="24"/>
          <w:szCs w:val="24"/>
        </w:rPr>
        <w:t xml:space="preserve">was analyzed using the Pearson's chi-square test. All recorded cases and the </w:t>
      </w:r>
      <w:commentRangeStart w:id="11"/>
      <w:commentRangeStart w:id="12"/>
      <w:r>
        <w:rPr>
          <w:rFonts w:cs="Arial"/>
          <w:bCs/>
          <w:sz w:val="24"/>
          <w:szCs w:val="24"/>
        </w:rPr>
        <w:t xml:space="preserve">associated variables </w:t>
      </w:r>
      <w:commentRangeEnd w:id="11"/>
      <w:r>
        <w:rPr>
          <w:rStyle w:val="7"/>
        </w:rPr>
        <w:commentReference w:id="11"/>
      </w:r>
      <w:commentRangeEnd w:id="12"/>
      <w:r>
        <w:commentReference w:id="12"/>
      </w:r>
      <w:r>
        <w:rPr>
          <w:rFonts w:cs="Arial"/>
          <w:bCs/>
          <w:sz w:val="24"/>
          <w:szCs w:val="24"/>
        </w:rPr>
        <w:t>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received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w:t>
      </w:r>
      <w:r>
        <w:rPr>
          <w:rFonts w:cs="Arial"/>
          <w:bCs/>
          <w:sz w:val="24"/>
          <w:szCs w:val="24"/>
        </w:rPr>
        <w:t xml:space="preserve">reported </w:t>
      </w:r>
      <w:r>
        <w:rPr>
          <w:rFonts w:hint="eastAsia" w:cs="Arial"/>
          <w:bCs/>
          <w:sz w:val="24"/>
          <w:szCs w:val="24"/>
        </w:rPr>
        <w:t xml:space="preserve">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Besides, among the recorded species, eight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half a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significantly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Pr>
          <w:rFonts w:hint="eastAsia" w:cs="Arial"/>
          <w:bCs/>
          <w:sz w:val="24"/>
          <w:szCs w:val="24"/>
        </w:rPr>
        <w:t>spring and summer</w:t>
      </w:r>
      <w:r>
        <w:rPr>
          <w:rFonts w:cs="Arial"/>
          <w:bCs/>
          <w:sz w:val="24"/>
          <w:szCs w:val="24"/>
        </w:rPr>
        <w:t xml:space="preserve"> compared to the fall and winter (Fig. 2).</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In some cases, the travel distance between the parking location and the intended destination can be as long as a few hundred kilometers (e.g., from Nantou County in central Taiwan to Pingtung County in southern Taiwan), largely exceeding the dispersal distance achievable through natural movements. Furthermore, hitchhiking events can take place within several hours, during which t</w:t>
      </w:r>
      <w:r>
        <w:rPr>
          <w:rFonts w:hint="eastAsia" w:cs="Arial"/>
          <w:bCs/>
          <w:sz w:val="24"/>
          <w:szCs w:val="24"/>
        </w:rPr>
        <w:t xml:space="preserve">he workers </w:t>
      </w:r>
      <w:r>
        <w:rPr>
          <w:rFonts w:cs="Arial"/>
          <w:bCs/>
          <w:sz w:val="24"/>
          <w:szCs w:val="24"/>
        </w:rPr>
        <w:t>may</w:t>
      </w:r>
      <w:r>
        <w:rPr>
          <w:rFonts w:hint="eastAsia" w:cs="Arial"/>
          <w:bCs/>
          <w:sz w:val="24"/>
          <w:szCs w:val="24"/>
        </w:rPr>
        <w:t xml:space="preserve"> </w:t>
      </w:r>
      <w:r>
        <w:rPr>
          <w:rFonts w:cs="Arial"/>
          <w:bCs/>
          <w:sz w:val="24"/>
          <w:szCs w:val="24"/>
        </w:rPr>
        <w:t>carry</w:t>
      </w:r>
      <w:r>
        <w:rPr>
          <w:rFonts w:hint="eastAsia" w:cs="Arial"/>
          <w:bCs/>
          <w:sz w:val="24"/>
          <w:szCs w:val="24"/>
        </w:rPr>
        <w:t xml:space="preserve"> eggs and larvae</w:t>
      </w:r>
      <w:r>
        <w:rPr>
          <w:rFonts w:cs="Arial"/>
          <w:bCs/>
          <w:sz w:val="24"/>
          <w:szCs w:val="24"/>
        </w:rPr>
        <w:t>, along</w:t>
      </w:r>
      <w:r>
        <w:rPr>
          <w:rFonts w:hint="eastAsia" w:cs="Arial"/>
          <w:bCs/>
          <w:sz w:val="24"/>
          <w:szCs w:val="24"/>
        </w:rPr>
        <w:t xml:space="preserve"> </w:t>
      </w:r>
      <w:r>
        <w:rPr>
          <w:rFonts w:cs="Arial"/>
          <w:bCs/>
          <w:sz w:val="24"/>
          <w:szCs w:val="24"/>
        </w:rPr>
        <w:t xml:space="preserve">with queen(s), and </w:t>
      </w:r>
      <w:commentRangeStart w:id="13"/>
      <w:commentRangeStart w:id="14"/>
      <w:r>
        <w:rPr>
          <w:rFonts w:cs="Arial"/>
          <w:bCs/>
          <w:sz w:val="24"/>
          <w:szCs w:val="24"/>
        </w:rPr>
        <w:t xml:space="preserve">move together </w:t>
      </w:r>
      <w:r>
        <w:rPr>
          <w:rFonts w:hint="eastAsia" w:cs="Arial"/>
          <w:bCs/>
          <w:sz w:val="24"/>
          <w:szCs w:val="24"/>
        </w:rPr>
        <w:t>to the vehicles</w:t>
      </w:r>
      <w:r>
        <w:rPr>
          <w:rFonts w:cs="Arial"/>
          <w:bCs/>
          <w:sz w:val="24"/>
          <w:szCs w:val="24"/>
        </w:rPr>
        <w:t xml:space="preserve">. </w:t>
      </w:r>
      <w:commentRangeEnd w:id="13"/>
      <w:r>
        <w:rPr>
          <w:rStyle w:val="7"/>
        </w:rPr>
        <w:commentReference w:id="13"/>
      </w:r>
      <w:commentRangeEnd w:id="14"/>
      <w:r>
        <w:commentReference w:id="14"/>
      </w:r>
      <w:r>
        <w:rPr>
          <w:rFonts w:cs="Arial"/>
          <w:bCs/>
          <w:sz w:val="24"/>
          <w:szCs w:val="24"/>
        </w:rPr>
        <w:t xml:space="preserve">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black cocoa ant populations in central Taiwan has been demonstrated to be non-native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mitigate the impact of invasive populations.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exploring 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potentially leading to more hitchhiking cases in spring and summer compared to fall and winter (Fig. 2). Moreover, species with different habitat associations may differ in their probability of encountering vehicles. Because of resource limitations within tree canopies (particularly nitrogen availability), arboreal ants typically exhibit frequent foraging activities and territorial patrolling</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Furthermore, there were plenty of instances where the vehicle's surface came into contact with the leaves and twigs of trees, thereby creating pathways for ants to move onto a vehicle and subsequently increasing the opportunities for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 xml:space="preserve">climb onto </w:t>
      </w:r>
      <w:r>
        <w:rPr>
          <w:rFonts w:cs="Arial"/>
          <w:bCs/>
          <w:sz w:val="24"/>
          <w:szCs w:val="24"/>
        </w:rPr>
        <w:t xml:space="preserve">the </w:t>
      </w:r>
      <w:r>
        <w:rPr>
          <w:rFonts w:hint="eastAsia" w:cs="Arial"/>
          <w:bCs/>
          <w:sz w:val="24"/>
          <w:szCs w:val="24"/>
        </w:rPr>
        <w:t>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w:t>
      </w:r>
      <w:commentRangeStart w:id="15"/>
      <w:r>
        <w:rPr>
          <w:rFonts w:hint="eastAsia" w:cs="Arial"/>
          <w:bCs/>
          <w:sz w:val="24"/>
          <w:szCs w:val="24"/>
        </w:rPr>
        <w:t xml:space="preserve">hurdle. </w:t>
      </w:r>
      <w:commentRangeEnd w:id="15"/>
      <w:r>
        <w:rPr>
          <w:rStyle w:val="7"/>
        </w:rPr>
        <w:commentReference w:id="15"/>
      </w:r>
      <w:commentRangeStart w:id="16"/>
      <w:r>
        <w:rPr>
          <w:rFonts w:cs="Arial"/>
          <w:bCs/>
          <w:sz w:val="24"/>
          <w:szCs w:val="24"/>
        </w:rPr>
        <w:t>Even if the ants come onto the vehicles directly from the trees via twigs or branches that touch the vehicles, they still need to be capable of moving on the vehicle surface.</w:t>
      </w:r>
      <w:commentRangeEnd w:id="16"/>
      <w:r>
        <w:commentReference w:id="16"/>
      </w:r>
      <w: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w:t>
      </w:r>
      <w:commentRangeStart w:id="17"/>
      <w:commentRangeStart w:id="18"/>
      <w:r>
        <w:rPr>
          <w:rFonts w:cs="Arial"/>
          <w:bCs/>
          <w:sz w:val="24"/>
          <w:szCs w:val="24"/>
        </w:rPr>
        <w:t xml:space="preserve">surfaces </w:t>
      </w:r>
      <w:commentRangeEnd w:id="17"/>
      <w:r>
        <w:rPr>
          <w:rStyle w:val="7"/>
        </w:rPr>
        <w:commentReference w:id="17"/>
      </w:r>
      <w:commentRangeEnd w:id="18"/>
      <w:r>
        <w:commentReference w:id="18"/>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able to</w:t>
      </w:r>
      <w:r>
        <w:rPr>
          <w:rFonts w:hint="eastAsia" w:cs="Arial"/>
          <w:bCs/>
          <w:sz w:val="24"/>
          <w:szCs w:val="24"/>
        </w:rPr>
        <w:t xml:space="preserve"> coloniz</w:t>
      </w:r>
      <w:r>
        <w:rPr>
          <w:rFonts w:cs="Arial"/>
          <w:bCs/>
          <w:sz w:val="24"/>
          <w:szCs w:val="24"/>
        </w:rPr>
        <w:t>e</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 xml:space="preserve">m. </w:t>
      </w:r>
      <w:commentRangeStart w:id="19"/>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the vehicles</w:t>
      </w:r>
      <w:r>
        <w:rPr>
          <w:rFonts w:cs="Arial"/>
          <w:bCs/>
          <w:sz w:val="24"/>
          <w:szCs w:val="24"/>
        </w:rPr>
        <w:t xml:space="preserve"> can increase dramatically, especially in the summer. However, a high proportion of the recorded cases still occurred during warmer seasons (Fig. 2), suggesting that the </w:t>
      </w:r>
      <w:r>
        <w:rPr>
          <w:rFonts w:hint="eastAsia" w:cs="Arial"/>
          <w:bCs/>
          <w:sz w:val="24"/>
          <w:szCs w:val="24"/>
        </w:rPr>
        <w:t>thermal toleranc</w:t>
      </w:r>
      <w:r>
        <w:rPr>
          <w:rFonts w:cs="Arial"/>
          <w:bCs/>
          <w:sz w:val="24"/>
          <w:szCs w:val="24"/>
        </w:rPr>
        <w:t xml:space="preserve">e of hitchhiking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hint="default" w:cs="Arial"/>
          <w:bCs/>
          <w:sz w:val="24"/>
          <w:szCs w:val="24"/>
          <w:lang w:val="en-US"/>
        </w:rPr>
        <w:t>important</w:t>
      </w:r>
      <w:r>
        <w:rPr>
          <w:rFonts w:hint="eastAsia" w:cs="Arial"/>
          <w:bCs/>
          <w:sz w:val="24"/>
          <w:szCs w:val="24"/>
        </w:rPr>
        <w:t xml:space="preserve"> role in</w:t>
      </w:r>
      <w:r>
        <w:rPr>
          <w:rFonts w:cs="Arial"/>
          <w:bCs/>
          <w:sz w:val="24"/>
          <w:szCs w:val="24"/>
        </w:rPr>
        <w:t xml:space="preserve"> their colonization attempts.</w:t>
      </w:r>
      <w:commentRangeEnd w:id="19"/>
      <w:r>
        <w:commentReference w:id="19"/>
      </w:r>
      <w:r>
        <w:rPr>
          <w:rFonts w:cs="Arial"/>
          <w:bCs/>
          <w:sz w:val="24"/>
          <w:szCs w:val="24"/>
        </w:rPr>
        <w:t xml:space="preserve"> Thermal tolerance also determines the survival of ants during the transportation</w:t>
      </w:r>
      <w:r>
        <w:rPr>
          <w:rFonts w:hint="default" w:cs="Arial"/>
          <w:bCs/>
          <w:sz w:val="24"/>
          <w:szCs w:val="24"/>
          <w:lang w:val="en-US"/>
        </w:rPr>
        <w:t xml:space="preserve"> process</w:t>
      </w:r>
      <w:r>
        <w:rPr>
          <w:rFonts w:cs="Arial"/>
          <w:bCs/>
          <w:sz w:val="24"/>
          <w:szCs w:val="24"/>
        </w:rPr>
        <w:t xml:space="preserve"> </w:t>
      </w:r>
      <w:r>
        <w:rPr>
          <w:rFonts w:hint="eastAsia" w:cs="Arial"/>
          <w:bCs/>
          <w:sz w:val="24"/>
          <w:szCs w:val="24"/>
        </w:rPr>
        <w:t>before</w:t>
      </w:r>
      <w:r>
        <w:rPr>
          <w:rFonts w:cs="Arial"/>
          <w:bCs/>
          <w:sz w:val="24"/>
          <w:szCs w:val="24"/>
        </w:rPr>
        <w:t xml:space="preserve"> they can arrive at </w:t>
      </w:r>
      <w:r>
        <w:rPr>
          <w:rFonts w:hint="eastAsia" w:cs="Arial"/>
          <w:bCs/>
          <w:sz w:val="24"/>
          <w:szCs w:val="24"/>
        </w:rPr>
        <w:t>the destination and dispers</w:t>
      </w:r>
      <w:r>
        <w:rPr>
          <w:rFonts w:cs="Arial"/>
          <w:bCs/>
          <w:sz w:val="24"/>
          <w:szCs w:val="24"/>
        </w:rPr>
        <w:t xml:space="preserve">e </w:t>
      </w:r>
      <w:r>
        <w:rPr>
          <w:rFonts w:hint="eastAsia" w:cs="Arial"/>
          <w:bCs/>
          <w:sz w:val="24"/>
          <w:szCs w:val="24"/>
        </w:rPr>
        <w:t>to</w:t>
      </w:r>
      <w:r>
        <w:rPr>
          <w:rFonts w:cs="Arial"/>
          <w:bCs/>
          <w:sz w:val="24"/>
          <w:szCs w:val="24"/>
        </w:rPr>
        <w:t xml:space="preserve"> </w:t>
      </w:r>
      <w:r>
        <w:rPr>
          <w:rFonts w:hint="eastAsia" w:cs="Arial"/>
          <w:bCs/>
          <w:sz w:val="24"/>
          <w:szCs w:val="24"/>
        </w:rPr>
        <w:t>new area</w:t>
      </w:r>
      <w:r>
        <w:rPr>
          <w:rFonts w:cs="Arial"/>
          <w:bCs/>
          <w:sz w:val="24"/>
          <w:szCs w:val="24"/>
        </w:rPr>
        <w:t xml:space="preserve">s. For instance, </w:t>
      </w:r>
      <w:commentRangeStart w:id="20"/>
      <w:r>
        <w:rPr>
          <w:rFonts w:cs="Arial"/>
          <w:bCs/>
          <w:sz w:val="24"/>
          <w:szCs w:val="24"/>
        </w:rPr>
        <w:t>a study on the invasive brown marmorated stink bug (</w:t>
      </w:r>
      <w:r>
        <w:rPr>
          <w:rFonts w:cs="Arial"/>
          <w:bCs/>
          <w:i/>
          <w:iCs/>
          <w:sz w:val="24"/>
          <w:szCs w:val="24"/>
        </w:rPr>
        <w:t>Halyomorpha halys</w:t>
      </w:r>
      <w:r>
        <w:rPr>
          <w:rFonts w:cs="Arial"/>
          <w:bCs/>
          <w:sz w:val="24"/>
          <w:szCs w:val="24"/>
        </w:rPr>
        <w:t xml:space="preserve">) demonstrated that its thermal tolerance is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commentRangeEnd w:id="20"/>
      <w:r>
        <w:commentReference w:id="20"/>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of vehicles. </w:t>
      </w:r>
      <w:commentRangeStart w:id="21"/>
      <w:r>
        <w:rPr>
          <w:rFonts w:cs="Arial"/>
          <w:bCs/>
          <w:sz w:val="24"/>
          <w:szCs w:val="24"/>
        </w:rPr>
        <w:t xml:space="preserve">Consequently, this may increase the propagule pressure and thus the probability of successful establishment at the destination </w:t>
      </w:r>
      <w:r>
        <w:rPr>
          <w:rFonts w:cs="Arial"/>
          <w:bCs/>
          <w:sz w:val="24"/>
          <w:szCs w:val="24"/>
        </w:rPr>
        <w:fldChar w:fldCharType="begin"/>
      </w:r>
      <w:r>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&amp;amp; evolution&lt;/secondary-title&gt;&lt;/titles&gt;&lt;periodical&gt;&lt;full-title&gt;Trends in ecology &amp;amp; evolution&lt;/full-title&gt;&lt;/periodical&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sz w:val="24"/>
          <w:szCs w:val="24"/>
        </w:rPr>
        <w:t>(Lockwood et al. 2005, Simberloff 2009)</w:t>
      </w:r>
      <w:r>
        <w:rPr>
          <w:rFonts w:cs="Arial"/>
          <w:bCs/>
          <w:sz w:val="24"/>
          <w:szCs w:val="24"/>
        </w:rPr>
        <w:fldChar w:fldCharType="end"/>
      </w:r>
      <w:r>
        <w:rPr>
          <w:rFonts w:cs="Arial"/>
          <w:bCs/>
          <w:sz w:val="24"/>
          <w:szCs w:val="24"/>
        </w:rPr>
        <w:t>.</w:t>
      </w:r>
      <w:commentRangeEnd w:id="21"/>
      <w:r>
        <w:commentReference w:id="21"/>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of</w:t>
      </w:r>
      <w:r>
        <w:rPr>
          <w:rFonts w:hint="eastAsia" w:cs="Arial"/>
          <w:bCs/>
          <w:sz w:val="24"/>
          <w:szCs w:val="24"/>
        </w:rPr>
        <w:t xml:space="preserve"> 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The overrepresentation of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in the recorded ant hitchhiking cases is mainly attributed to its high population densities in Taiwan (driving its tendency to colonize artificial structures), high exploratory behavior, good climbing ability, and high thermal tolerance. Our study nonetheless serves as the first efforts to characterize the patterns of ant presence in vehicles, and we have endeavored to engage the wider community in citizen science work as a cost-effective method for collecting hitchhiking data. </w:t>
      </w:r>
      <w:commentRangeStart w:id="22"/>
      <w:r>
        <w:rPr>
          <w:rFonts w:cs="Arial"/>
          <w:bCs/>
          <w:sz w:val="24"/>
          <w:szCs w:val="24"/>
        </w:rPr>
        <w:t>Exotic ants often achieve high local population densities, which may drive them to engage more frequently in active hitchhiking on vehicles compared to native ants.</w:t>
      </w:r>
      <w:commentRangeEnd w:id="22"/>
      <w:r>
        <w:commentReference w:id="22"/>
      </w:r>
      <w:r>
        <w:rPr>
          <w:rFonts w:cs="Arial"/>
          <w:bCs/>
          <w:sz w:val="24"/>
          <w:szCs w:val="24"/>
        </w:rPr>
        <w:t xml:space="preserve">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examine</w:t>
      </w:r>
      <w:r>
        <w:rPr>
          <w:rFonts w:cs="Arial"/>
          <w:bCs/>
          <w:sz w:val="24"/>
          <w:szCs w:val="24"/>
        </w:rPr>
        <w:t xml:space="preserve"> 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w:t>
      </w:r>
      <w:commentRangeStart w:id="23"/>
      <w:commentRangeStart w:id="24"/>
      <w:r>
        <w:rPr>
          <w:rFonts w:hint="eastAsia" w:cs="Arial"/>
          <w:bCs/>
          <w:sz w:val="24"/>
          <w:szCs w:val="24"/>
        </w:rPr>
        <w:t xml:space="preserve">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commentRangeEnd w:id="23"/>
      <w:r>
        <w:rPr>
          <w:rStyle w:val="7"/>
        </w:rPr>
        <w:commentReference w:id="23"/>
      </w:r>
      <w:commentRangeEnd w:id="24"/>
      <w:r>
        <w:commentReference w:id="24"/>
      </w:r>
      <w:r>
        <w:rPr>
          <w:rFonts w:cs="Arial"/>
          <w:bCs/>
          <w:sz w:val="24"/>
          <w:szCs w:val="24"/>
        </w:rPr>
        <w:t xml:space="preserve">. Hopefully, this can help to predict the spread of exotic ants and to </w:t>
      </w:r>
      <w:r>
        <w:rPr>
          <w:rFonts w:hint="eastAsia" w:cs="Arial"/>
          <w:bCs/>
          <w:sz w:val="24"/>
          <w:szCs w:val="24"/>
        </w:rPr>
        <w:t xml:space="preserve">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spacing w:line="480" w:lineRule="auto"/>
        <w:rPr>
          <w:rFonts w:eastAsia="PMingLiU" w:cs="Arial"/>
          <w:b/>
          <w:bCs/>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FF0000"/>
          <w:sz w:val="24"/>
          <w:szCs w:val="24"/>
        </w:rPr>
      </w:pPr>
      <w:r>
        <w:rPr>
          <w:rFonts w:cs="Arial"/>
          <w:bCs/>
          <w:color w:val="FF0000"/>
          <w:sz w:val="24"/>
          <w:szCs w:val="24"/>
        </w:rPr>
        <w:t>Feng-Chuan Hsu and Gen-Chang Hsu conceived the ideas, collected the data, analyzed the data, and wrote the first draft of the manuscript</w:t>
      </w:r>
      <w:r>
        <w:rPr>
          <w:rFonts w:eastAsia="PMingLiU" w:cs="Arial"/>
          <w:bCs/>
          <w:iCs/>
          <w:color w:val="FF0000"/>
          <w:sz w:val="24"/>
          <w:szCs w:val="24"/>
        </w:rPr>
        <w:t>;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eastAsia="PMingLiU" w:cs="Arial"/>
          <w:bCs/>
          <w:iCs/>
          <w:color w:val="FF0000"/>
          <w:sz w:val="24"/>
          <w:szCs w:val="24"/>
        </w:rPr>
      </w:pPr>
      <w:r>
        <w:rPr>
          <w:rFonts w:eastAsia="PMingLiU" w:cs="Arial"/>
          <w:bCs/>
          <w:iCs/>
          <w:color w:val="FF0000"/>
          <w:sz w:val="24"/>
          <w:szCs w:val="24"/>
        </w:rPr>
        <w:t>Data and code used in this manuscript are publicly available on Zenodo: DOI.</w:t>
      </w: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Lockwood, J. L., P. Cassey, and T. Blackburn. 2005. The role of propagule pressure in explaining species invasions. Trends in ecology &amp; evolution </w:t>
      </w:r>
      <w:r>
        <w:rPr>
          <w:b/>
        </w:rPr>
        <w:t>20</w:t>
      </w:r>
      <w:r>
        <w:t>:223-228.</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rPr>
        <w:t>92</w:t>
      </w:r>
      <w:r>
        <w:t>:633-641.</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 xml:space="preserve">Simberloff, D. 2009. The role of propagule pressure in biological invasions. Annual Review of Ecology, Evolution, and Systematics </w:t>
      </w:r>
      <w:r>
        <w:rPr>
          <w:b/>
        </w:rPr>
        <w:t>40</w:t>
      </w:r>
      <w:r>
        <w:t>:81-102.</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Table 1. The status, habitat association, and the number of hitchhiking cases of the</w:t>
      </w:r>
      <w:r>
        <w:rPr>
          <w:rFonts w:cs="Arial"/>
          <w:sz w:val="24"/>
          <w:szCs w:val="24"/>
        </w:rPr>
        <w:t xml:space="preserve"> recorded</w:t>
      </w:r>
      <w:r>
        <w:rPr>
          <w:rFonts w:hint="eastAsia" w:cs="Arial"/>
          <w:sz w:val="24"/>
          <w:szCs w:val="24"/>
        </w:rPr>
        <w:t xml:space="preserv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2160"/>
        <w:gridCol w:w="240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jc w:val="center"/>
        </w:trPr>
        <w:tc>
          <w:tcPr>
            <w:tcW w:w="328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16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40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1374"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Number of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85"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160"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40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1374"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160"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400"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1374"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16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40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85"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160"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400"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1374"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 xml:space="preserve">Figure 2. The number of ant hitchhiking cases in each season across the study period (spring: March–May; summer: June–August; fall: September–November; winter: December–February). </w:t>
      </w:r>
      <w:commentRangeStart w:id="25"/>
      <w:r>
        <w:rPr>
          <w:rFonts w:cs="Arial"/>
          <w:sz w:val="24"/>
          <w:szCs w:val="24"/>
        </w:rPr>
        <w:t>Do a box plot?</w:t>
      </w:r>
      <w:commentRangeEnd w:id="25"/>
      <w:r>
        <w:commentReference w:id="25"/>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10-19T20:15:28Z" w:initials="g">
    <w:p w14:paraId="5B2B7ABC">
      <w:pPr>
        <w:pStyle w:val="8"/>
        <w:rPr>
          <w:rFonts w:hint="default"/>
          <w:lang w:val="en-US"/>
        </w:rPr>
      </w:pPr>
      <w:r>
        <w:rPr>
          <w:rFonts w:hint="default"/>
          <w:lang w:val="en-US"/>
        </w:rPr>
        <w:t>The definition of “ant hitchhiking” in this</w:t>
      </w:r>
      <w:bookmarkStart w:id="0" w:name="_GoBack"/>
      <w:bookmarkEnd w:id="0"/>
      <w:r>
        <w:rPr>
          <w:rFonts w:hint="default"/>
          <w:lang w:val="en-US"/>
        </w:rPr>
        <w:t xml:space="preserve"> study.</w:t>
      </w:r>
    </w:p>
  </w:comment>
  <w:comment w:id="1" w:author="genchanghsu" w:date="2023-10-19T20:04:28Z" w:initials="g">
    <w:p w14:paraId="1E1F3816">
      <w:pPr>
        <w:pStyle w:val="8"/>
      </w:pPr>
      <w:r>
        <w:rPr>
          <w:rFonts w:hint="default"/>
          <w:lang w:val="en-US"/>
        </w:rPr>
        <w:t>I’ve changed the word “examined” to “explored” so better reflect what we actually did in our study.</w:t>
      </w:r>
    </w:p>
  </w:comment>
  <w:comment w:id="2" w:author="Yang, Scotty" w:date="2023-10-11T16:17:00Z" w:initials="">
    <w:p w14:paraId="44B04F56">
      <w:pPr>
        <w:jc w:val="left"/>
      </w:pPr>
      <w:r>
        <w:rPr>
          <w:color w:val="000000"/>
        </w:rPr>
        <w:t>We may want to define “hitchhiking” because the reports are about ants on a vehicle, making the ants potential hitchhikers, not necessarily ants will be taking ride with the vehicle (especially since in most cases, people will get them off as soon as they realize there are ants on the vehicle)</w:t>
      </w:r>
    </w:p>
  </w:comment>
  <w:comment w:id="3" w:author="genchanghsu" w:date="2023-10-19T20:15:39Z" w:initials="g">
    <w:p w14:paraId="124E70D1">
      <w:pPr>
        <w:pStyle w:val="8"/>
        <w:rPr>
          <w:rFonts w:hint="default"/>
          <w:lang w:val="en-US"/>
        </w:rPr>
      </w:pPr>
      <w:r>
        <w:rPr>
          <w:rFonts w:hint="default"/>
          <w:lang w:val="en-US"/>
        </w:rPr>
        <w:t>I agree that we should better define what “hitchhiking” refers to in our study. I’ve added this above.</w:t>
      </w:r>
    </w:p>
  </w:comment>
  <w:comment w:id="4" w:author="Yang, Scotty" w:date="2023-10-11T16:23:00Z" w:initials="">
    <w:p w14:paraId="4DE01CE7">
      <w:pPr>
        <w:jc w:val="left"/>
      </w:pPr>
      <w:r>
        <w:rPr>
          <w:color w:val="000000"/>
        </w:rPr>
        <w:t>What’s the statical analysis and also what predicts if an vehicle will pick up ants?</w:t>
      </w:r>
    </w:p>
  </w:comment>
  <w:comment w:id="5" w:author="genchanghsu" w:date="2023-10-19T19:58:18Z" w:initials="g">
    <w:p w14:paraId="3DB02ED9">
      <w:pPr>
        <w:pStyle w:val="8"/>
        <w:rPr>
          <w:rFonts w:hint="default"/>
          <w:lang w:val="en-US"/>
        </w:rPr>
      </w:pPr>
      <w:r>
        <w:rPr>
          <w:rFonts w:hint="default"/>
          <w:lang w:val="en-US"/>
        </w:rPr>
        <w:t>I did not do any statistical analysis on this part but rather just summarized the recorded data. I don’t think we can really predict whether a vehicle will be colonized by ants based on the parking duration.</w:t>
      </w:r>
    </w:p>
  </w:comment>
  <w:comment w:id="7" w:author="genchanghsu" w:date="2023-10-16T14:06:00Z" w:initials="g">
    <w:p w14:paraId="03951396">
      <w:pPr>
        <w:pStyle w:val="8"/>
        <w:rPr>
          <w:rFonts w:hint="default"/>
          <w:lang w:val="en-US"/>
        </w:rPr>
      </w:pPr>
      <w:r>
        <w:rPr>
          <w:rFonts w:hint="default"/>
          <w:lang w:val="en-US"/>
        </w:rPr>
        <w:t xml:space="preserve">FC maybe </w:t>
      </w:r>
      <w:r>
        <w:t>add references to this</w:t>
      </w:r>
      <w:r>
        <w:rPr>
          <w:rFonts w:hint="default"/>
          <w:lang w:val="en-US"/>
        </w:rPr>
        <w:t xml:space="preserve"> if possible (I couldn’t really find one)?</w:t>
      </w:r>
    </w:p>
  </w:comment>
  <w:comment w:id="6" w:author="genchanghsu" w:date="2023-10-16T14:03:00Z" w:initials="g">
    <w:p w14:paraId="639433AE">
      <w:pPr>
        <w:pStyle w:val="8"/>
      </w:pPr>
      <w:r>
        <w:t>I’ve revised this part to better illustrate the knowledge gap and to help guide the readers through the ideas and motivation of our study. Any further suggestions are welcome!</w:t>
      </w:r>
    </w:p>
  </w:comment>
  <w:comment w:id="8" w:author="Yang, Scotty" w:date="2023-10-15T18:32:00Z" w:initials="">
    <w:p w14:paraId="10481202">
      <w:pPr>
        <w:jc w:val="left"/>
      </w:pPr>
      <w:r>
        <w:rPr>
          <w:color w:val="000000"/>
        </w:rPr>
        <w:t>Do we want to specify how many ants would be considered as enough to be a functional unit?</w:t>
      </w:r>
    </w:p>
  </w:comment>
  <w:comment w:id="9" w:author="genchanghsu" w:date="2023-10-15T21:56:00Z" w:initials="g">
    <w:p w14:paraId="33D46CF7">
      <w:pPr>
        <w:pStyle w:val="8"/>
      </w:pPr>
      <w:r>
        <w:t xml:space="preserve">We should certainly make this clear! I’m not sure if there is a standard definition or criterion for how many individuals are sufficient for a functional unit in ants. Perhaps we can simply specify a rough number (e.g., at least 100 ants)? </w:t>
      </w:r>
      <w:r>
        <w:rPr>
          <w:rFonts w:hint="default"/>
          <w:lang w:val="en-US"/>
        </w:rPr>
        <w:t>A</w:t>
      </w:r>
      <w:r>
        <w:t>ny suggestions</w:t>
      </w:r>
      <w:r>
        <w:rPr>
          <w:rFonts w:hint="default"/>
          <w:lang w:val="en-US"/>
        </w:rPr>
        <w:t xml:space="preserve"> FC</w:t>
      </w:r>
      <w:r>
        <w:t>?</w:t>
      </w:r>
    </w:p>
  </w:comment>
  <w:comment w:id="10" w:author="genchanghsu" w:date="2023-10-15T21:58:00Z" w:initials="g">
    <w:p w14:paraId="61325E30">
      <w:pPr>
        <w:pStyle w:val="8"/>
        <w:rPr>
          <w:rFonts w:hint="default"/>
          <w:lang w:val="en-US"/>
        </w:rPr>
      </w:pPr>
      <w:r>
        <w:rPr>
          <w:rFonts w:hint="default"/>
          <w:lang w:val="en-US"/>
        </w:rPr>
        <w:t xml:space="preserve">FC maybe add </w:t>
      </w:r>
      <w:r>
        <w:t>references to this</w:t>
      </w:r>
      <w:r>
        <w:rPr>
          <w:rFonts w:hint="default"/>
          <w:lang w:val="en-US"/>
        </w:rPr>
        <w:t>?</w:t>
      </w:r>
    </w:p>
  </w:comment>
  <w:comment w:id="11" w:author="Yang, Scotty" w:date="2023-10-15T18:38:00Z" w:initials="">
    <w:p w14:paraId="39121519">
      <w:pPr>
        <w:jc w:val="left"/>
      </w:pPr>
      <w:r>
        <w:t>Can we run any correlational analyses? Like can we predict which factor is correlated with the incidence (</w:t>
      </w:r>
      <w:r>
        <w:rPr>
          <w:color w:val="000000"/>
        </w:rPr>
        <w:t>like the determinants</w:t>
      </w:r>
      <w:r>
        <w:t>) so there is a predictive framework we can come up with?</w:t>
      </w:r>
    </w:p>
  </w:comment>
  <w:comment w:id="12" w:author="genchanghsu" w:date="2023-10-15T21:59:00Z" w:initials="g">
    <w:p w14:paraId="26B06AC9">
      <w:pPr>
        <w:pStyle w:val="8"/>
      </w:pPr>
      <w:r>
        <w:t>I will take a look at other variables and see if there’s any interesting patterns!</w:t>
      </w:r>
    </w:p>
  </w:comment>
  <w:comment w:id="13" w:author="Yang, Scotty" w:date="2023-10-15T19:30:00Z" w:initials="">
    <w:p w14:paraId="7C424208">
      <w:pPr>
        <w:jc w:val="left"/>
      </w:pPr>
      <w:r>
        <w:rPr>
          <w:color w:val="000000"/>
        </w:rPr>
        <w:t>How many of our records that queen presence is confirmed?</w:t>
      </w:r>
    </w:p>
  </w:comment>
  <w:comment w:id="14" w:author="genchanghsu" w:date="2023-10-17T12:10:00Z" w:initials="g">
    <w:p w14:paraId="33EC7C82">
      <w:pPr>
        <w:pStyle w:val="8"/>
        <w:rPr>
          <w:sz w:val="24"/>
          <w:szCs w:val="24"/>
        </w:rPr>
      </w:pPr>
      <w:r>
        <w:rPr>
          <w:sz w:val="24"/>
          <w:szCs w:val="24"/>
        </w:rPr>
        <w:t>I’m not sure about that.</w:t>
      </w:r>
      <w:r>
        <w:rPr>
          <w:rFonts w:hint="default"/>
          <w:sz w:val="24"/>
          <w:szCs w:val="24"/>
          <w:lang w:val="en-US"/>
        </w:rPr>
        <w:t xml:space="preserve"> A</w:t>
      </w:r>
      <w:r>
        <w:rPr>
          <w:sz w:val="24"/>
          <w:szCs w:val="24"/>
        </w:rPr>
        <w:t>ny idea</w:t>
      </w:r>
      <w:r>
        <w:rPr>
          <w:rFonts w:hint="default"/>
          <w:sz w:val="24"/>
          <w:szCs w:val="24"/>
          <w:lang w:val="en-US"/>
        </w:rPr>
        <w:t xml:space="preserve"> FC</w:t>
      </w:r>
      <w:r>
        <w:rPr>
          <w:sz w:val="24"/>
          <w:szCs w:val="24"/>
        </w:rPr>
        <w:t>?</w:t>
      </w:r>
    </w:p>
  </w:comment>
  <w:comment w:id="15" w:author="Yang, Scotty" w:date="2023-10-15T19:38:00Z" w:initials="">
    <w:p w14:paraId="0168565E">
      <w:pPr>
        <w:jc w:val="left"/>
      </w:pPr>
      <w:r>
        <w:rPr>
          <w:color w:val="000000"/>
        </w:rPr>
        <w:t>I like this part of discussion, but imagine this: what if ants coming from a twig that touches a vehicle from the top, ants don’t need to have excellent climbing ability to stick onto the paint, right?</w:t>
      </w:r>
    </w:p>
  </w:comment>
  <w:comment w:id="16" w:author="genchanghsu" w:date="2023-10-17T12:33:00Z" w:initials="g">
    <w:p w14:paraId="01BA43DB">
      <w:pPr>
        <w:pStyle w:val="8"/>
      </w:pPr>
      <w:r>
        <w:t>Yes, that’s a good point. But even if the ants come directly from the trees, they still need to be able to move on the paint. I added this sentence to answer this question that the readers may have.</w:t>
      </w:r>
    </w:p>
  </w:comment>
  <w:comment w:id="17" w:author="Yang, Scotty" w:date="2023-10-15T19:39:00Z" w:initials="">
    <w:p w14:paraId="01A308AA">
      <w:pPr>
        <w:jc w:val="left"/>
      </w:pPr>
      <w:r>
        <w:rPr>
          <w:color w:val="000000"/>
        </w:rPr>
        <w:t>Is this pattern reflected in our database?</w:t>
      </w:r>
    </w:p>
  </w:comment>
  <w:comment w:id="18" w:author="genchanghsu" w:date="2023-10-17T12:42:00Z" w:initials="g">
    <w:p w14:paraId="58C03F0C">
      <w:pPr>
        <w:pStyle w:val="8"/>
      </w:pPr>
      <w:r>
        <w:t xml:space="preserve">We did not really examine the leg structure of the recorded ant species, so this is just our potential explanation. </w:t>
      </w:r>
    </w:p>
  </w:comment>
  <w:comment w:id="19" w:author="genchanghsu" w:date="2023-10-19T12:18:43Z" w:initials="g">
    <w:p w14:paraId="066B750A">
      <w:pPr>
        <w:pStyle w:val="8"/>
        <w:rPr>
          <w:rFonts w:hint="default"/>
          <w:lang w:val="en-US"/>
        </w:rPr>
      </w:pPr>
      <w:r>
        <w:rPr>
          <w:rFonts w:hint="default"/>
          <w:lang w:val="en-US"/>
        </w:rPr>
        <w:t>I’ve revised this part based on Scotty’s suggestion.</w:t>
      </w:r>
    </w:p>
  </w:comment>
  <w:comment w:id="20" w:author="genchanghsu" w:date="2023-10-19T12:19:07Z" w:initials="g">
    <w:p w14:paraId="66DA783C">
      <w:pPr>
        <w:pStyle w:val="8"/>
        <w:rPr>
          <w:rFonts w:hint="default"/>
          <w:lang w:val="en-US"/>
        </w:rPr>
      </w:pPr>
      <w:r>
        <w:rPr>
          <w:rFonts w:hint="default"/>
          <w:lang w:val="en-US"/>
        </w:rPr>
        <w:t>Added this case study.</w:t>
      </w:r>
    </w:p>
  </w:comment>
  <w:comment w:id="21" w:author="genchanghsu" w:date="2023-10-19T12:19:18Z" w:initials="g">
    <w:p w14:paraId="4A176CFC">
      <w:pPr>
        <w:pStyle w:val="8"/>
        <w:rPr>
          <w:rFonts w:hint="default"/>
          <w:lang w:val="en-US"/>
        </w:rPr>
      </w:pPr>
      <w:r>
        <w:rPr>
          <w:rFonts w:hint="default"/>
          <w:lang w:val="en-US"/>
        </w:rPr>
        <w:t>Brought up the idea of propagule pressure.</w:t>
      </w:r>
    </w:p>
  </w:comment>
  <w:comment w:id="22" w:author="genchanghsu" w:date="2023-10-17T13:13:00Z" w:initials="g">
    <w:p w14:paraId="43BD73F5">
      <w:pPr>
        <w:pStyle w:val="8"/>
      </w:pPr>
      <w:r>
        <w:t>High local population densities of exotic ants may drive their frequent hitchhiking on vehicles.</w:t>
      </w:r>
    </w:p>
  </w:comment>
  <w:comment w:id="23" w:author="Yang, Scotty" w:date="2023-10-15T20:00:00Z" w:initials="">
    <w:p w14:paraId="01A27971">
      <w:pPr>
        <w:jc w:val="left"/>
      </w:pPr>
      <w:r>
        <w:rPr>
          <w:color w:val="000000"/>
        </w:rPr>
        <w:t>Looks like population density plays a key role in deterring if an ant species would be able to hop on someone’s car. This would tie with invasive ants usually attain high population density.</w:t>
      </w:r>
    </w:p>
  </w:comment>
  <w:comment w:id="24" w:author="genchanghsu" w:date="2023-10-17T13:02:00Z" w:initials="g">
    <w:p w14:paraId="28DA63D5">
      <w:pPr>
        <w:pStyle w:val="8"/>
      </w:pPr>
      <w:r>
        <w:t>Yes it does! I added a sentence earlier to bring this up.</w:t>
      </w:r>
    </w:p>
  </w:comment>
  <w:comment w:id="25" w:author="genchanghsu" w:date="2023-10-15T22:14:00Z" w:initials="g">
    <w:p w14:paraId="73AE4323">
      <w:pPr>
        <w:pStyle w:val="8"/>
      </w:pPr>
      <w:r>
        <w:t>I think a barplot would be fine here since we are showing the total cases in each season summed over the study years. A boxplot may work as well, but we’ll have to treat the number of cases in each season in each year as a single observsation to create the boxplot, and use ANOVA to test whether there is a difference in mean annual cases among the four seasons.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2B7ABC" w15:done="0"/>
  <w15:commentEx w15:paraId="1E1F3816" w15:done="0"/>
  <w15:commentEx w15:paraId="44B04F56" w15:done="0"/>
  <w15:commentEx w15:paraId="124E70D1" w15:done="0" w15:paraIdParent="44B04F56"/>
  <w15:commentEx w15:paraId="4DE01CE7" w15:done="0"/>
  <w15:commentEx w15:paraId="3DB02ED9" w15:done="0" w15:paraIdParent="4DE01CE7"/>
  <w15:commentEx w15:paraId="03951396" w15:done="0"/>
  <w15:commentEx w15:paraId="639433AE" w15:done="0"/>
  <w15:commentEx w15:paraId="10481202" w15:done="0"/>
  <w15:commentEx w15:paraId="33D46CF7" w15:done="0" w15:paraIdParent="10481202"/>
  <w15:commentEx w15:paraId="61325E30" w15:done="0"/>
  <w15:commentEx w15:paraId="39121519" w15:done="0"/>
  <w15:commentEx w15:paraId="26B06AC9" w15:done="0" w15:paraIdParent="39121519"/>
  <w15:commentEx w15:paraId="7C424208" w15:done="0"/>
  <w15:commentEx w15:paraId="33EC7C82" w15:done="0" w15:paraIdParent="7C424208"/>
  <w15:commentEx w15:paraId="0168565E" w15:done="0"/>
  <w15:commentEx w15:paraId="01BA43DB" w15:done="0"/>
  <w15:commentEx w15:paraId="01A308AA" w15:done="0"/>
  <w15:commentEx w15:paraId="58C03F0C" w15:done="0" w15:paraIdParent="01A308AA"/>
  <w15:commentEx w15:paraId="066B750A" w15:done="0"/>
  <w15:commentEx w15:paraId="66DA783C" w15:done="0"/>
  <w15:commentEx w15:paraId="4A176CFC" w15:done="0"/>
  <w15:commentEx w15:paraId="43BD73F5" w15:done="0"/>
  <w15:commentEx w15:paraId="01A27971" w15:done="0"/>
  <w15:commentEx w15:paraId="28DA63D5" w15:done="0" w15:paraIdParent="01A27971"/>
  <w15:commentEx w15:paraId="73AE43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Scotty">
    <w15:presenceInfo w15:providerId="AD" w15:userId="S::scottyyang@vt.edu::1a4bbca2-4711-40d3-b93d-d50c804a41bd"/>
  </w15:person>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0F09C9"/>
    <w:rsid w:val="000014E6"/>
    <w:rsid w:val="00006BE6"/>
    <w:rsid w:val="0001010E"/>
    <w:rsid w:val="00033DA6"/>
    <w:rsid w:val="000357BD"/>
    <w:rsid w:val="00037B4D"/>
    <w:rsid w:val="00041404"/>
    <w:rsid w:val="0005436B"/>
    <w:rsid w:val="000553FD"/>
    <w:rsid w:val="00066FFD"/>
    <w:rsid w:val="000773EC"/>
    <w:rsid w:val="0008394A"/>
    <w:rsid w:val="00087A7F"/>
    <w:rsid w:val="000930EC"/>
    <w:rsid w:val="000A653C"/>
    <w:rsid w:val="000B26BB"/>
    <w:rsid w:val="000B3988"/>
    <w:rsid w:val="000D6618"/>
    <w:rsid w:val="000F09C9"/>
    <w:rsid w:val="000F2D57"/>
    <w:rsid w:val="000F40DE"/>
    <w:rsid w:val="001050CA"/>
    <w:rsid w:val="00110F59"/>
    <w:rsid w:val="00111F8A"/>
    <w:rsid w:val="0011232D"/>
    <w:rsid w:val="00114A01"/>
    <w:rsid w:val="00120B9E"/>
    <w:rsid w:val="00125608"/>
    <w:rsid w:val="00125B82"/>
    <w:rsid w:val="00125CE6"/>
    <w:rsid w:val="00137E25"/>
    <w:rsid w:val="00140062"/>
    <w:rsid w:val="001457C1"/>
    <w:rsid w:val="00147D6C"/>
    <w:rsid w:val="00151001"/>
    <w:rsid w:val="00152F5B"/>
    <w:rsid w:val="001567DC"/>
    <w:rsid w:val="00160F18"/>
    <w:rsid w:val="00163951"/>
    <w:rsid w:val="00180574"/>
    <w:rsid w:val="0018357A"/>
    <w:rsid w:val="00186029"/>
    <w:rsid w:val="001864DB"/>
    <w:rsid w:val="00190FCA"/>
    <w:rsid w:val="00192A71"/>
    <w:rsid w:val="00194015"/>
    <w:rsid w:val="001A6AFD"/>
    <w:rsid w:val="001B3639"/>
    <w:rsid w:val="001B72BA"/>
    <w:rsid w:val="001C1EAA"/>
    <w:rsid w:val="001C2743"/>
    <w:rsid w:val="001D7331"/>
    <w:rsid w:val="001E4DFB"/>
    <w:rsid w:val="001E5F12"/>
    <w:rsid w:val="001E721C"/>
    <w:rsid w:val="001F6A12"/>
    <w:rsid w:val="001F7106"/>
    <w:rsid w:val="00200031"/>
    <w:rsid w:val="002016C6"/>
    <w:rsid w:val="00202C02"/>
    <w:rsid w:val="002108AD"/>
    <w:rsid w:val="002144D4"/>
    <w:rsid w:val="00216C5D"/>
    <w:rsid w:val="002272C5"/>
    <w:rsid w:val="002277CB"/>
    <w:rsid w:val="002307DE"/>
    <w:rsid w:val="0023124F"/>
    <w:rsid w:val="002329B6"/>
    <w:rsid w:val="002350DB"/>
    <w:rsid w:val="002406CD"/>
    <w:rsid w:val="00243FC6"/>
    <w:rsid w:val="00254D07"/>
    <w:rsid w:val="00270187"/>
    <w:rsid w:val="00270F76"/>
    <w:rsid w:val="00275EB1"/>
    <w:rsid w:val="002768E8"/>
    <w:rsid w:val="002808F6"/>
    <w:rsid w:val="002824D5"/>
    <w:rsid w:val="0028372C"/>
    <w:rsid w:val="00287BBC"/>
    <w:rsid w:val="002952D6"/>
    <w:rsid w:val="002B6A7D"/>
    <w:rsid w:val="002B73C9"/>
    <w:rsid w:val="002C101A"/>
    <w:rsid w:val="002D1227"/>
    <w:rsid w:val="002D6DFF"/>
    <w:rsid w:val="002D7FD5"/>
    <w:rsid w:val="002E62ED"/>
    <w:rsid w:val="002F435A"/>
    <w:rsid w:val="00302597"/>
    <w:rsid w:val="00303ABA"/>
    <w:rsid w:val="00305360"/>
    <w:rsid w:val="0031065B"/>
    <w:rsid w:val="00310F34"/>
    <w:rsid w:val="003130ED"/>
    <w:rsid w:val="00313B4B"/>
    <w:rsid w:val="00337F1B"/>
    <w:rsid w:val="003419D3"/>
    <w:rsid w:val="00345F1A"/>
    <w:rsid w:val="003531AB"/>
    <w:rsid w:val="003628E1"/>
    <w:rsid w:val="003643CD"/>
    <w:rsid w:val="00365565"/>
    <w:rsid w:val="00372B7A"/>
    <w:rsid w:val="00373714"/>
    <w:rsid w:val="00384FDD"/>
    <w:rsid w:val="00385DE7"/>
    <w:rsid w:val="00390C63"/>
    <w:rsid w:val="00395C13"/>
    <w:rsid w:val="0039730F"/>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3D"/>
    <w:rsid w:val="004A755C"/>
    <w:rsid w:val="004B0B82"/>
    <w:rsid w:val="004B0EDB"/>
    <w:rsid w:val="004B467C"/>
    <w:rsid w:val="004B616E"/>
    <w:rsid w:val="004C302A"/>
    <w:rsid w:val="004C7572"/>
    <w:rsid w:val="004D113B"/>
    <w:rsid w:val="004D1F81"/>
    <w:rsid w:val="004D3E26"/>
    <w:rsid w:val="004D752A"/>
    <w:rsid w:val="004E1694"/>
    <w:rsid w:val="004E65BB"/>
    <w:rsid w:val="004F3959"/>
    <w:rsid w:val="004F5F4F"/>
    <w:rsid w:val="005138DC"/>
    <w:rsid w:val="00522E77"/>
    <w:rsid w:val="0052404A"/>
    <w:rsid w:val="00526B21"/>
    <w:rsid w:val="005521B9"/>
    <w:rsid w:val="005543B7"/>
    <w:rsid w:val="00555416"/>
    <w:rsid w:val="0055799A"/>
    <w:rsid w:val="005665BC"/>
    <w:rsid w:val="00573CB2"/>
    <w:rsid w:val="0057460A"/>
    <w:rsid w:val="00585F7D"/>
    <w:rsid w:val="00593741"/>
    <w:rsid w:val="005A76A6"/>
    <w:rsid w:val="005A7E54"/>
    <w:rsid w:val="005B06DC"/>
    <w:rsid w:val="005C2932"/>
    <w:rsid w:val="005D1911"/>
    <w:rsid w:val="005D2562"/>
    <w:rsid w:val="005D3F52"/>
    <w:rsid w:val="005E760F"/>
    <w:rsid w:val="006014AA"/>
    <w:rsid w:val="00601FDE"/>
    <w:rsid w:val="006064C6"/>
    <w:rsid w:val="00607E6F"/>
    <w:rsid w:val="00621E1A"/>
    <w:rsid w:val="006239ED"/>
    <w:rsid w:val="0062480E"/>
    <w:rsid w:val="00625560"/>
    <w:rsid w:val="00627DD4"/>
    <w:rsid w:val="00630D8B"/>
    <w:rsid w:val="00635CB8"/>
    <w:rsid w:val="0064173C"/>
    <w:rsid w:val="006546BC"/>
    <w:rsid w:val="0065611A"/>
    <w:rsid w:val="00662F37"/>
    <w:rsid w:val="00662FDF"/>
    <w:rsid w:val="00672372"/>
    <w:rsid w:val="00676998"/>
    <w:rsid w:val="00676CED"/>
    <w:rsid w:val="00677EB2"/>
    <w:rsid w:val="00683E1F"/>
    <w:rsid w:val="00685C9B"/>
    <w:rsid w:val="00686A48"/>
    <w:rsid w:val="0068769A"/>
    <w:rsid w:val="006A02F0"/>
    <w:rsid w:val="006A2275"/>
    <w:rsid w:val="006A264B"/>
    <w:rsid w:val="006A3245"/>
    <w:rsid w:val="006A331F"/>
    <w:rsid w:val="006B2567"/>
    <w:rsid w:val="006B538D"/>
    <w:rsid w:val="006B556E"/>
    <w:rsid w:val="006C2FD8"/>
    <w:rsid w:val="006C5650"/>
    <w:rsid w:val="006C6D1B"/>
    <w:rsid w:val="006D2B7A"/>
    <w:rsid w:val="006D74E8"/>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A37E8"/>
    <w:rsid w:val="007A4987"/>
    <w:rsid w:val="007A5ECA"/>
    <w:rsid w:val="007A6325"/>
    <w:rsid w:val="007B7FAD"/>
    <w:rsid w:val="007D5525"/>
    <w:rsid w:val="007D61FC"/>
    <w:rsid w:val="007D66A6"/>
    <w:rsid w:val="007E04B7"/>
    <w:rsid w:val="007E2E79"/>
    <w:rsid w:val="007E301C"/>
    <w:rsid w:val="007E3528"/>
    <w:rsid w:val="007E54C4"/>
    <w:rsid w:val="007E7511"/>
    <w:rsid w:val="007F1B3A"/>
    <w:rsid w:val="00807C26"/>
    <w:rsid w:val="00814768"/>
    <w:rsid w:val="00825542"/>
    <w:rsid w:val="00826CFF"/>
    <w:rsid w:val="00827282"/>
    <w:rsid w:val="0083062F"/>
    <w:rsid w:val="008316A5"/>
    <w:rsid w:val="00837F17"/>
    <w:rsid w:val="0084549E"/>
    <w:rsid w:val="0084590F"/>
    <w:rsid w:val="00851F2D"/>
    <w:rsid w:val="008527FA"/>
    <w:rsid w:val="008530EE"/>
    <w:rsid w:val="008552EB"/>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41BF9"/>
    <w:rsid w:val="009502C5"/>
    <w:rsid w:val="00951806"/>
    <w:rsid w:val="009525D5"/>
    <w:rsid w:val="00953E96"/>
    <w:rsid w:val="00961BA8"/>
    <w:rsid w:val="0096200E"/>
    <w:rsid w:val="0097118D"/>
    <w:rsid w:val="0098006E"/>
    <w:rsid w:val="0098139E"/>
    <w:rsid w:val="00984CA3"/>
    <w:rsid w:val="009940FC"/>
    <w:rsid w:val="009A2D4B"/>
    <w:rsid w:val="009A399C"/>
    <w:rsid w:val="009A47AE"/>
    <w:rsid w:val="009C3874"/>
    <w:rsid w:val="009C48DB"/>
    <w:rsid w:val="009D20AA"/>
    <w:rsid w:val="009D692F"/>
    <w:rsid w:val="009E4F46"/>
    <w:rsid w:val="009F2DBA"/>
    <w:rsid w:val="009F4222"/>
    <w:rsid w:val="00A13935"/>
    <w:rsid w:val="00A158FD"/>
    <w:rsid w:val="00A21F59"/>
    <w:rsid w:val="00A25680"/>
    <w:rsid w:val="00A6068A"/>
    <w:rsid w:val="00A673D4"/>
    <w:rsid w:val="00A715DA"/>
    <w:rsid w:val="00A81902"/>
    <w:rsid w:val="00A827C0"/>
    <w:rsid w:val="00A84461"/>
    <w:rsid w:val="00A84738"/>
    <w:rsid w:val="00A929B4"/>
    <w:rsid w:val="00AA7DAD"/>
    <w:rsid w:val="00AB276C"/>
    <w:rsid w:val="00AB531F"/>
    <w:rsid w:val="00AB557E"/>
    <w:rsid w:val="00AC5CED"/>
    <w:rsid w:val="00AD2044"/>
    <w:rsid w:val="00AD3DE9"/>
    <w:rsid w:val="00AD43D7"/>
    <w:rsid w:val="00AD7865"/>
    <w:rsid w:val="00AD7A9F"/>
    <w:rsid w:val="00AE5399"/>
    <w:rsid w:val="00AE6BB2"/>
    <w:rsid w:val="00AE7FE8"/>
    <w:rsid w:val="00AF1277"/>
    <w:rsid w:val="00AF3534"/>
    <w:rsid w:val="00B030E0"/>
    <w:rsid w:val="00B0786A"/>
    <w:rsid w:val="00B07EB8"/>
    <w:rsid w:val="00B13625"/>
    <w:rsid w:val="00B136A1"/>
    <w:rsid w:val="00B178E9"/>
    <w:rsid w:val="00B254B5"/>
    <w:rsid w:val="00B37C90"/>
    <w:rsid w:val="00B4651A"/>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27A7"/>
    <w:rsid w:val="00B96C3D"/>
    <w:rsid w:val="00BA03CC"/>
    <w:rsid w:val="00BA1568"/>
    <w:rsid w:val="00BB724F"/>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61650"/>
    <w:rsid w:val="00C7789D"/>
    <w:rsid w:val="00C839DC"/>
    <w:rsid w:val="00C84C72"/>
    <w:rsid w:val="00C84C96"/>
    <w:rsid w:val="00C87824"/>
    <w:rsid w:val="00CA002B"/>
    <w:rsid w:val="00CA4095"/>
    <w:rsid w:val="00CC326F"/>
    <w:rsid w:val="00CC4039"/>
    <w:rsid w:val="00CC4748"/>
    <w:rsid w:val="00CC5D22"/>
    <w:rsid w:val="00CC5FF6"/>
    <w:rsid w:val="00CC74E9"/>
    <w:rsid w:val="00CD30B9"/>
    <w:rsid w:val="00CD65BA"/>
    <w:rsid w:val="00CE307E"/>
    <w:rsid w:val="00CE703B"/>
    <w:rsid w:val="00CF0578"/>
    <w:rsid w:val="00D03408"/>
    <w:rsid w:val="00D04997"/>
    <w:rsid w:val="00D10356"/>
    <w:rsid w:val="00D17462"/>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A3061"/>
    <w:rsid w:val="00DB47BC"/>
    <w:rsid w:val="00DB79FB"/>
    <w:rsid w:val="00DC4815"/>
    <w:rsid w:val="00DD41A4"/>
    <w:rsid w:val="00DD6AA5"/>
    <w:rsid w:val="00DE2B7F"/>
    <w:rsid w:val="00DE5F94"/>
    <w:rsid w:val="00DE6780"/>
    <w:rsid w:val="00DE7681"/>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3049"/>
    <w:rsid w:val="00E83CB5"/>
    <w:rsid w:val="00E846B1"/>
    <w:rsid w:val="00E957B1"/>
    <w:rsid w:val="00E9689E"/>
    <w:rsid w:val="00E97583"/>
    <w:rsid w:val="00EA05E6"/>
    <w:rsid w:val="00EA2144"/>
    <w:rsid w:val="00EA40D6"/>
    <w:rsid w:val="00EA5D74"/>
    <w:rsid w:val="00EA7D51"/>
    <w:rsid w:val="00EB0962"/>
    <w:rsid w:val="00EC0890"/>
    <w:rsid w:val="00EC24A6"/>
    <w:rsid w:val="00ED2D01"/>
    <w:rsid w:val="00EE43CC"/>
    <w:rsid w:val="00EE656A"/>
    <w:rsid w:val="00EE79C4"/>
    <w:rsid w:val="00EF2922"/>
    <w:rsid w:val="00EF4006"/>
    <w:rsid w:val="00F053FE"/>
    <w:rsid w:val="00F0636C"/>
    <w:rsid w:val="00F063F0"/>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4186"/>
    <w:rsid w:val="00FF143D"/>
    <w:rsid w:val="00FF360B"/>
    <w:rsid w:val="010953E6"/>
    <w:rsid w:val="011C62C9"/>
    <w:rsid w:val="01264972"/>
    <w:rsid w:val="01370129"/>
    <w:rsid w:val="01601310"/>
    <w:rsid w:val="017A43FC"/>
    <w:rsid w:val="01DD59FB"/>
    <w:rsid w:val="023A1FB9"/>
    <w:rsid w:val="024B38CF"/>
    <w:rsid w:val="02533F0F"/>
    <w:rsid w:val="025657AD"/>
    <w:rsid w:val="02C11647"/>
    <w:rsid w:val="03246B1E"/>
    <w:rsid w:val="03383C97"/>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EF4A81"/>
    <w:rsid w:val="0C057271"/>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AD69A2"/>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181E97"/>
    <w:rsid w:val="18210BE6"/>
    <w:rsid w:val="187F2071"/>
    <w:rsid w:val="18B232E6"/>
    <w:rsid w:val="192D0BBE"/>
    <w:rsid w:val="197467ED"/>
    <w:rsid w:val="19C71F79"/>
    <w:rsid w:val="1A0E5EAF"/>
    <w:rsid w:val="1A101FD2"/>
    <w:rsid w:val="1A2E3F18"/>
    <w:rsid w:val="1A6361D9"/>
    <w:rsid w:val="1A700E8A"/>
    <w:rsid w:val="1A703458"/>
    <w:rsid w:val="1A725AAD"/>
    <w:rsid w:val="1A7267F4"/>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D0134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B67735"/>
    <w:rsid w:val="30F36EDD"/>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CA62DC"/>
    <w:rsid w:val="39D51E21"/>
    <w:rsid w:val="3A0C52CF"/>
    <w:rsid w:val="3A0E5B38"/>
    <w:rsid w:val="3A241712"/>
    <w:rsid w:val="3A79380C"/>
    <w:rsid w:val="3A8B6633"/>
    <w:rsid w:val="3A906475"/>
    <w:rsid w:val="3AEF7F72"/>
    <w:rsid w:val="3B0E0172"/>
    <w:rsid w:val="3B1B06F7"/>
    <w:rsid w:val="3B7442C9"/>
    <w:rsid w:val="3B840388"/>
    <w:rsid w:val="3B8C57C0"/>
    <w:rsid w:val="3B9D2638"/>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B185B"/>
    <w:rsid w:val="41CD47B2"/>
    <w:rsid w:val="41EB7F7E"/>
    <w:rsid w:val="41FC0BD3"/>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6227FD"/>
    <w:rsid w:val="47DA4A69"/>
    <w:rsid w:val="47E344B7"/>
    <w:rsid w:val="47EA5D49"/>
    <w:rsid w:val="480A798E"/>
    <w:rsid w:val="481867EA"/>
    <w:rsid w:val="48524A37"/>
    <w:rsid w:val="4866004B"/>
    <w:rsid w:val="486B1B3A"/>
    <w:rsid w:val="488345C4"/>
    <w:rsid w:val="48914416"/>
    <w:rsid w:val="48F5643E"/>
    <w:rsid w:val="492F531F"/>
    <w:rsid w:val="494D658F"/>
    <w:rsid w:val="494F2F9D"/>
    <w:rsid w:val="49923E08"/>
    <w:rsid w:val="49AD34D2"/>
    <w:rsid w:val="49D1225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2C2FDF"/>
    <w:rsid w:val="4F761812"/>
    <w:rsid w:val="4F8C3212"/>
    <w:rsid w:val="4F911CB2"/>
    <w:rsid w:val="4FAF16B5"/>
    <w:rsid w:val="4FB70CDD"/>
    <w:rsid w:val="4FC235E9"/>
    <w:rsid w:val="4FC6658F"/>
    <w:rsid w:val="50032C83"/>
    <w:rsid w:val="502F5371"/>
    <w:rsid w:val="5096588D"/>
    <w:rsid w:val="50DD28EE"/>
    <w:rsid w:val="50E161BC"/>
    <w:rsid w:val="50F4173C"/>
    <w:rsid w:val="512027DB"/>
    <w:rsid w:val="5127467D"/>
    <w:rsid w:val="512B513A"/>
    <w:rsid w:val="516C77CE"/>
    <w:rsid w:val="518A4489"/>
    <w:rsid w:val="519C4558"/>
    <w:rsid w:val="519F5DF6"/>
    <w:rsid w:val="51BD4675"/>
    <w:rsid w:val="51DA01C5"/>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41404"/>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1F10E9"/>
    <w:rsid w:val="6028345A"/>
    <w:rsid w:val="60B1793F"/>
    <w:rsid w:val="60B847DE"/>
    <w:rsid w:val="617D720A"/>
    <w:rsid w:val="61C763F8"/>
    <w:rsid w:val="61F21588"/>
    <w:rsid w:val="622A34BA"/>
    <w:rsid w:val="626B0A5E"/>
    <w:rsid w:val="62B478E9"/>
    <w:rsid w:val="62DF6EC5"/>
    <w:rsid w:val="63273E9D"/>
    <w:rsid w:val="6383639C"/>
    <w:rsid w:val="63DA2CBD"/>
    <w:rsid w:val="641B57B0"/>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C831B4"/>
    <w:rsid w:val="6ED36C87"/>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2A7A42"/>
    <w:rsid w:val="7C741543"/>
    <w:rsid w:val="7C847345"/>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8C710A"/>
    <w:rsid w:val="7FC02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E2A-86F5-41F0-A489-89034DC50D87}">
  <ds:schemaRefs/>
</ds:datastoreItem>
</file>

<file path=docProps/app.xml><?xml version="1.0" encoding="utf-8"?>
<Properties xmlns="http://schemas.openxmlformats.org/officeDocument/2006/extended-properties" xmlns:vt="http://schemas.openxmlformats.org/officeDocument/2006/docPropsVTypes">
  <Template>Normal</Template>
  <Company>.</Company>
  <Pages>19</Pages>
  <Words>5367</Words>
  <Characters>30595</Characters>
  <Lines>254</Lines>
  <Paragraphs>71</Paragraphs>
  <TotalTime>5</TotalTime>
  <ScaleCrop>false</ScaleCrop>
  <LinksUpToDate>false</LinksUpToDate>
  <CharactersWithSpaces>35891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2023-10-20T00:17:54Z</dcterms:modified>
  <cp:revision>446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