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E170" w14:textId="156F4507" w:rsidR="00A1723A" w:rsidRPr="00A1723A" w:rsidRDefault="00A1723A" w:rsidP="006344C6">
      <w:pPr>
        <w:jc w:val="left"/>
        <w:rPr>
          <w:rFonts w:cs="Arial"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Article Type: </w:t>
      </w:r>
      <w:r w:rsidRPr="00A1723A">
        <w:rPr>
          <w:rFonts w:cs="Arial"/>
          <w:bCs/>
          <w:sz w:val="24"/>
          <w:szCs w:val="24"/>
        </w:rPr>
        <w:t>Short Communication</w:t>
      </w:r>
    </w:p>
    <w:p w14:paraId="7DD86C25" w14:textId="77CFE5A1" w:rsidR="00A1723A" w:rsidRPr="00A1723A" w:rsidRDefault="00A1723A" w:rsidP="006344C6">
      <w:pPr>
        <w:jc w:val="left"/>
        <w:rPr>
          <w:rFonts w:cs="Arial"/>
          <w:b/>
          <w:sz w:val="24"/>
          <w:szCs w:val="24"/>
        </w:rPr>
      </w:pPr>
      <w:r>
        <w:rPr>
          <w:color w:val="000000"/>
          <w:sz w:val="24"/>
          <w:szCs w:val="24"/>
        </w:rPr>
        <w:t>Free ride without raising a thumb: A citizen science project reveals the pattern of active ant hitchhiking on vehicles and its ecological implications</w:t>
      </w:r>
    </w:p>
    <w:p w14:paraId="5D9CC622" w14:textId="77777777" w:rsidR="00A1723A" w:rsidRDefault="00A1723A" w:rsidP="006344C6">
      <w:pPr>
        <w:jc w:val="left"/>
        <w:rPr>
          <w:rFonts w:eastAsia="DFKai-SB" w:cs="Wingdings"/>
          <w:sz w:val="24"/>
          <w:szCs w:val="24"/>
        </w:rPr>
      </w:pPr>
      <w:r>
        <w:rPr>
          <w:rFonts w:eastAsia="DFKai-SB" w:cs="Wingdings"/>
          <w:sz w:val="24"/>
          <w:szCs w:val="24"/>
        </w:rPr>
        <w:t>Feng-</w:t>
      </w:r>
      <w:proofErr w:type="spellStart"/>
      <w:r>
        <w:rPr>
          <w:rFonts w:eastAsia="DFKai-SB" w:cs="Wingdings"/>
          <w:sz w:val="24"/>
          <w:szCs w:val="24"/>
        </w:rPr>
        <w:t>Chuan</w:t>
      </w:r>
      <w:proofErr w:type="spellEnd"/>
      <w:r>
        <w:rPr>
          <w:rFonts w:eastAsia="DFKai-SB" w:cs="Wingdings"/>
          <w:sz w:val="24"/>
          <w:szCs w:val="24"/>
        </w:rPr>
        <w:t xml:space="preserve"> Hsu</w:t>
      </w:r>
      <w:r>
        <w:rPr>
          <w:rFonts w:eastAsia="DFKai-SB" w:cs="Wingdings"/>
          <w:sz w:val="24"/>
          <w:szCs w:val="24"/>
          <w:vertAlign w:val="superscript"/>
        </w:rPr>
        <w:t>1†</w:t>
      </w:r>
      <w:r>
        <w:rPr>
          <w:rFonts w:eastAsia="DFKai-SB" w:cs="Wingdings"/>
          <w:sz w:val="24"/>
          <w:szCs w:val="24"/>
        </w:rPr>
        <w:t>, Gen-Chang Hsu</w:t>
      </w:r>
      <w:r>
        <w:rPr>
          <w:rFonts w:eastAsia="DFKai-SB" w:cs="Wingdings"/>
          <w:sz w:val="24"/>
          <w:szCs w:val="24"/>
          <w:vertAlign w:val="superscript"/>
        </w:rPr>
        <w:t>1†</w:t>
      </w:r>
      <w:r>
        <w:rPr>
          <w:rFonts w:eastAsia="DFKai-SB" w:cs="Wingdings"/>
          <w:sz w:val="24"/>
          <w:szCs w:val="24"/>
        </w:rPr>
        <w:t>, Ching-Chen Lee</w:t>
      </w:r>
      <w:r>
        <w:rPr>
          <w:rFonts w:eastAsia="DFKai-SB" w:cs="Wingdings"/>
          <w:sz w:val="24"/>
          <w:szCs w:val="24"/>
          <w:vertAlign w:val="superscript"/>
        </w:rPr>
        <w:t>2</w:t>
      </w:r>
      <w:r>
        <w:rPr>
          <w:rFonts w:eastAsia="DFKai-SB" w:cs="Wingdings"/>
          <w:sz w:val="24"/>
          <w:szCs w:val="24"/>
        </w:rPr>
        <w:t>, Chung-Chi Lin</w:t>
      </w:r>
      <w:r>
        <w:rPr>
          <w:rFonts w:eastAsia="DFKai-SB" w:cs="Wingdings"/>
          <w:sz w:val="24"/>
          <w:szCs w:val="24"/>
          <w:vertAlign w:val="superscript"/>
        </w:rPr>
        <w:t>2</w:t>
      </w:r>
      <w:r>
        <w:rPr>
          <w:rFonts w:eastAsia="DFKai-SB" w:cs="Wingdings"/>
          <w:sz w:val="24"/>
          <w:szCs w:val="24"/>
        </w:rPr>
        <w:t xml:space="preserve">, </w:t>
      </w:r>
      <w:proofErr w:type="spellStart"/>
      <w:r>
        <w:rPr>
          <w:rFonts w:eastAsia="DFKai-SB" w:cs="Wingdings"/>
          <w:sz w:val="24"/>
          <w:szCs w:val="24"/>
        </w:rPr>
        <w:t>Chuan</w:t>
      </w:r>
      <w:proofErr w:type="spellEnd"/>
      <w:r>
        <w:rPr>
          <w:rFonts w:eastAsia="DFKai-SB" w:cs="Wingdings"/>
          <w:sz w:val="24"/>
          <w:szCs w:val="24"/>
        </w:rPr>
        <w:t>-Kai Ho</w:t>
      </w:r>
      <w:r>
        <w:rPr>
          <w:rFonts w:eastAsia="DFKai-SB" w:cs="Wingdings"/>
          <w:sz w:val="24"/>
          <w:szCs w:val="24"/>
          <w:vertAlign w:val="superscript"/>
        </w:rPr>
        <w:t>1</w:t>
      </w:r>
      <w:r>
        <w:rPr>
          <w:rFonts w:eastAsia="DFKai-SB" w:cs="Wingdings"/>
          <w:sz w:val="24"/>
          <w:szCs w:val="24"/>
        </w:rPr>
        <w:t>, Chin-Cheng Scotty Yang</w:t>
      </w:r>
      <w:r>
        <w:rPr>
          <w:rFonts w:eastAsia="DFKai-SB" w:cs="Wingdings"/>
          <w:sz w:val="24"/>
          <w:szCs w:val="24"/>
          <w:vertAlign w:val="superscript"/>
        </w:rPr>
        <w:t>3</w:t>
      </w:r>
    </w:p>
    <w:p w14:paraId="6269F060" w14:textId="77777777" w:rsidR="00A1723A" w:rsidRDefault="00A1723A" w:rsidP="006344C6">
      <w:pPr>
        <w:spacing w:after="60"/>
        <w:jc w:val="left"/>
        <w:rPr>
          <w:sz w:val="24"/>
          <w:szCs w:val="24"/>
        </w:rPr>
      </w:pP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Institute of Ecology and Evolutionary Biology, National Taiwan University, Taipei 10617, Taiwan (ORCID: </w:t>
      </w:r>
      <w:r>
        <w:rPr>
          <w:rFonts w:eastAsia="DFKai-SB" w:cs="Wingdings"/>
          <w:sz w:val="24"/>
          <w:szCs w:val="24"/>
        </w:rPr>
        <w:t>0000-0002-9723-9645 FCH; 0000-0002-6607-4382 GCH</w:t>
      </w:r>
      <w:r>
        <w:rPr>
          <w:sz w:val="24"/>
          <w:szCs w:val="24"/>
        </w:rPr>
        <w:t>)</w:t>
      </w:r>
    </w:p>
    <w:p w14:paraId="15376D8B" w14:textId="77777777" w:rsidR="00A1723A" w:rsidRDefault="00A1723A" w:rsidP="006344C6">
      <w:pPr>
        <w:spacing w:after="60"/>
        <w:jc w:val="left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Department of Biology, National Changhua University of Education, Changhua 50007, Taiwan</w:t>
      </w:r>
    </w:p>
    <w:p w14:paraId="0A7218BC" w14:textId="13FA6643" w:rsidR="00A1723A" w:rsidRDefault="00A1723A" w:rsidP="006344C6">
      <w:pPr>
        <w:spacing w:after="60"/>
        <w:jc w:val="left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>Department of Entomology, Virginia Polytechnic Institute and State University, Blacksburg, VA 24061, USA (</w:t>
      </w:r>
      <w:r w:rsidR="00A35AA5">
        <w:rPr>
          <w:sz w:val="24"/>
          <w:szCs w:val="24"/>
        </w:rPr>
        <w:t xml:space="preserve">ORCID: </w:t>
      </w:r>
      <w:r>
        <w:rPr>
          <w:rFonts w:eastAsia="DFKai-SB" w:cs="Wingdings"/>
          <w:sz w:val="24"/>
          <w:szCs w:val="24"/>
        </w:rPr>
        <w:t>0000-0003-0967-5170 CCSY</w:t>
      </w:r>
      <w:r>
        <w:rPr>
          <w:sz w:val="24"/>
          <w:szCs w:val="24"/>
        </w:rPr>
        <w:t>)</w:t>
      </w:r>
    </w:p>
    <w:p w14:paraId="562B905B" w14:textId="77777777" w:rsidR="00A1723A" w:rsidRPr="00F505D6" w:rsidRDefault="00A1723A" w:rsidP="006344C6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vertAlign w:val="superscript"/>
        </w:rPr>
        <w:t xml:space="preserve">† </w:t>
      </w:r>
      <w:r>
        <w:rPr>
          <w:rFonts w:cs="Arial"/>
          <w:sz w:val="24"/>
          <w:szCs w:val="24"/>
        </w:rPr>
        <w:t>These authors contributed equally to this work and share first authorship</w:t>
      </w:r>
    </w:p>
    <w:p w14:paraId="26A100CC" w14:textId="77777777" w:rsidR="00A1723A" w:rsidRDefault="00A1723A" w:rsidP="006344C6">
      <w:pPr>
        <w:jc w:val="left"/>
        <w:rPr>
          <w:rFonts w:eastAsia="PMingLiU"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Corresponding author</w:t>
      </w:r>
    </w:p>
    <w:p w14:paraId="2D48DE65" w14:textId="14DABD68" w:rsidR="00A1723A" w:rsidRPr="00A1723A" w:rsidRDefault="00A1723A" w:rsidP="006344C6">
      <w:pPr>
        <w:jc w:val="left"/>
        <w:rPr>
          <w:rFonts w:eastAsia="PMingLiU"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t>Chin-Cheng Scotty Yang</w:t>
      </w:r>
      <w:r>
        <w:rPr>
          <w:rFonts w:eastAsia="PMingLiU" w:cs="Arial"/>
          <w:b/>
          <w:bCs/>
          <w:sz w:val="24"/>
          <w:szCs w:val="24"/>
        </w:rPr>
        <w:t xml:space="preserve"> </w:t>
      </w:r>
      <w:r w:rsidRPr="00A1723A">
        <w:rPr>
          <w:rFonts w:eastAsia="PMingLiU" w:cs="Arial"/>
          <w:sz w:val="24"/>
          <w:szCs w:val="24"/>
        </w:rPr>
        <w:t>(</w:t>
      </w:r>
      <w:r w:rsidRPr="00A1723A">
        <w:rPr>
          <w:rFonts w:cs="Arial"/>
          <w:sz w:val="24"/>
          <w:szCs w:val="24"/>
        </w:rPr>
        <w:t>scottyyang</w:t>
      </w:r>
      <w:r>
        <w:rPr>
          <w:rFonts w:cs="Arial"/>
          <w:sz w:val="24"/>
          <w:szCs w:val="24"/>
        </w:rPr>
        <w:t>@vt.edu)</w:t>
      </w:r>
    </w:p>
    <w:p w14:paraId="5F8897D0" w14:textId="77777777" w:rsidR="00A1723A" w:rsidRDefault="00A1723A" w:rsidP="006344C6">
      <w:pPr>
        <w:jc w:val="left"/>
        <w:rPr>
          <w:rFonts w:eastAsia="PMingLiU" w:cs="Arial"/>
          <w:b/>
          <w:bCs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t>Acknowledgments</w:t>
      </w:r>
    </w:p>
    <w:p w14:paraId="1634FF93" w14:textId="77777777" w:rsidR="00A1723A" w:rsidRPr="00F505D6" w:rsidRDefault="00A1723A" w:rsidP="006344C6">
      <w:pPr>
        <w:jc w:val="left"/>
        <w:rPr>
          <w:rFonts w:cs="Arial"/>
          <w:color w:val="000000" w:themeColor="text1"/>
          <w:sz w:val="24"/>
          <w:szCs w:val="24"/>
        </w:rPr>
      </w:pPr>
      <w:r>
        <w:rPr>
          <w:rFonts w:eastAsia="PMingLiU" w:cs="Arial"/>
          <w:color w:val="000000" w:themeColor="text1"/>
          <w:sz w:val="24"/>
          <w:szCs w:val="24"/>
        </w:rPr>
        <w:t>We thank all Facebook contributors who provided data, photos, and videos on ant hitchhiking. We thank You-Ting Hsieh, Wei-</w:t>
      </w:r>
      <w:proofErr w:type="spellStart"/>
      <w:r>
        <w:rPr>
          <w:rFonts w:eastAsia="PMingLiU" w:cs="Arial"/>
          <w:color w:val="000000" w:themeColor="text1"/>
          <w:sz w:val="24"/>
          <w:szCs w:val="24"/>
        </w:rPr>
        <w:t>Jiun</w:t>
      </w:r>
      <w:proofErr w:type="spellEnd"/>
      <w:r>
        <w:rPr>
          <w:rFonts w:eastAsia="PMingLiU" w:cs="Arial"/>
          <w:color w:val="000000" w:themeColor="text1"/>
          <w:sz w:val="24"/>
          <w:szCs w:val="24"/>
        </w:rPr>
        <w:t xml:space="preserve"> Lin, and Yun Hsiao for </w:t>
      </w:r>
      <w:r>
        <w:rPr>
          <w:rFonts w:cs="Arial" w:hint="eastAsia"/>
          <w:color w:val="000000" w:themeColor="text1"/>
          <w:sz w:val="24"/>
          <w:szCs w:val="24"/>
        </w:rPr>
        <w:t xml:space="preserve">the </w:t>
      </w:r>
      <w:r>
        <w:rPr>
          <w:rFonts w:eastAsia="PMingLiU" w:cs="Arial"/>
          <w:color w:val="000000" w:themeColor="text1"/>
          <w:sz w:val="24"/>
          <w:szCs w:val="24"/>
        </w:rPr>
        <w:t>constructive comments on the early draft of this manuscript</w:t>
      </w:r>
      <w:r>
        <w:rPr>
          <w:rFonts w:cs="Arial" w:hint="eastAsia"/>
          <w:color w:val="000000" w:themeColor="text1"/>
          <w:sz w:val="24"/>
          <w:szCs w:val="24"/>
        </w:rPr>
        <w:t>.</w:t>
      </w:r>
    </w:p>
    <w:p w14:paraId="0A3D6B4B" w14:textId="77777777" w:rsidR="00A1723A" w:rsidRDefault="00A1723A" w:rsidP="006344C6">
      <w:pPr>
        <w:jc w:val="left"/>
        <w:rPr>
          <w:rFonts w:eastAsia="PMingLiU" w:cs="Arial"/>
          <w:b/>
          <w:b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32FD29AC" w14:textId="6F8A060E" w:rsidR="00A1723A" w:rsidRPr="00A1723A" w:rsidRDefault="00A1723A" w:rsidP="006344C6">
      <w:pPr>
        <w:spacing w:before="100" w:beforeAutospacing="1"/>
        <w:jc w:val="left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sectPr w:rsidR="00A1723A" w:rsidRPr="00A1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altName w:val="DF Kai Shu"/>
    <w:panose1 w:val="020B0604020202020204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3A"/>
    <w:rsid w:val="0024323E"/>
    <w:rsid w:val="00257349"/>
    <w:rsid w:val="0032170E"/>
    <w:rsid w:val="00551A9F"/>
    <w:rsid w:val="006344C6"/>
    <w:rsid w:val="00946A20"/>
    <w:rsid w:val="00A1723A"/>
    <w:rsid w:val="00A35AA5"/>
    <w:rsid w:val="00E7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B1342"/>
  <w15:chartTrackingRefBased/>
  <w15:docId w15:val="{4BD487E4-BBDA-9049-B589-D7A27307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23A"/>
    <w:pPr>
      <w:spacing w:after="200" w:line="360" w:lineRule="auto"/>
      <w:jc w:val="both"/>
    </w:pPr>
    <w:rPr>
      <w:rFonts w:ascii="Arial" w:hAnsi="Arial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Scotty</dc:creator>
  <cp:keywords/>
  <dc:description/>
  <cp:lastModifiedBy>Yang, Scotty</cp:lastModifiedBy>
  <cp:revision>8</cp:revision>
  <dcterms:created xsi:type="dcterms:W3CDTF">2024-01-18T06:57:00Z</dcterms:created>
  <dcterms:modified xsi:type="dcterms:W3CDTF">2024-01-18T08:14:00Z</dcterms:modified>
</cp:coreProperties>
</file>