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304D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Title</w:t>
      </w:r>
    </w:p>
    <w:p w14:paraId="5255DB27" w14:textId="77777777" w:rsidR="000548EF" w:rsidRDefault="000548EF" w:rsidP="000C67AF">
      <w:pPr>
        <w:spacing w:line="480" w:lineRule="auto"/>
        <w:rPr>
          <w:rFonts w:cs="Arial"/>
          <w:sz w:val="24"/>
          <w:szCs w:val="24"/>
        </w:rPr>
      </w:pPr>
    </w:p>
    <w:p w14:paraId="42C55790" w14:textId="77777777" w:rsidR="000548EF" w:rsidRDefault="00000000" w:rsidP="000C67AF">
      <w:pPr>
        <w:spacing w:line="480" w:lineRule="auto"/>
        <w:rPr>
          <w:rFonts w:eastAsia="PMingLiU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 w14:paraId="27BCF479" w14:textId="77777777" w:rsidR="000548EF" w:rsidRDefault="00000000" w:rsidP="000C67AF">
      <w:pPr>
        <w:spacing w:line="480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sz w:val="24"/>
          <w:szCs w:val="24"/>
        </w:rPr>
        <w:t>Author names and affiliations</w:t>
      </w:r>
    </w:p>
    <w:p w14:paraId="16FB9289" w14:textId="77777777" w:rsidR="000548EF" w:rsidRDefault="00000000" w:rsidP="000C67AF">
      <w:p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Gen-Chang Hsu</w:t>
      </w:r>
      <w:r>
        <w:rPr>
          <w:rFonts w:cs="Arial"/>
          <w:color w:val="FF0000"/>
          <w:sz w:val="24"/>
          <w:szCs w:val="24"/>
          <w:vertAlign w:val="superscript"/>
        </w:rPr>
        <w:t>1</w:t>
      </w:r>
      <w:r>
        <w:rPr>
          <w:rFonts w:cs="Arial"/>
          <w:color w:val="FF0000"/>
          <w:sz w:val="24"/>
          <w:szCs w:val="24"/>
        </w:rPr>
        <w:t>,</w:t>
      </w:r>
      <w:r>
        <w:rPr>
          <w:rFonts w:cs="Arial"/>
          <w:color w:val="FF0000"/>
          <w:sz w:val="24"/>
          <w:szCs w:val="24"/>
          <w:vertAlign w:val="superscript"/>
        </w:rPr>
        <w:t xml:space="preserve"> </w:t>
      </w:r>
      <w:r>
        <w:rPr>
          <w:rFonts w:cs="Arial"/>
          <w:color w:val="FF0000"/>
          <w:sz w:val="24"/>
          <w:szCs w:val="24"/>
        </w:rPr>
        <w:t>Syuan-Jyun Sun</w:t>
      </w:r>
      <w:r>
        <w:rPr>
          <w:rFonts w:cs="Arial"/>
          <w:color w:val="FF0000"/>
          <w:sz w:val="24"/>
          <w:szCs w:val="24"/>
          <w:vertAlign w:val="superscript"/>
        </w:rPr>
        <w:t>2</w:t>
      </w:r>
      <w:r>
        <w:rPr>
          <w:rFonts w:cs="Arial"/>
          <w:color w:val="FF0000"/>
          <w:sz w:val="24"/>
          <w:szCs w:val="24"/>
        </w:rPr>
        <w:t xml:space="preserve"> (add other authors)</w:t>
      </w:r>
    </w:p>
    <w:p w14:paraId="4C315DAC" w14:textId="77777777" w:rsidR="000548EF" w:rsidRDefault="00000000" w:rsidP="000C67AF">
      <w:p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  <w:vertAlign w:val="superscript"/>
        </w:rPr>
        <w:t>1</w:t>
      </w:r>
      <w:r>
        <w:rPr>
          <w:rFonts w:cs="Arial"/>
          <w:color w:val="FF0000"/>
          <w:sz w:val="24"/>
          <w:szCs w:val="24"/>
        </w:rPr>
        <w:t>Department of Entomology, Cornell University, Ithaca, New York, USA</w:t>
      </w:r>
    </w:p>
    <w:p w14:paraId="1CE36967" w14:textId="77777777" w:rsidR="000548EF" w:rsidRDefault="00000000" w:rsidP="000C67AF">
      <w:p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  <w:vertAlign w:val="superscript"/>
        </w:rPr>
        <w:t>2</w:t>
      </w:r>
      <w:r>
        <w:rPr>
          <w:rFonts w:cs="Arial"/>
          <w:color w:val="FF0000"/>
          <w:sz w:val="24"/>
          <w:szCs w:val="24"/>
        </w:rPr>
        <w:t>International Degree Program in Climate Change and Sustainable Development, National Taiwan University, Taipei, Taiwan</w:t>
      </w:r>
    </w:p>
    <w:p w14:paraId="5B4F46B2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</w:t>
      </w:r>
    </w:p>
    <w:p w14:paraId="0B57EFF0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ORCID iD</w:t>
      </w:r>
    </w:p>
    <w:p w14:paraId="479C726D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Gen-Chang Hsu: 0000-0002-6607-4382</w:t>
      </w:r>
    </w:p>
    <w:p w14:paraId="57DE87D4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Syuan-Jyun Sun: 0000-0002-7859-9346</w:t>
      </w:r>
    </w:p>
    <w:p w14:paraId="0F0DADC1" w14:textId="77777777" w:rsidR="000548EF" w:rsidRDefault="000548EF" w:rsidP="000C67AF">
      <w:pPr>
        <w:spacing w:line="480" w:lineRule="auto"/>
        <w:rPr>
          <w:rFonts w:cs="Arial"/>
          <w:b/>
          <w:sz w:val="24"/>
          <w:szCs w:val="24"/>
        </w:rPr>
      </w:pPr>
    </w:p>
    <w:p w14:paraId="1ACF8182" w14:textId="77777777" w:rsidR="000548EF" w:rsidRDefault="00000000" w:rsidP="000C67AF">
      <w:pPr>
        <w:spacing w:line="480" w:lineRule="auto"/>
        <w:rPr>
          <w:rFonts w:eastAsia="PMingLiU"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Corresponding author</w:t>
      </w:r>
    </w:p>
    <w:p w14:paraId="25A81B24" w14:textId="77777777" w:rsidR="000548EF" w:rsidRDefault="00000000" w:rsidP="000C67AF">
      <w:p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Name: Syuan-Jyun Sun</w:t>
      </w:r>
    </w:p>
    <w:p w14:paraId="3D25EF6C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Email: sjs243@ntu.edu.tw</w:t>
      </w:r>
      <w:r>
        <w:rPr>
          <w:rFonts w:cs="Arial"/>
          <w:b/>
          <w:sz w:val="24"/>
          <w:szCs w:val="24"/>
        </w:rPr>
        <w:br w:type="page"/>
      </w:r>
    </w:p>
    <w:p w14:paraId="735ED6AD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Abstract</w:t>
      </w:r>
    </w:p>
    <w:p w14:paraId="185E9FE3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14:paraId="012896D1" w14:textId="77777777" w:rsidR="000548EF" w:rsidRDefault="00000000" w:rsidP="000C67AF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Keywords</w:t>
      </w:r>
    </w:p>
    <w:p w14:paraId="0D2E911E" w14:textId="77777777" w:rsidR="000548EF" w:rsidRDefault="00000000" w:rsidP="000C67AF">
      <w:pPr>
        <w:spacing w:line="480" w:lineRule="auto"/>
        <w:rPr>
          <w:rFonts w:cs="Arial"/>
          <w:b/>
          <w:color w:val="FF0000"/>
          <w:sz w:val="24"/>
          <w:szCs w:val="24"/>
        </w:rPr>
      </w:pPr>
      <w:r>
        <w:rPr>
          <w:rFonts w:cs="Arial"/>
          <w:b/>
          <w:color w:val="FF0000"/>
          <w:sz w:val="24"/>
          <w:szCs w:val="24"/>
        </w:rPr>
        <w:br w:type="page"/>
      </w:r>
    </w:p>
    <w:p w14:paraId="4E81E06C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Introduction</w:t>
      </w:r>
    </w:p>
    <w:p w14:paraId="678B813C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[General opening]</w:t>
      </w:r>
    </w:p>
    <w:p w14:paraId="6DE9D5D4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3EBD0999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7525F57D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[Background and knowledge gap 1]</w:t>
      </w:r>
    </w:p>
    <w:p w14:paraId="4C47C47B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78497720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356BFBAA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[Background and knowledge gap 2]</w:t>
      </w:r>
    </w:p>
    <w:p w14:paraId="0AA2781C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5E68B5D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487D234F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[Background and knowledge gap 3]</w:t>
      </w:r>
    </w:p>
    <w:p w14:paraId="03C07435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0936B4F4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452ACA96" w14:textId="77777777" w:rsidR="000C72CC" w:rsidRDefault="000C72CC" w:rsidP="000C67AF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12C8A1C0" w14:textId="4153C148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>[Study aims, questions, hypotheses, and predictions]</w:t>
      </w:r>
    </w:p>
    <w:p w14:paraId="35F20390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To XXX, we XXX</w:t>
      </w:r>
    </w:p>
    <w:p w14:paraId="207F89B9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Specifically, we asked XXX</w:t>
      </w:r>
    </w:p>
    <w:p w14:paraId="57D352F3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Specifically, we hypothesized that XXX</w:t>
      </w:r>
    </w:p>
    <w:p w14:paraId="61221ED3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We predicted that XXX</w:t>
      </w:r>
    </w:p>
    <w:p w14:paraId="51584A18" w14:textId="77777777" w:rsidR="000C72CC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Our aims are to XXX</w:t>
      </w:r>
    </w:p>
    <w:p w14:paraId="23AE271D" w14:textId="77777777" w:rsidR="000C72CC" w:rsidRDefault="000C72CC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8985E04" w14:textId="695C3C96" w:rsidR="000C72CC" w:rsidRPr="00C84818" w:rsidRDefault="000C72CC" w:rsidP="000C67AF">
      <w:pPr>
        <w:pStyle w:val="ListParagraph"/>
        <w:numPr>
          <w:ilvl w:val="0"/>
          <w:numId w:val="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C84818">
        <w:rPr>
          <w:rFonts w:cs="Arial"/>
          <w:bCs/>
          <w:color w:val="FF0000"/>
          <w:sz w:val="24"/>
          <w:szCs w:val="24"/>
        </w:rPr>
        <w:t>Compare the breeding outcomes between lab vs. wild carcasses</w:t>
      </w:r>
    </w:p>
    <w:p w14:paraId="3C573E24" w14:textId="5AF56739" w:rsidR="000C72CC" w:rsidRPr="00C84818" w:rsidRDefault="000C72CC" w:rsidP="000C67AF">
      <w:pPr>
        <w:pStyle w:val="ListParagraph"/>
        <w:numPr>
          <w:ilvl w:val="0"/>
          <w:numId w:val="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C84818">
        <w:rPr>
          <w:rFonts w:cs="Arial"/>
          <w:bCs/>
          <w:color w:val="FF0000"/>
          <w:sz w:val="24"/>
          <w:szCs w:val="24"/>
        </w:rPr>
        <w:t>Examine the carcass use patterns between lab vs. wild carcasses</w:t>
      </w:r>
    </w:p>
    <w:p w14:paraId="6530FA1A" w14:textId="7133AC7E" w:rsidR="000C72CC" w:rsidRPr="00C84818" w:rsidRDefault="000C72CC" w:rsidP="000C67AF">
      <w:pPr>
        <w:pStyle w:val="ListParagraph"/>
        <w:numPr>
          <w:ilvl w:val="0"/>
          <w:numId w:val="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C84818">
        <w:rPr>
          <w:rFonts w:cs="Arial"/>
          <w:bCs/>
          <w:color w:val="FF0000"/>
          <w:sz w:val="24"/>
          <w:szCs w:val="24"/>
        </w:rPr>
        <w:t>Examine the offspring quality vs. quantity trade-off between lab vs. wild carcasses</w:t>
      </w:r>
    </w:p>
    <w:p w14:paraId="750569BA" w14:textId="08A40D21" w:rsidR="000548EF" w:rsidRPr="000C72CC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 w:rsidRPr="000C72CC">
        <w:rPr>
          <w:rFonts w:cs="Arial"/>
          <w:b/>
          <w:sz w:val="24"/>
          <w:szCs w:val="24"/>
        </w:rPr>
        <w:br w:type="page"/>
      </w:r>
    </w:p>
    <w:p w14:paraId="6BB6060B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Materials and Methods</w:t>
      </w:r>
    </w:p>
    <w:p w14:paraId="4112CF67" w14:textId="4D4652C1" w:rsidR="000548EF" w:rsidRPr="003640CE" w:rsidRDefault="00000000" w:rsidP="003640CE">
      <w:pPr>
        <w:spacing w:line="480" w:lineRule="auto"/>
        <w:jc w:val="center"/>
        <w:rPr>
          <w:rFonts w:cs="Arial"/>
          <w:bCs/>
          <w:i/>
          <w:iCs/>
          <w:color w:val="0070C0"/>
          <w:sz w:val="24"/>
          <w:szCs w:val="24"/>
        </w:rPr>
      </w:pPr>
      <w:r w:rsidRPr="003640CE">
        <w:rPr>
          <w:rFonts w:cs="Arial"/>
          <w:bCs/>
          <w:i/>
          <w:iCs/>
          <w:color w:val="0070C0"/>
          <w:sz w:val="24"/>
          <w:szCs w:val="24"/>
        </w:rPr>
        <w:t xml:space="preserve">Study </w:t>
      </w:r>
      <w:r w:rsidR="00FE66A6" w:rsidRPr="003640CE">
        <w:rPr>
          <w:rFonts w:cs="Arial"/>
          <w:bCs/>
          <w:i/>
          <w:iCs/>
          <w:color w:val="0070C0"/>
          <w:sz w:val="24"/>
          <w:szCs w:val="24"/>
        </w:rPr>
        <w:t>organism</w:t>
      </w:r>
    </w:p>
    <w:p w14:paraId="09AB828E" w14:textId="04A16FE0" w:rsidR="000548EF" w:rsidRPr="009C1F3F" w:rsidRDefault="00B61519" w:rsidP="00B61519">
      <w:pPr>
        <w:pStyle w:val="ListParagraph"/>
        <w:numPr>
          <w:ilvl w:val="0"/>
          <w:numId w:val="6"/>
        </w:numPr>
        <w:spacing w:line="480" w:lineRule="auto"/>
        <w:rPr>
          <w:rFonts w:cs="Arial"/>
          <w:bCs/>
          <w:color w:val="0070C0"/>
          <w:sz w:val="24"/>
          <w:szCs w:val="24"/>
        </w:rPr>
      </w:pPr>
      <w:r w:rsidRPr="009C1F3F">
        <w:rPr>
          <w:rFonts w:cs="Arial"/>
          <w:bCs/>
          <w:color w:val="0070C0"/>
          <w:sz w:val="24"/>
          <w:szCs w:val="24"/>
        </w:rPr>
        <w:t xml:space="preserve">A brief introduction of </w:t>
      </w:r>
      <w:r w:rsidRPr="009C1F3F">
        <w:rPr>
          <w:rFonts w:cs="Arial"/>
          <w:bCs/>
          <w:i/>
          <w:iCs/>
          <w:color w:val="0070C0"/>
          <w:sz w:val="24"/>
          <w:szCs w:val="24"/>
        </w:rPr>
        <w:t>Nicrophorus nepalensis</w:t>
      </w:r>
    </w:p>
    <w:p w14:paraId="13BC36CA" w14:textId="77777777" w:rsidR="000548EF" w:rsidRPr="009C1F3F" w:rsidRDefault="000548EF" w:rsidP="000C67AF">
      <w:pPr>
        <w:spacing w:line="480" w:lineRule="auto"/>
        <w:rPr>
          <w:rFonts w:cs="Arial"/>
          <w:bCs/>
          <w:color w:val="0070C0"/>
          <w:sz w:val="24"/>
          <w:szCs w:val="24"/>
        </w:rPr>
      </w:pPr>
    </w:p>
    <w:p w14:paraId="368E9583" w14:textId="712E5761" w:rsidR="000548EF" w:rsidRPr="003640CE" w:rsidRDefault="00FE66A6" w:rsidP="003640CE">
      <w:pPr>
        <w:spacing w:line="480" w:lineRule="auto"/>
        <w:jc w:val="center"/>
        <w:rPr>
          <w:rFonts w:cs="Arial"/>
          <w:bCs/>
          <w:i/>
          <w:iCs/>
          <w:color w:val="0070C0"/>
          <w:sz w:val="24"/>
          <w:szCs w:val="24"/>
        </w:rPr>
      </w:pPr>
      <w:r w:rsidRPr="003640CE">
        <w:rPr>
          <w:rFonts w:cs="Arial"/>
          <w:bCs/>
          <w:i/>
          <w:iCs/>
          <w:color w:val="0070C0"/>
          <w:sz w:val="24"/>
          <w:szCs w:val="24"/>
        </w:rPr>
        <w:t>Experimental design</w:t>
      </w:r>
    </w:p>
    <w:p w14:paraId="24A3D498" w14:textId="0404E463" w:rsidR="000C67AF" w:rsidRPr="009C1F3F" w:rsidRDefault="000C67AF" w:rsidP="000C67AF">
      <w:pPr>
        <w:pStyle w:val="ListParagraph"/>
        <w:numPr>
          <w:ilvl w:val="0"/>
          <w:numId w:val="5"/>
        </w:numPr>
        <w:spacing w:line="480" w:lineRule="auto"/>
        <w:rPr>
          <w:rFonts w:cs="Arial"/>
          <w:bCs/>
          <w:color w:val="0070C0"/>
          <w:sz w:val="24"/>
          <w:szCs w:val="24"/>
        </w:rPr>
      </w:pPr>
      <w:r w:rsidRPr="009C1F3F">
        <w:rPr>
          <w:rFonts w:cs="Arial"/>
          <w:bCs/>
          <w:color w:val="0070C0"/>
          <w:sz w:val="24"/>
          <w:szCs w:val="24"/>
        </w:rPr>
        <w:t>The details of the breeding experiments</w:t>
      </w:r>
      <w:r w:rsidR="00B61519" w:rsidRPr="009C1F3F">
        <w:rPr>
          <w:rFonts w:cs="Arial"/>
          <w:bCs/>
          <w:color w:val="0070C0"/>
          <w:sz w:val="24"/>
          <w:szCs w:val="24"/>
        </w:rPr>
        <w:t>: carcass sources and taxa, pair</w:t>
      </w:r>
      <w:r w:rsidR="00E8661F" w:rsidRPr="009C1F3F">
        <w:rPr>
          <w:rFonts w:cs="Arial"/>
          <w:bCs/>
          <w:color w:val="0070C0"/>
          <w:sz w:val="24"/>
          <w:szCs w:val="24"/>
        </w:rPr>
        <w:t>ing each wild carcass with</w:t>
      </w:r>
      <w:r w:rsidR="00B61519" w:rsidRPr="009C1F3F">
        <w:rPr>
          <w:rFonts w:cs="Arial"/>
          <w:bCs/>
          <w:color w:val="0070C0"/>
          <w:sz w:val="24"/>
          <w:szCs w:val="24"/>
        </w:rPr>
        <w:t xml:space="preserve"> </w:t>
      </w:r>
      <w:r w:rsidR="00E8661F" w:rsidRPr="009C1F3F">
        <w:rPr>
          <w:rFonts w:cs="Arial"/>
          <w:bCs/>
          <w:color w:val="0070C0"/>
          <w:sz w:val="24"/>
          <w:szCs w:val="24"/>
        </w:rPr>
        <w:t xml:space="preserve">a lab carcass of similar </w:t>
      </w:r>
      <w:r w:rsidR="00B61519" w:rsidRPr="009C1F3F">
        <w:rPr>
          <w:rFonts w:cs="Arial"/>
          <w:bCs/>
          <w:color w:val="0070C0"/>
          <w:sz w:val="24"/>
          <w:szCs w:val="24"/>
        </w:rPr>
        <w:t xml:space="preserve">weight </w:t>
      </w:r>
      <w:r w:rsidR="00492D49" w:rsidRPr="009C1F3F">
        <w:rPr>
          <w:rFonts w:cs="Arial"/>
          <w:bCs/>
          <w:color w:val="0070C0"/>
          <w:sz w:val="24"/>
          <w:szCs w:val="24"/>
        </w:rPr>
        <w:t>and</w:t>
      </w:r>
      <w:r w:rsidR="00B61519" w:rsidRPr="009C1F3F">
        <w:rPr>
          <w:rFonts w:cs="Arial"/>
          <w:bCs/>
          <w:color w:val="0070C0"/>
          <w:sz w:val="24"/>
          <w:szCs w:val="24"/>
        </w:rPr>
        <w:t xml:space="preserve"> parent</w:t>
      </w:r>
      <w:r w:rsidR="00E8661F" w:rsidRPr="009C1F3F">
        <w:rPr>
          <w:rFonts w:cs="Arial"/>
          <w:bCs/>
          <w:color w:val="0070C0"/>
          <w:sz w:val="24"/>
          <w:szCs w:val="24"/>
        </w:rPr>
        <w:t>s from the same</w:t>
      </w:r>
      <w:r w:rsidR="00B61519" w:rsidRPr="009C1F3F">
        <w:rPr>
          <w:rFonts w:cs="Arial"/>
          <w:bCs/>
          <w:color w:val="0070C0"/>
          <w:sz w:val="24"/>
          <w:szCs w:val="24"/>
        </w:rPr>
        <w:t xml:space="preserve"> famil</w:t>
      </w:r>
      <w:r w:rsidR="00E8661F" w:rsidRPr="009C1F3F">
        <w:rPr>
          <w:rFonts w:cs="Arial"/>
          <w:bCs/>
          <w:color w:val="0070C0"/>
          <w:sz w:val="24"/>
          <w:szCs w:val="24"/>
        </w:rPr>
        <w:t>y lines</w:t>
      </w:r>
      <w:r w:rsidR="00B61519" w:rsidRPr="009C1F3F">
        <w:rPr>
          <w:rFonts w:cs="Arial"/>
          <w:bCs/>
          <w:color w:val="0070C0"/>
          <w:sz w:val="24"/>
          <w:szCs w:val="24"/>
        </w:rPr>
        <w:t xml:space="preserve">, growth chamber settings, duration of </w:t>
      </w:r>
      <w:r w:rsidR="00492D49" w:rsidRPr="009C1F3F">
        <w:rPr>
          <w:rFonts w:cs="Arial"/>
          <w:bCs/>
          <w:color w:val="0070C0"/>
          <w:sz w:val="24"/>
          <w:szCs w:val="24"/>
        </w:rPr>
        <w:t xml:space="preserve">the </w:t>
      </w:r>
      <w:r w:rsidR="00B61519" w:rsidRPr="009C1F3F">
        <w:rPr>
          <w:rFonts w:cs="Arial"/>
          <w:bCs/>
          <w:color w:val="0070C0"/>
          <w:sz w:val="24"/>
          <w:szCs w:val="24"/>
        </w:rPr>
        <w:t>experiments</w:t>
      </w:r>
      <w:r w:rsidR="00A13191" w:rsidRPr="009C1F3F">
        <w:rPr>
          <w:rFonts w:cs="Arial"/>
          <w:bCs/>
          <w:color w:val="0070C0"/>
          <w:sz w:val="24"/>
          <w:szCs w:val="24"/>
        </w:rPr>
        <w:t xml:space="preserve"> (five rounds of experiments with a total of 123 lab-wild carcass pairs)</w:t>
      </w:r>
    </w:p>
    <w:p w14:paraId="1FFFF8EE" w14:textId="76FF10A3" w:rsidR="000C67AF" w:rsidRPr="009C1F3F" w:rsidRDefault="00B61519" w:rsidP="00B61519">
      <w:pPr>
        <w:pStyle w:val="ListParagraph"/>
        <w:numPr>
          <w:ilvl w:val="0"/>
          <w:numId w:val="5"/>
        </w:numPr>
        <w:spacing w:line="480" w:lineRule="auto"/>
        <w:rPr>
          <w:rFonts w:cs="Arial"/>
          <w:bCs/>
          <w:color w:val="0070C0"/>
          <w:sz w:val="24"/>
          <w:szCs w:val="24"/>
        </w:rPr>
      </w:pPr>
      <w:r w:rsidRPr="009C1F3F">
        <w:rPr>
          <w:rFonts w:cs="Arial"/>
          <w:bCs/>
          <w:color w:val="0070C0"/>
          <w:sz w:val="24"/>
          <w:szCs w:val="24"/>
        </w:rPr>
        <w:t>M</w:t>
      </w:r>
      <w:r w:rsidR="000C67AF" w:rsidRPr="009C1F3F">
        <w:rPr>
          <w:rFonts w:cs="Arial"/>
          <w:bCs/>
          <w:color w:val="0070C0"/>
          <w:sz w:val="24"/>
          <w:szCs w:val="24"/>
        </w:rPr>
        <w:t>easurement</w:t>
      </w:r>
      <w:r w:rsidRPr="009C1F3F">
        <w:rPr>
          <w:rFonts w:cs="Arial"/>
          <w:bCs/>
          <w:color w:val="0070C0"/>
          <w:sz w:val="24"/>
          <w:szCs w:val="24"/>
        </w:rPr>
        <w:t>: clutch size, number of larvae, larval mass, carcass use, etc.</w:t>
      </w:r>
    </w:p>
    <w:p w14:paraId="0A59F994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7BA0D7A9" w14:textId="2829F64F" w:rsidR="000548EF" w:rsidRPr="00022DCC" w:rsidRDefault="00022DCC" w:rsidP="00022DCC">
      <w:pPr>
        <w:spacing w:line="480" w:lineRule="auto"/>
        <w:jc w:val="center"/>
        <w:rPr>
          <w:rFonts w:cs="Arial"/>
          <w:bCs/>
          <w:i/>
          <w:iCs/>
          <w:color w:val="0070C0"/>
          <w:sz w:val="24"/>
          <w:szCs w:val="24"/>
        </w:rPr>
      </w:pPr>
      <w:r w:rsidRPr="00022DCC">
        <w:rPr>
          <w:rFonts w:cs="Arial"/>
          <w:bCs/>
          <w:i/>
          <w:iCs/>
          <w:color w:val="0070C0"/>
          <w:sz w:val="24"/>
          <w:szCs w:val="24"/>
        </w:rPr>
        <w:t>Nutrient composition of carcass tissues</w:t>
      </w:r>
    </w:p>
    <w:p w14:paraId="1076540F" w14:textId="3872F3FB" w:rsidR="00946FAA" w:rsidRPr="00081ADE" w:rsidRDefault="00946FAA" w:rsidP="00946FAA">
      <w:pPr>
        <w:pStyle w:val="ListParagraph"/>
        <w:numPr>
          <w:ilvl w:val="0"/>
          <w:numId w:val="7"/>
        </w:numPr>
        <w:spacing w:line="480" w:lineRule="auto"/>
        <w:rPr>
          <w:rFonts w:cs="Arial"/>
          <w:bCs/>
          <w:color w:val="0070C0"/>
          <w:sz w:val="24"/>
          <w:szCs w:val="24"/>
        </w:rPr>
      </w:pPr>
      <w:r w:rsidRPr="00081ADE">
        <w:rPr>
          <w:rFonts w:cs="Arial"/>
          <w:bCs/>
          <w:color w:val="0070C0"/>
          <w:sz w:val="24"/>
          <w:szCs w:val="24"/>
        </w:rPr>
        <w:t>Relative weight of the internal organs vs. muscle tissues in lab and wild carcasses</w:t>
      </w:r>
    </w:p>
    <w:p w14:paraId="647E7A5C" w14:textId="05D32670" w:rsidR="000548EF" w:rsidRPr="00081ADE" w:rsidRDefault="00022DCC" w:rsidP="00022DCC">
      <w:pPr>
        <w:pStyle w:val="ListParagraph"/>
        <w:numPr>
          <w:ilvl w:val="0"/>
          <w:numId w:val="7"/>
        </w:numPr>
        <w:spacing w:line="480" w:lineRule="auto"/>
        <w:rPr>
          <w:rFonts w:cs="Arial"/>
          <w:bCs/>
          <w:color w:val="0070C0"/>
          <w:sz w:val="24"/>
          <w:szCs w:val="24"/>
        </w:rPr>
      </w:pPr>
      <w:r w:rsidRPr="00081ADE">
        <w:rPr>
          <w:rFonts w:cs="Arial"/>
          <w:bCs/>
          <w:color w:val="0070C0"/>
          <w:sz w:val="24"/>
          <w:szCs w:val="24"/>
        </w:rPr>
        <w:t>Nutrient composition analysis of the liver and muscle tissues of lab and wild carcasses</w:t>
      </w:r>
    </w:p>
    <w:p w14:paraId="5065662C" w14:textId="558B1D6C" w:rsidR="00946FAA" w:rsidRPr="00022DCC" w:rsidRDefault="00946FAA" w:rsidP="00946FAA">
      <w:pPr>
        <w:pStyle w:val="ListParagraph"/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32EC4A74" w14:textId="77777777" w:rsidR="00D54418" w:rsidRDefault="00D54418">
      <w:pPr>
        <w:spacing w:after="0" w:line="24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632900F3" w14:textId="5E934BB9" w:rsidR="000548EF" w:rsidRPr="003640CE" w:rsidRDefault="00000000" w:rsidP="003640CE">
      <w:pPr>
        <w:spacing w:line="480" w:lineRule="auto"/>
        <w:jc w:val="center"/>
        <w:rPr>
          <w:rFonts w:cs="Arial"/>
          <w:bCs/>
          <w:i/>
          <w:iCs/>
          <w:color w:val="FF0000"/>
          <w:sz w:val="24"/>
          <w:szCs w:val="24"/>
        </w:rPr>
      </w:pPr>
      <w:r w:rsidRPr="003640CE">
        <w:rPr>
          <w:rFonts w:cs="Arial"/>
          <w:bCs/>
          <w:i/>
          <w:iCs/>
          <w:color w:val="FF0000"/>
          <w:sz w:val="24"/>
          <w:szCs w:val="24"/>
        </w:rPr>
        <w:lastRenderedPageBreak/>
        <w:t>Statistical analyses</w:t>
      </w:r>
    </w:p>
    <w:p w14:paraId="4334E04F" w14:textId="77777777" w:rsidR="00D6320B" w:rsidRDefault="00D6320B" w:rsidP="000C67AF">
      <w:pPr>
        <w:spacing w:line="480" w:lineRule="auto"/>
        <w:rPr>
          <w:color w:val="FF0000"/>
          <w:sz w:val="24"/>
          <w:szCs w:val="24"/>
        </w:rPr>
      </w:pPr>
    </w:p>
    <w:p w14:paraId="0D14592D" w14:textId="77777777" w:rsidR="00D6320B" w:rsidRDefault="00D6320B" w:rsidP="000C67AF">
      <w:pPr>
        <w:spacing w:line="480" w:lineRule="auto"/>
        <w:rPr>
          <w:color w:val="FF0000"/>
          <w:sz w:val="24"/>
          <w:szCs w:val="24"/>
        </w:rPr>
      </w:pPr>
    </w:p>
    <w:p w14:paraId="371648D6" w14:textId="5E8E1DA6" w:rsidR="000548EF" w:rsidRDefault="00000000" w:rsidP="000C67AF">
      <w:pPr>
        <w:spacing w:line="48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To examine XXX, we fit a generalized linear mixed effects model (GLMM) with XXX as the response, YYY as the fixed effects, and ZZZ as the random effects. We use </w:t>
      </w:r>
      <w:proofErr w:type="gramStart"/>
      <w:r>
        <w:rPr>
          <w:color w:val="FF0000"/>
          <w:sz w:val="24"/>
          <w:szCs w:val="24"/>
        </w:rPr>
        <w:t>a</w:t>
      </w:r>
      <w:proofErr w:type="gramEnd"/>
      <w:r>
        <w:rPr>
          <w:color w:val="FF0000"/>
          <w:sz w:val="24"/>
          <w:szCs w:val="24"/>
        </w:rPr>
        <w:t xml:space="preserve"> XXX distribution with a YYY link function because the response is XXX. </w:t>
      </w:r>
    </w:p>
    <w:p w14:paraId="6CF51C6C" w14:textId="77777777" w:rsidR="000548EF" w:rsidRDefault="00000000" w:rsidP="000C67AF">
      <w:pPr>
        <w:spacing w:line="48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The GLMM is fitted via the </w:t>
      </w:r>
      <w:proofErr w:type="spellStart"/>
      <w:proofErr w:type="gramStart"/>
      <w:r>
        <w:rPr>
          <w:color w:val="FF0000"/>
          <w:sz w:val="24"/>
          <w:szCs w:val="24"/>
        </w:rPr>
        <w:t>glmmtmb</w:t>
      </w:r>
      <w:proofErr w:type="spellEnd"/>
      <w:r>
        <w:rPr>
          <w:color w:val="FF0000"/>
          <w:sz w:val="24"/>
          <w:szCs w:val="24"/>
        </w:rPr>
        <w:t>(</w:t>
      </w:r>
      <w:proofErr w:type="gramEnd"/>
      <w:r>
        <w:rPr>
          <w:color w:val="FF0000"/>
          <w:sz w:val="24"/>
          <w:szCs w:val="24"/>
        </w:rPr>
        <w:t>) function in the R “glmmTMB” package (citation).</w:t>
      </w:r>
    </w:p>
    <w:p w14:paraId="12503D8B" w14:textId="77777777" w:rsidR="000548EF" w:rsidRDefault="00000000" w:rsidP="000C67AF">
      <w:pPr>
        <w:spacing w:line="48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We check the model assumptions using quantile residuals generated from the function “</w:t>
      </w:r>
      <w:proofErr w:type="gramStart"/>
      <w:r>
        <w:rPr>
          <w:color w:val="FF0000"/>
          <w:sz w:val="24"/>
          <w:szCs w:val="24"/>
        </w:rPr>
        <w:t>simulateResiduals(</w:t>
      </w:r>
      <w:proofErr w:type="gramEnd"/>
      <w:r>
        <w:rPr>
          <w:color w:val="FF0000"/>
          <w:sz w:val="24"/>
          <w:szCs w:val="24"/>
        </w:rPr>
        <w:t xml:space="preserve">)” in the R “DHARMa” package (citation). </w:t>
      </w:r>
    </w:p>
    <w:p w14:paraId="2B55BCF6" w14:textId="77777777" w:rsidR="000548EF" w:rsidRDefault="00000000" w:rsidP="000C67AF">
      <w:pPr>
        <w:spacing w:line="48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We use the likelihood ratio test to assess predictor significance using the “</w:t>
      </w:r>
      <w:proofErr w:type="gramStart"/>
      <w:r>
        <w:rPr>
          <w:color w:val="FF0000"/>
          <w:sz w:val="24"/>
          <w:szCs w:val="24"/>
        </w:rPr>
        <w:t>Anova(</w:t>
      </w:r>
      <w:proofErr w:type="gramEnd"/>
      <w:r>
        <w:rPr>
          <w:color w:val="FF0000"/>
          <w:sz w:val="24"/>
          <w:szCs w:val="24"/>
        </w:rPr>
        <w:t>)” function in the R “car” package (citation).</w:t>
      </w:r>
    </w:p>
    <w:p w14:paraId="133EFD71" w14:textId="77777777" w:rsidR="000548EF" w:rsidRDefault="00000000" w:rsidP="000C67AF">
      <w:pPr>
        <w:spacing w:line="48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We also perform pairwise comparisons of the estimated marginal means between treatment levels with XXX multiplicity adjustments using the R “emmeans” package (citation).</w:t>
      </w:r>
    </w:p>
    <w:p w14:paraId="728D83E2" w14:textId="77777777" w:rsidR="000548EF" w:rsidRDefault="00000000" w:rsidP="000C67AF">
      <w:pPr>
        <w:spacing w:line="48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All analyses are performed in R version XXX (citation).</w:t>
      </w:r>
    </w:p>
    <w:p w14:paraId="3A0958E8" w14:textId="77777777" w:rsidR="000548EF" w:rsidRDefault="00000000" w:rsidP="000C67AF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br w:type="page"/>
      </w:r>
    </w:p>
    <w:p w14:paraId="13A49406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Results</w:t>
      </w:r>
    </w:p>
    <w:p w14:paraId="607B8D76" w14:textId="6B63A94A" w:rsidR="00C3683F" w:rsidRPr="00C3683F" w:rsidRDefault="00C3683F" w:rsidP="00C3683F">
      <w:pPr>
        <w:pStyle w:val="ListParagraph"/>
        <w:numPr>
          <w:ilvl w:val="0"/>
          <w:numId w:val="8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C3683F">
        <w:rPr>
          <w:rFonts w:cs="Arial"/>
          <w:bCs/>
          <w:color w:val="FF0000"/>
          <w:sz w:val="24"/>
          <w:szCs w:val="24"/>
        </w:rPr>
        <w:t>Egg outcomes</w:t>
      </w:r>
    </w:p>
    <w:p w14:paraId="57E3E908" w14:textId="77777777" w:rsidR="00C3683F" w:rsidRPr="00C3683F" w:rsidRDefault="00C3683F" w:rsidP="000C67AF">
      <w:pPr>
        <w:spacing w:line="480" w:lineRule="auto"/>
        <w:rPr>
          <w:rFonts w:cs="Arial"/>
          <w:b/>
          <w:color w:val="FF0000"/>
          <w:sz w:val="24"/>
          <w:szCs w:val="24"/>
        </w:rPr>
      </w:pPr>
      <w:r w:rsidRPr="00C3683F">
        <w:rPr>
          <w:rFonts w:cs="Arial"/>
          <w:b/>
          <w:noProof/>
          <w:color w:val="FF0000"/>
          <w:sz w:val="24"/>
          <w:szCs w:val="24"/>
        </w:rPr>
        <w:drawing>
          <wp:inline distT="0" distB="0" distL="0" distR="0" wp14:anchorId="16D3DB58" wp14:editId="0EFB884D">
            <wp:extent cx="2743200" cy="2194560"/>
            <wp:effectExtent l="0" t="0" r="0" b="0"/>
            <wp:docPr id="137677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70960" name="Picture 13767709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83F">
        <w:rPr>
          <w:rFonts w:cs="Arial"/>
          <w:b/>
          <w:noProof/>
          <w:color w:val="FF0000"/>
          <w:sz w:val="24"/>
          <w:szCs w:val="24"/>
        </w:rPr>
        <w:drawing>
          <wp:inline distT="0" distB="0" distL="0" distR="0" wp14:anchorId="0EAEFE9E" wp14:editId="5FF9D8B5">
            <wp:extent cx="2743200" cy="2194560"/>
            <wp:effectExtent l="0" t="0" r="0" b="0"/>
            <wp:docPr id="1215714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14694" name="Picture 121571469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8D7E" w14:textId="77777777" w:rsidR="00C3683F" w:rsidRPr="00C3683F" w:rsidRDefault="00C3683F" w:rsidP="00C3683F">
      <w:pPr>
        <w:pStyle w:val="ListParagraph"/>
        <w:numPr>
          <w:ilvl w:val="0"/>
          <w:numId w:val="8"/>
        </w:numPr>
        <w:spacing w:line="480" w:lineRule="auto"/>
        <w:jc w:val="left"/>
        <w:rPr>
          <w:rFonts w:cs="Arial"/>
          <w:bCs/>
          <w:color w:val="FF0000"/>
          <w:sz w:val="24"/>
          <w:szCs w:val="24"/>
        </w:rPr>
      </w:pPr>
      <w:r w:rsidRPr="00C3683F">
        <w:rPr>
          <w:rFonts w:cs="Arial"/>
          <w:bCs/>
          <w:color w:val="FF0000"/>
          <w:sz w:val="24"/>
          <w:szCs w:val="24"/>
        </w:rPr>
        <w:t>Larval outcomes</w:t>
      </w:r>
    </w:p>
    <w:p w14:paraId="5D9348AE" w14:textId="72FA9FBD" w:rsidR="00C3683F" w:rsidRPr="00C3683F" w:rsidRDefault="00C3683F" w:rsidP="00C3683F">
      <w:pPr>
        <w:spacing w:line="480" w:lineRule="auto"/>
        <w:ind w:left="360"/>
        <w:jc w:val="left"/>
        <w:rPr>
          <w:rFonts w:cs="Arial"/>
          <w:bCs/>
          <w:color w:val="FF0000"/>
          <w:sz w:val="24"/>
          <w:szCs w:val="24"/>
        </w:rPr>
      </w:pPr>
      <w:r w:rsidRPr="00C3683F">
        <w:rPr>
          <w:rFonts w:cs="Arial"/>
          <w:bCs/>
          <w:noProof/>
          <w:color w:val="FF0000"/>
          <w:sz w:val="24"/>
          <w:szCs w:val="24"/>
        </w:rPr>
        <w:drawing>
          <wp:inline distT="0" distB="0" distL="0" distR="0" wp14:anchorId="668D6B29" wp14:editId="21735112">
            <wp:extent cx="2743200" cy="2194560"/>
            <wp:effectExtent l="0" t="0" r="0" b="0"/>
            <wp:docPr id="21191301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30164" name="Picture 211913016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83F">
        <w:rPr>
          <w:rFonts w:cs="Arial"/>
          <w:bCs/>
          <w:noProof/>
          <w:color w:val="FF0000"/>
          <w:sz w:val="24"/>
          <w:szCs w:val="24"/>
        </w:rPr>
        <w:drawing>
          <wp:inline distT="0" distB="0" distL="0" distR="0" wp14:anchorId="0EF0E5CE" wp14:editId="731C5845">
            <wp:extent cx="2743200" cy="2194560"/>
            <wp:effectExtent l="0" t="0" r="0" b="0"/>
            <wp:docPr id="913207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07545" name="Picture 91320754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4027" w14:textId="25CCCB03" w:rsidR="00C3683F" w:rsidRPr="003A2083" w:rsidRDefault="00C3683F" w:rsidP="003A2083">
      <w:pPr>
        <w:spacing w:line="480" w:lineRule="auto"/>
        <w:jc w:val="left"/>
        <w:rPr>
          <w:rFonts w:cs="Arial"/>
          <w:bCs/>
          <w:color w:val="FF0000"/>
          <w:sz w:val="24"/>
          <w:szCs w:val="24"/>
        </w:rPr>
      </w:pPr>
      <w:r w:rsidRPr="00C3683F">
        <w:rPr>
          <w:noProof/>
        </w:rPr>
        <w:drawing>
          <wp:inline distT="0" distB="0" distL="0" distR="0" wp14:anchorId="591E17C6" wp14:editId="0852FF64">
            <wp:extent cx="2743200" cy="2194560"/>
            <wp:effectExtent l="0" t="0" r="0" b="0"/>
            <wp:docPr id="2758571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57195" name="Picture 27585719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83F">
        <w:rPr>
          <w:noProof/>
        </w:rPr>
        <w:drawing>
          <wp:inline distT="0" distB="0" distL="0" distR="0" wp14:anchorId="3C94EF28" wp14:editId="066914E3">
            <wp:extent cx="2743200" cy="2194560"/>
            <wp:effectExtent l="0" t="0" r="0" b="0"/>
            <wp:docPr id="9566539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53900" name="Picture 95665390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5632" w14:textId="77777777" w:rsidR="00C3683F" w:rsidRPr="00C3683F" w:rsidRDefault="00C3683F" w:rsidP="00C3683F">
      <w:pPr>
        <w:pStyle w:val="ListParagraph"/>
        <w:spacing w:line="480" w:lineRule="auto"/>
        <w:jc w:val="left"/>
        <w:rPr>
          <w:rFonts w:cs="Arial"/>
          <w:bCs/>
          <w:color w:val="FF0000"/>
          <w:sz w:val="24"/>
          <w:szCs w:val="24"/>
        </w:rPr>
      </w:pPr>
    </w:p>
    <w:p w14:paraId="6FC73EFD" w14:textId="1E5C7F7B" w:rsidR="00C3683F" w:rsidRPr="00C3683F" w:rsidRDefault="00C3683F" w:rsidP="00C3683F">
      <w:pPr>
        <w:pStyle w:val="ListParagraph"/>
        <w:numPr>
          <w:ilvl w:val="0"/>
          <w:numId w:val="8"/>
        </w:numPr>
        <w:spacing w:line="480" w:lineRule="auto"/>
        <w:jc w:val="left"/>
        <w:rPr>
          <w:rFonts w:cs="Arial"/>
          <w:bCs/>
          <w:color w:val="FF0000"/>
          <w:sz w:val="24"/>
          <w:szCs w:val="24"/>
        </w:rPr>
      </w:pPr>
      <w:r w:rsidRPr="00C3683F">
        <w:rPr>
          <w:rFonts w:cs="Arial"/>
          <w:bCs/>
          <w:color w:val="FF0000"/>
          <w:sz w:val="24"/>
          <w:szCs w:val="24"/>
        </w:rPr>
        <w:t>Carcass use patterns</w:t>
      </w:r>
    </w:p>
    <w:p w14:paraId="4ED77298" w14:textId="2E098FEE" w:rsidR="00C3683F" w:rsidRPr="00C3683F" w:rsidRDefault="00C3683F" w:rsidP="00C3683F">
      <w:pPr>
        <w:spacing w:line="480" w:lineRule="auto"/>
        <w:ind w:left="360"/>
        <w:jc w:val="left"/>
        <w:rPr>
          <w:rFonts w:cs="Arial"/>
          <w:bCs/>
          <w:color w:val="FF0000"/>
          <w:sz w:val="24"/>
          <w:szCs w:val="24"/>
        </w:rPr>
      </w:pPr>
      <w:r w:rsidRPr="00C3683F">
        <w:rPr>
          <w:rFonts w:cs="Arial"/>
          <w:bCs/>
          <w:noProof/>
          <w:color w:val="FF0000"/>
          <w:sz w:val="24"/>
          <w:szCs w:val="24"/>
        </w:rPr>
        <w:drawing>
          <wp:inline distT="0" distB="0" distL="0" distR="0" wp14:anchorId="3FE356EE" wp14:editId="418B3C92">
            <wp:extent cx="3643313" cy="2914650"/>
            <wp:effectExtent l="0" t="0" r="0" b="0"/>
            <wp:docPr id="9622202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20267" name="Picture 96222026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479" cy="291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A6B7" w14:textId="77777777" w:rsidR="00C3683F" w:rsidRPr="00C3683F" w:rsidRDefault="00C3683F" w:rsidP="00C3683F">
      <w:pPr>
        <w:pStyle w:val="ListParagraph"/>
        <w:spacing w:line="480" w:lineRule="auto"/>
        <w:jc w:val="left"/>
        <w:rPr>
          <w:rFonts w:cs="Arial"/>
          <w:bCs/>
          <w:color w:val="FF0000"/>
          <w:sz w:val="24"/>
          <w:szCs w:val="24"/>
        </w:rPr>
      </w:pPr>
    </w:p>
    <w:p w14:paraId="758B15A9" w14:textId="48908C56" w:rsidR="00C3683F" w:rsidRPr="00C3683F" w:rsidRDefault="00C3683F" w:rsidP="00C3683F">
      <w:pPr>
        <w:pStyle w:val="ListParagraph"/>
        <w:numPr>
          <w:ilvl w:val="0"/>
          <w:numId w:val="8"/>
        </w:numPr>
        <w:spacing w:line="480" w:lineRule="auto"/>
        <w:jc w:val="left"/>
        <w:rPr>
          <w:rFonts w:cs="Arial"/>
          <w:bCs/>
          <w:color w:val="FF0000"/>
          <w:sz w:val="24"/>
          <w:szCs w:val="24"/>
        </w:rPr>
      </w:pPr>
      <w:r w:rsidRPr="00C3683F">
        <w:rPr>
          <w:rFonts w:cs="Arial"/>
          <w:bCs/>
          <w:color w:val="FF0000"/>
          <w:sz w:val="24"/>
          <w:szCs w:val="24"/>
        </w:rPr>
        <w:t>Offspring quality-quantity tradeoff</w:t>
      </w:r>
    </w:p>
    <w:p w14:paraId="2BCF788E" w14:textId="46371F41" w:rsidR="000548EF" w:rsidRPr="00C3683F" w:rsidRDefault="00C3683F" w:rsidP="00C3683F">
      <w:pPr>
        <w:spacing w:line="480" w:lineRule="auto"/>
        <w:ind w:left="360"/>
        <w:jc w:val="left"/>
        <w:rPr>
          <w:rFonts w:cs="Arial"/>
          <w:bCs/>
          <w:sz w:val="24"/>
          <w:szCs w:val="24"/>
        </w:rPr>
      </w:pPr>
      <w:r>
        <w:rPr>
          <w:rFonts w:cs="Arial"/>
          <w:bCs/>
          <w:noProof/>
          <w:sz w:val="24"/>
          <w:szCs w:val="24"/>
        </w:rPr>
        <w:drawing>
          <wp:inline distT="0" distB="0" distL="0" distR="0" wp14:anchorId="4BB6E432" wp14:editId="6365556E">
            <wp:extent cx="3587750" cy="2870200"/>
            <wp:effectExtent l="0" t="0" r="0" b="0"/>
            <wp:docPr id="9334904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90411" name="Picture 9334904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628" cy="287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C3683F">
        <w:rPr>
          <w:rFonts w:cs="Arial"/>
          <w:bCs/>
          <w:sz w:val="24"/>
          <w:szCs w:val="24"/>
        </w:rPr>
        <w:br w:type="page"/>
      </w:r>
    </w:p>
    <w:p w14:paraId="5150B946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Discussion</w:t>
      </w:r>
    </w:p>
    <w:p w14:paraId="20E09C88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[Summary of the main findings]</w:t>
      </w:r>
    </w:p>
    <w:p w14:paraId="63E1C8AC" w14:textId="77777777" w:rsidR="000548EF" w:rsidRDefault="000548EF" w:rsidP="000C67AF">
      <w:pPr>
        <w:spacing w:line="480" w:lineRule="auto"/>
        <w:rPr>
          <w:rFonts w:cs="Arial"/>
          <w:b/>
          <w:sz w:val="24"/>
          <w:szCs w:val="24"/>
        </w:rPr>
      </w:pPr>
    </w:p>
    <w:p w14:paraId="67DC6252" w14:textId="77777777" w:rsidR="000548EF" w:rsidRDefault="000548EF" w:rsidP="000C67AF">
      <w:pPr>
        <w:spacing w:line="480" w:lineRule="auto"/>
        <w:rPr>
          <w:rFonts w:cs="Arial"/>
          <w:b/>
          <w:sz w:val="24"/>
          <w:szCs w:val="24"/>
        </w:rPr>
      </w:pPr>
    </w:p>
    <w:p w14:paraId="0CB4DCF4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[Main finding 1 and discussion]</w:t>
      </w:r>
    </w:p>
    <w:p w14:paraId="118D251B" w14:textId="77777777" w:rsidR="000548EF" w:rsidRDefault="000548EF" w:rsidP="000C67AF">
      <w:pPr>
        <w:spacing w:line="480" w:lineRule="auto"/>
        <w:rPr>
          <w:rFonts w:cs="Arial"/>
          <w:b/>
          <w:sz w:val="24"/>
          <w:szCs w:val="24"/>
        </w:rPr>
      </w:pPr>
    </w:p>
    <w:p w14:paraId="6ED53394" w14:textId="77777777" w:rsidR="000548EF" w:rsidRDefault="000548EF" w:rsidP="000C67AF">
      <w:pPr>
        <w:spacing w:line="480" w:lineRule="auto"/>
        <w:rPr>
          <w:rFonts w:cs="Arial"/>
          <w:b/>
          <w:sz w:val="24"/>
          <w:szCs w:val="24"/>
        </w:rPr>
      </w:pPr>
    </w:p>
    <w:p w14:paraId="0428AC81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[Main finding 2 and discussion]</w:t>
      </w:r>
    </w:p>
    <w:p w14:paraId="276E8E88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575EBDB0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689FF14F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[Main finding 3 and discussion]</w:t>
      </w:r>
    </w:p>
    <w:p w14:paraId="5AF964E0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2C9FC4E9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0851E8D4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[Limitations and potential caveats]</w:t>
      </w:r>
    </w:p>
    <w:p w14:paraId="495DB9BF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2BABBF16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76CE7BA4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[Conclusions]</w:t>
      </w:r>
      <w:r>
        <w:rPr>
          <w:rFonts w:cs="Arial"/>
          <w:b/>
          <w:sz w:val="24"/>
          <w:szCs w:val="24"/>
        </w:rPr>
        <w:br w:type="page"/>
      </w:r>
    </w:p>
    <w:p w14:paraId="6A6A3BCF" w14:textId="77777777" w:rsidR="000548EF" w:rsidRDefault="00000000" w:rsidP="000C67AF">
      <w:pPr>
        <w:spacing w:before="100" w:beforeAutospacing="1" w:line="480" w:lineRule="auto"/>
        <w:rPr>
          <w:rFonts w:eastAsia="PMingLiU" w:cs="Arial"/>
          <w:b/>
          <w:sz w:val="24"/>
          <w:szCs w:val="24"/>
        </w:rPr>
      </w:pPr>
      <w:r>
        <w:rPr>
          <w:rFonts w:eastAsia="PMingLiU" w:cs="Arial"/>
          <w:b/>
          <w:bCs/>
          <w:sz w:val="24"/>
          <w:szCs w:val="24"/>
        </w:rPr>
        <w:lastRenderedPageBreak/>
        <w:t>Acknowledgments</w:t>
      </w:r>
    </w:p>
    <w:p w14:paraId="08857082" w14:textId="77777777" w:rsidR="000548EF" w:rsidRDefault="00000000" w:rsidP="000C67AF">
      <w:pPr>
        <w:spacing w:line="480" w:lineRule="auto"/>
        <w:rPr>
          <w:rFonts w:eastAsia="PMingLiU" w:cs="Arial"/>
          <w:color w:val="FF0000"/>
          <w:sz w:val="24"/>
          <w:szCs w:val="24"/>
        </w:rPr>
      </w:pPr>
      <w:r>
        <w:rPr>
          <w:rFonts w:eastAsia="PMingLiU" w:cs="Arial"/>
          <w:color w:val="FF0000"/>
          <w:sz w:val="24"/>
          <w:szCs w:val="24"/>
        </w:rPr>
        <w:t xml:space="preserve">We thank XXX </w:t>
      </w:r>
    </w:p>
    <w:p w14:paraId="0239EBD2" w14:textId="77777777" w:rsidR="000548EF" w:rsidRDefault="00000000" w:rsidP="000C67AF">
      <w:pPr>
        <w:spacing w:line="480" w:lineRule="auto"/>
        <w:rPr>
          <w:rFonts w:eastAsia="PMingLiU" w:cs="Arial"/>
          <w:color w:val="FF0000"/>
          <w:sz w:val="24"/>
          <w:szCs w:val="24"/>
        </w:rPr>
      </w:pPr>
      <w:r>
        <w:rPr>
          <w:rFonts w:eastAsia="PMingLiU" w:cs="Arial"/>
          <w:color w:val="FF0000"/>
          <w:sz w:val="24"/>
          <w:szCs w:val="24"/>
        </w:rPr>
        <w:t>for the logistic supports/field assistance/sample measurements/statistical advice</w:t>
      </w:r>
    </w:p>
    <w:p w14:paraId="03187A6F" w14:textId="77777777" w:rsidR="000548EF" w:rsidRDefault="00000000" w:rsidP="000C67AF">
      <w:pPr>
        <w:spacing w:line="480" w:lineRule="auto"/>
        <w:rPr>
          <w:rFonts w:eastAsia="PMingLiU" w:cs="Arial"/>
          <w:color w:val="FF0000"/>
          <w:sz w:val="24"/>
          <w:szCs w:val="24"/>
        </w:rPr>
      </w:pPr>
      <w:r>
        <w:rPr>
          <w:rFonts w:eastAsia="PMingLiU" w:cs="Arial"/>
          <w:color w:val="FF0000"/>
          <w:sz w:val="24"/>
          <w:szCs w:val="24"/>
        </w:rPr>
        <w:t>for assisting with field sampling/experimental setup/data collection</w:t>
      </w:r>
    </w:p>
    <w:p w14:paraId="5D1DAF12" w14:textId="77777777" w:rsidR="000548EF" w:rsidRDefault="00000000" w:rsidP="000C67AF">
      <w:pPr>
        <w:spacing w:line="480" w:lineRule="auto"/>
        <w:rPr>
          <w:rFonts w:eastAsia="PMingLiU" w:cs="Arial"/>
          <w:color w:val="FF0000"/>
          <w:sz w:val="24"/>
          <w:szCs w:val="24"/>
        </w:rPr>
      </w:pPr>
      <w:r>
        <w:rPr>
          <w:rFonts w:eastAsia="PMingLiU" w:cs="Arial"/>
          <w:color w:val="FF0000"/>
          <w:sz w:val="24"/>
          <w:szCs w:val="24"/>
        </w:rPr>
        <w:t>for the constructive comments on the early draft of this manuscript</w:t>
      </w:r>
    </w:p>
    <w:p w14:paraId="56D21F99" w14:textId="77777777" w:rsidR="000548EF" w:rsidRDefault="00000000" w:rsidP="000C67AF">
      <w:pPr>
        <w:spacing w:line="480" w:lineRule="auto"/>
        <w:rPr>
          <w:rFonts w:eastAsia="PMingLiU" w:cs="Arial"/>
          <w:color w:val="FF0000"/>
          <w:sz w:val="24"/>
          <w:szCs w:val="24"/>
        </w:rPr>
      </w:pPr>
      <w:r>
        <w:rPr>
          <w:rFonts w:eastAsia="PMingLiU" w:cs="Arial"/>
          <w:color w:val="FF0000"/>
          <w:sz w:val="24"/>
          <w:szCs w:val="24"/>
        </w:rPr>
        <w:t>This work was supported by the US National Science Foundation (grant number YYY)</w:t>
      </w:r>
    </w:p>
    <w:p w14:paraId="56130F84" w14:textId="77777777" w:rsidR="000548EF" w:rsidRDefault="000548EF" w:rsidP="000C67AF">
      <w:pPr>
        <w:spacing w:line="480" w:lineRule="auto"/>
        <w:rPr>
          <w:rFonts w:eastAsia="PMingLiU" w:cs="Arial"/>
          <w:sz w:val="24"/>
          <w:szCs w:val="24"/>
        </w:rPr>
      </w:pPr>
    </w:p>
    <w:p w14:paraId="34471A1D" w14:textId="77777777" w:rsidR="000548EF" w:rsidRDefault="00000000" w:rsidP="000C67AF">
      <w:pPr>
        <w:spacing w:before="100" w:beforeAutospacing="1" w:line="480" w:lineRule="auto"/>
        <w:rPr>
          <w:rFonts w:cs="Arial"/>
          <w:b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t>Conflict of interest</w:t>
      </w:r>
    </w:p>
    <w:p w14:paraId="26C1983D" w14:textId="77777777" w:rsidR="000548EF" w:rsidRDefault="00000000" w:rsidP="000C67AF">
      <w:pPr>
        <w:spacing w:before="100" w:beforeAutospacing="1" w:line="480" w:lineRule="auto"/>
        <w:rPr>
          <w:rFonts w:eastAsia="PMingLiU" w:cs="Arial"/>
          <w:sz w:val="24"/>
          <w:szCs w:val="24"/>
        </w:rPr>
      </w:pPr>
      <w:r>
        <w:rPr>
          <w:rFonts w:eastAsia="PMingLiU" w:cs="Arial"/>
          <w:sz w:val="24"/>
          <w:szCs w:val="24"/>
        </w:rPr>
        <w:t>The authors declare no conflict of interest regarding this manuscript.</w:t>
      </w:r>
    </w:p>
    <w:p w14:paraId="6BFA1D7F" w14:textId="77777777" w:rsidR="000548EF" w:rsidRDefault="000548EF" w:rsidP="000C67AF">
      <w:pPr>
        <w:spacing w:before="100" w:beforeAutospacing="1" w:line="480" w:lineRule="auto"/>
        <w:rPr>
          <w:rFonts w:eastAsia="PMingLiU" w:cs="Arial"/>
          <w:sz w:val="24"/>
          <w:szCs w:val="24"/>
        </w:rPr>
      </w:pPr>
    </w:p>
    <w:p w14:paraId="754A79F5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Author contributions</w:t>
      </w:r>
    </w:p>
    <w:p w14:paraId="4535B0B4" w14:textId="77777777" w:rsidR="000548EF" w:rsidRDefault="00000000" w:rsidP="000C67AF">
      <w:pPr>
        <w:spacing w:line="480" w:lineRule="auto"/>
        <w:rPr>
          <w:rFonts w:eastAsia="PMingLiU" w:cs="Arial"/>
          <w:bCs/>
          <w:i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 xml:space="preserve">XXX conceived the ideas; XXX designed the experiments; XXX conducted the experiments; XXX collected the data; XXX analyzed the data; XXX wrote the first draft of the manuscript with </w:t>
      </w:r>
      <w:r>
        <w:rPr>
          <w:rFonts w:eastAsia="PMingLiU" w:cs="Arial"/>
          <w:bCs/>
          <w:iCs/>
          <w:color w:val="FF0000"/>
          <w:sz w:val="24"/>
          <w:szCs w:val="24"/>
        </w:rPr>
        <w:t>input from XXX. All authors revised the manuscript and approved the final version for publication.</w:t>
      </w:r>
    </w:p>
    <w:p w14:paraId="37C8B73E" w14:textId="77777777" w:rsidR="000548EF" w:rsidRDefault="000548EF" w:rsidP="000C67AF">
      <w:pPr>
        <w:spacing w:line="480" w:lineRule="auto"/>
        <w:rPr>
          <w:rFonts w:eastAsia="PMingLiU" w:cs="Arial"/>
          <w:bCs/>
          <w:iCs/>
          <w:sz w:val="24"/>
          <w:szCs w:val="24"/>
        </w:rPr>
      </w:pPr>
    </w:p>
    <w:p w14:paraId="2A2A94CD" w14:textId="77777777" w:rsidR="000548EF" w:rsidRDefault="00000000" w:rsidP="000C67AF">
      <w:pPr>
        <w:spacing w:before="100" w:beforeAutospacing="1" w:line="480" w:lineRule="auto"/>
        <w:rPr>
          <w:rFonts w:eastAsia="PMingLiU" w:cs="Arial"/>
          <w:b/>
          <w:iCs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t>Data availability statement</w:t>
      </w:r>
    </w:p>
    <w:p w14:paraId="638E034F" w14:textId="02F9D116" w:rsidR="000548EF" w:rsidRPr="006E5A8A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 w:rsidRPr="006E5A8A">
        <w:rPr>
          <w:rFonts w:eastAsia="PMingLiU" w:cs="Arial"/>
          <w:bCs/>
          <w:iCs/>
          <w:sz w:val="24"/>
          <w:szCs w:val="24"/>
        </w:rPr>
        <w:t xml:space="preserve">Data and code used in this manuscript </w:t>
      </w:r>
      <w:r w:rsidR="00CF50B1" w:rsidRPr="006E5A8A">
        <w:rPr>
          <w:rFonts w:eastAsia="PMingLiU" w:cs="Arial"/>
          <w:bCs/>
          <w:iCs/>
          <w:sz w:val="24"/>
          <w:szCs w:val="24"/>
        </w:rPr>
        <w:t>will be</w:t>
      </w:r>
      <w:r w:rsidRPr="006E5A8A">
        <w:rPr>
          <w:rFonts w:eastAsia="PMingLiU" w:cs="Arial"/>
          <w:bCs/>
          <w:iCs/>
          <w:sz w:val="24"/>
          <w:szCs w:val="24"/>
        </w:rPr>
        <w:t xml:space="preserve"> publicly available on </w:t>
      </w:r>
      <w:proofErr w:type="spellStart"/>
      <w:r w:rsidRPr="006E5A8A">
        <w:rPr>
          <w:rFonts w:eastAsia="PMingLiU" w:cs="Arial"/>
          <w:bCs/>
          <w:iCs/>
          <w:sz w:val="24"/>
          <w:szCs w:val="24"/>
        </w:rPr>
        <w:t>Zenodo</w:t>
      </w:r>
      <w:proofErr w:type="spellEnd"/>
      <w:r w:rsidR="00CF50B1" w:rsidRPr="006E5A8A">
        <w:rPr>
          <w:rFonts w:eastAsia="PMingLiU" w:cs="Arial"/>
          <w:bCs/>
          <w:iCs/>
          <w:sz w:val="24"/>
          <w:szCs w:val="24"/>
        </w:rPr>
        <w:t xml:space="preserve"> if the manuscript is accepted for publication.</w:t>
      </w:r>
      <w:r w:rsidRPr="006E5A8A">
        <w:rPr>
          <w:rFonts w:cs="Arial"/>
          <w:b/>
          <w:sz w:val="24"/>
          <w:szCs w:val="24"/>
        </w:rPr>
        <w:br w:type="page"/>
      </w:r>
    </w:p>
    <w:p w14:paraId="5A21D3D3" w14:textId="77777777" w:rsidR="000548EF" w:rsidRDefault="00000000" w:rsidP="000C67AF">
      <w:pPr>
        <w:spacing w:before="100" w:beforeAutospacing="1" w:line="480" w:lineRule="auto"/>
        <w:rPr>
          <w:rFonts w:cs="Arial"/>
          <w:b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lastRenderedPageBreak/>
        <w:t>References</w:t>
      </w:r>
    </w:p>
    <w:p w14:paraId="5EC83598" w14:textId="77777777" w:rsidR="000548EF" w:rsidRDefault="00000000" w:rsidP="000C67AF">
      <w:pPr>
        <w:spacing w:line="480" w:lineRule="auto"/>
        <w:rPr>
          <w:rFonts w:cs="Arial"/>
          <w:b/>
          <w:bCs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  <w:r>
        <w:rPr>
          <w:rFonts w:cs="Arial"/>
          <w:b/>
          <w:bCs/>
          <w:sz w:val="24"/>
          <w:szCs w:val="24"/>
        </w:rPr>
        <w:lastRenderedPageBreak/>
        <w:t>Tables and Figures</w:t>
      </w:r>
    </w:p>
    <w:p w14:paraId="41BCF04B" w14:textId="77777777" w:rsidR="000548EF" w:rsidRDefault="000548EF" w:rsidP="000C67AF">
      <w:pPr>
        <w:spacing w:line="480" w:lineRule="auto"/>
        <w:rPr>
          <w:rFonts w:cs="Arial"/>
          <w:sz w:val="24"/>
          <w:szCs w:val="24"/>
        </w:rPr>
      </w:pPr>
    </w:p>
    <w:sectPr w:rsidR="000548EF">
      <w:footerReference w:type="default" r:id="rId16"/>
      <w:pgSz w:w="11906" w:h="16838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96B59" w14:textId="77777777" w:rsidR="0070035D" w:rsidRDefault="0070035D">
      <w:pPr>
        <w:spacing w:line="240" w:lineRule="auto"/>
      </w:pPr>
      <w:r>
        <w:separator/>
      </w:r>
    </w:p>
  </w:endnote>
  <w:endnote w:type="continuationSeparator" w:id="0">
    <w:p w14:paraId="1B31CB12" w14:textId="77777777" w:rsidR="0070035D" w:rsidRDefault="007003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78208"/>
    </w:sdtPr>
    <w:sdtContent>
      <w:p w14:paraId="27B44F28" w14:textId="77777777" w:rsidR="000548E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TW"/>
          </w:rPr>
          <w:t>5</w:t>
        </w:r>
        <w:r>
          <w:rPr>
            <w:lang w:val="zh-TW"/>
          </w:rPr>
          <w:fldChar w:fldCharType="end"/>
        </w:r>
      </w:p>
    </w:sdtContent>
  </w:sdt>
  <w:p w14:paraId="4B4D86CD" w14:textId="77777777" w:rsidR="000548EF" w:rsidRDefault="00054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F962D" w14:textId="77777777" w:rsidR="0070035D" w:rsidRDefault="0070035D">
      <w:pPr>
        <w:spacing w:after="0"/>
      </w:pPr>
      <w:r>
        <w:separator/>
      </w:r>
    </w:p>
  </w:footnote>
  <w:footnote w:type="continuationSeparator" w:id="0">
    <w:p w14:paraId="0E188098" w14:textId="77777777" w:rsidR="0070035D" w:rsidRDefault="007003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415C"/>
    <w:multiLevelType w:val="hybridMultilevel"/>
    <w:tmpl w:val="334A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A4A18"/>
    <w:multiLevelType w:val="hybridMultilevel"/>
    <w:tmpl w:val="75DE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2733B"/>
    <w:multiLevelType w:val="hybridMultilevel"/>
    <w:tmpl w:val="D0A4AC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6CF24D1"/>
    <w:multiLevelType w:val="hybridMultilevel"/>
    <w:tmpl w:val="1E8662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497140BD"/>
    <w:multiLevelType w:val="hybridMultilevel"/>
    <w:tmpl w:val="9332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96443"/>
    <w:multiLevelType w:val="hybridMultilevel"/>
    <w:tmpl w:val="6BAE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447FA"/>
    <w:multiLevelType w:val="hybridMultilevel"/>
    <w:tmpl w:val="215AF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51BDE"/>
    <w:multiLevelType w:val="hybridMultilevel"/>
    <w:tmpl w:val="6BE2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38942">
    <w:abstractNumId w:val="2"/>
  </w:num>
  <w:num w:numId="2" w16cid:durableId="1513835102">
    <w:abstractNumId w:val="3"/>
  </w:num>
  <w:num w:numId="3" w16cid:durableId="254939925">
    <w:abstractNumId w:val="4"/>
  </w:num>
  <w:num w:numId="4" w16cid:durableId="300617998">
    <w:abstractNumId w:val="6"/>
  </w:num>
  <w:num w:numId="5" w16cid:durableId="599024920">
    <w:abstractNumId w:val="1"/>
  </w:num>
  <w:num w:numId="6" w16cid:durableId="1656177724">
    <w:abstractNumId w:val="0"/>
  </w:num>
  <w:num w:numId="7" w16cid:durableId="1290164065">
    <w:abstractNumId w:val="5"/>
  </w:num>
  <w:num w:numId="8" w16cid:durableId="10649083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0F09C9"/>
    <w:rsid w:val="00022DCC"/>
    <w:rsid w:val="00033750"/>
    <w:rsid w:val="000548EF"/>
    <w:rsid w:val="000810AF"/>
    <w:rsid w:val="00081ADE"/>
    <w:rsid w:val="000C67AF"/>
    <w:rsid w:val="000C72CC"/>
    <w:rsid w:val="000F09C9"/>
    <w:rsid w:val="001555D4"/>
    <w:rsid w:val="002D6DFF"/>
    <w:rsid w:val="003244AB"/>
    <w:rsid w:val="00345F1A"/>
    <w:rsid w:val="003640CE"/>
    <w:rsid w:val="003A2083"/>
    <w:rsid w:val="0043203B"/>
    <w:rsid w:val="00492D49"/>
    <w:rsid w:val="00494C25"/>
    <w:rsid w:val="004E1694"/>
    <w:rsid w:val="005B2653"/>
    <w:rsid w:val="006014AA"/>
    <w:rsid w:val="00653A7B"/>
    <w:rsid w:val="00685C9B"/>
    <w:rsid w:val="006E5A8A"/>
    <w:rsid w:val="0070035D"/>
    <w:rsid w:val="0075478B"/>
    <w:rsid w:val="007E7511"/>
    <w:rsid w:val="00824F90"/>
    <w:rsid w:val="00946FAA"/>
    <w:rsid w:val="009502C5"/>
    <w:rsid w:val="009C1F3F"/>
    <w:rsid w:val="009F4222"/>
    <w:rsid w:val="00A13191"/>
    <w:rsid w:val="00A50E96"/>
    <w:rsid w:val="00A52353"/>
    <w:rsid w:val="00A62B18"/>
    <w:rsid w:val="00AD7A9F"/>
    <w:rsid w:val="00B61519"/>
    <w:rsid w:val="00C3683F"/>
    <w:rsid w:val="00C84818"/>
    <w:rsid w:val="00CD5A9A"/>
    <w:rsid w:val="00CF50B1"/>
    <w:rsid w:val="00D47C2C"/>
    <w:rsid w:val="00D47C88"/>
    <w:rsid w:val="00D50FA0"/>
    <w:rsid w:val="00D54418"/>
    <w:rsid w:val="00D6320B"/>
    <w:rsid w:val="00DE5F94"/>
    <w:rsid w:val="00E564D5"/>
    <w:rsid w:val="00E61E79"/>
    <w:rsid w:val="00E8661F"/>
    <w:rsid w:val="00F507C7"/>
    <w:rsid w:val="00FE66A6"/>
    <w:rsid w:val="01873407"/>
    <w:rsid w:val="026E270A"/>
    <w:rsid w:val="075B4E21"/>
    <w:rsid w:val="085F1555"/>
    <w:rsid w:val="09D27E0F"/>
    <w:rsid w:val="0C3C787D"/>
    <w:rsid w:val="0D313C33"/>
    <w:rsid w:val="0E9B4612"/>
    <w:rsid w:val="0EF91020"/>
    <w:rsid w:val="134D4AEA"/>
    <w:rsid w:val="13AA1D70"/>
    <w:rsid w:val="169528FE"/>
    <w:rsid w:val="1723689B"/>
    <w:rsid w:val="19360FEA"/>
    <w:rsid w:val="1A2E3F18"/>
    <w:rsid w:val="2006673B"/>
    <w:rsid w:val="21124C2B"/>
    <w:rsid w:val="26405F7D"/>
    <w:rsid w:val="28D6498F"/>
    <w:rsid w:val="2A064AA7"/>
    <w:rsid w:val="2BC27938"/>
    <w:rsid w:val="2DDC7ADB"/>
    <w:rsid w:val="2F0B0DAA"/>
    <w:rsid w:val="2F5561B7"/>
    <w:rsid w:val="30DE023D"/>
    <w:rsid w:val="311C22A0"/>
    <w:rsid w:val="31AA2E09"/>
    <w:rsid w:val="32A54B47"/>
    <w:rsid w:val="36024528"/>
    <w:rsid w:val="37F5545C"/>
    <w:rsid w:val="38A5741D"/>
    <w:rsid w:val="392E33F9"/>
    <w:rsid w:val="393E44F9"/>
    <w:rsid w:val="397A05E6"/>
    <w:rsid w:val="397A17A6"/>
    <w:rsid w:val="3A322808"/>
    <w:rsid w:val="3A7D6A0F"/>
    <w:rsid w:val="3A7E4E86"/>
    <w:rsid w:val="3A8B6633"/>
    <w:rsid w:val="3DA7335C"/>
    <w:rsid w:val="3E246184"/>
    <w:rsid w:val="3F3A4C9E"/>
    <w:rsid w:val="41202C33"/>
    <w:rsid w:val="41D779A1"/>
    <w:rsid w:val="44D91E82"/>
    <w:rsid w:val="487B7DFA"/>
    <w:rsid w:val="498D41EF"/>
    <w:rsid w:val="4C594CD1"/>
    <w:rsid w:val="4E53210E"/>
    <w:rsid w:val="4FAE0CED"/>
    <w:rsid w:val="501F3710"/>
    <w:rsid w:val="530128B7"/>
    <w:rsid w:val="53124FDB"/>
    <w:rsid w:val="54A775EF"/>
    <w:rsid w:val="55B17EA6"/>
    <w:rsid w:val="561B4F52"/>
    <w:rsid w:val="56C708EE"/>
    <w:rsid w:val="56CC4D76"/>
    <w:rsid w:val="58FE32A4"/>
    <w:rsid w:val="5A9F7C3A"/>
    <w:rsid w:val="5AEB5382"/>
    <w:rsid w:val="5BD43869"/>
    <w:rsid w:val="5D1773C9"/>
    <w:rsid w:val="5D27234A"/>
    <w:rsid w:val="5E44544E"/>
    <w:rsid w:val="5EEF5CA2"/>
    <w:rsid w:val="60B1793F"/>
    <w:rsid w:val="61293077"/>
    <w:rsid w:val="62464748"/>
    <w:rsid w:val="69D770B2"/>
    <w:rsid w:val="69FB056C"/>
    <w:rsid w:val="6BE54C14"/>
    <w:rsid w:val="6D3E0FA1"/>
    <w:rsid w:val="6D644BEF"/>
    <w:rsid w:val="6ED55304"/>
    <w:rsid w:val="6FF74356"/>
    <w:rsid w:val="704D384F"/>
    <w:rsid w:val="72D9097A"/>
    <w:rsid w:val="735C0F53"/>
    <w:rsid w:val="764E29AA"/>
    <w:rsid w:val="79406E32"/>
    <w:rsid w:val="7E5A4CCF"/>
    <w:rsid w:val="7F8C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FEC0"/>
  <w15:docId w15:val="{8498F7CD-E99B-402B-871E-0B57E912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Theme="minorEastAsia" w:hAnsi="Arial" w:cstheme="minorBidi"/>
      <w:sz w:val="28"/>
      <w:szCs w:val="28"/>
    </w:rPr>
  </w:style>
  <w:style w:type="paragraph" w:styleId="Heading1">
    <w:name w:val="heading 1"/>
    <w:next w:val="Normal"/>
    <w:link w:val="Heading1Char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PMingLiU" w:eastAsia="PMingLiU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jc w:val="left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SimSun" w:eastAsia="SimSun" w:hAnsi="SimSun" w:cs="Times New Roman"/>
      <w:b/>
      <w:bCs/>
      <w:kern w:val="44"/>
      <w:sz w:val="48"/>
      <w:szCs w:val="48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PMingLiU" w:eastAsia="PMingLiU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eastAsiaTheme="minorEastAsia"/>
      <w:szCs w:val="2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Theme="minorEastAsia" w:hAnsi="Times New Roman"/>
      <w:sz w:val="24"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eastAsiaTheme="minorEastAsia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rFonts w:eastAsiaTheme="minorEastAsia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0"/>
    <w:qFormat/>
    <w:pPr>
      <w:spacing w:after="0"/>
      <w:jc w:val="center"/>
    </w:pPr>
    <w:rPr>
      <w:rFonts w:cs="Arial"/>
    </w:rPr>
  </w:style>
  <w:style w:type="character" w:customStyle="1" w:styleId="EndNoteBibliographyTitle0">
    <w:name w:val="EndNote Bibliography Title 字元"/>
    <w:basedOn w:val="DefaultParagraphFont"/>
    <w:link w:val="EndNoteBibliographyTitle"/>
    <w:qFormat/>
    <w:rPr>
      <w:rFonts w:eastAsiaTheme="minorEastAsia" w:cs="Arial"/>
      <w:szCs w:val="28"/>
    </w:rPr>
  </w:style>
  <w:style w:type="paragraph" w:customStyle="1" w:styleId="EndNoteBibliography">
    <w:name w:val="EndNote Bibliography"/>
    <w:basedOn w:val="Normal"/>
    <w:link w:val="EndNoteBibliography0"/>
    <w:qFormat/>
    <w:pPr>
      <w:spacing w:line="240" w:lineRule="auto"/>
    </w:pPr>
    <w:rPr>
      <w:rFonts w:cs="Arial"/>
    </w:rPr>
  </w:style>
  <w:style w:type="character" w:customStyle="1" w:styleId="EndNoteBibliography0">
    <w:name w:val="EndNote Bibliography 字元"/>
    <w:basedOn w:val="DefaultParagraphFont"/>
    <w:link w:val="EndNoteBibliography"/>
    <w:qFormat/>
    <w:rPr>
      <w:rFonts w:eastAsiaTheme="minorEastAsia" w:cs="Arial"/>
      <w:szCs w:val="28"/>
    </w:rPr>
  </w:style>
  <w:style w:type="character" w:customStyle="1" w:styleId="15">
    <w:name w:val="15"/>
    <w:basedOn w:val="DefaultParagraphFont"/>
    <w:qFormat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tif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if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iff"/><Relationship Id="rId5" Type="http://schemas.openxmlformats.org/officeDocument/2006/relationships/webSettings" Target="webSettings.xml"/><Relationship Id="rId15" Type="http://schemas.openxmlformats.org/officeDocument/2006/relationships/image" Target="media/image8.tiff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image" Target="media/image7.tif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650C9-E0D8-4076-B182-FD9818DC2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Gen-Chang Hsu</dc:creator>
  <cp:lastModifiedBy>Gen-Chang Hsu</cp:lastModifiedBy>
  <cp:revision>53</cp:revision>
  <dcterms:created xsi:type="dcterms:W3CDTF">2022-12-04T05:21:00Z</dcterms:created>
  <dcterms:modified xsi:type="dcterms:W3CDTF">2024-04-21T01:18:00Z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14C7355F46974840965D2F12B52BF989</vt:lpwstr>
  </property>
</Properties>
</file>