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0C67AF">
      <w:pPr>
        <w:spacing w:line="480" w:lineRule="auto"/>
        <w:rPr>
          <w:rFonts w:cs="Arial"/>
          <w:b/>
          <w:sz w:val="24"/>
          <w:szCs w:val="24"/>
        </w:rPr>
      </w:pPr>
      <w:r>
        <w:rPr>
          <w:rFonts w:cs="Arial"/>
          <w:b/>
          <w:sz w:val="24"/>
          <w:szCs w:val="24"/>
        </w:rPr>
        <w:t>Title</w:t>
      </w:r>
    </w:p>
    <w:p w14:paraId="5255DB27" w14:textId="5814E20D" w:rsidR="000548EF" w:rsidRPr="00FF041F" w:rsidRDefault="009556E3" w:rsidP="000C67AF">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reeding outcomes and carcass use</w:t>
      </w:r>
      <w:r w:rsidR="00CD791D">
        <w:rPr>
          <w:rFonts w:cs="Arial"/>
          <w:color w:val="0070C0"/>
          <w:sz w:val="24"/>
          <w:szCs w:val="24"/>
        </w:rPr>
        <w:t xml:space="preserve"> efficiency</w:t>
      </w:r>
      <w:r w:rsidR="00C625AC" w:rsidRPr="00FF041F">
        <w:rPr>
          <w:rFonts w:cs="Arial"/>
          <w:color w:val="0070C0"/>
          <w:sz w:val="24"/>
          <w:szCs w:val="24"/>
        </w:rPr>
        <w:t xml:space="preserv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t>
      </w:r>
      <w:r w:rsidR="0005191C">
        <w:rPr>
          <w:rFonts w:cs="Arial"/>
          <w:color w:val="0070C0"/>
          <w:sz w:val="24"/>
          <w:szCs w:val="24"/>
        </w:rPr>
        <w:t>weight</w:t>
      </w:r>
      <w:r w:rsidRPr="00FF041F">
        <w:rPr>
          <w:rFonts w:cs="Arial"/>
          <w:color w:val="0070C0"/>
          <w:sz w:val="24"/>
          <w:szCs w:val="24"/>
        </w:rPr>
        <w:t xml:space="preserve">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0C67AF">
      <w:pPr>
        <w:spacing w:line="480" w:lineRule="auto"/>
        <w:rPr>
          <w:rFonts w:eastAsia="PMingLiU" w:cs="Arial"/>
          <w:sz w:val="24"/>
          <w:szCs w:val="24"/>
        </w:rPr>
      </w:pPr>
      <w:r>
        <w:rPr>
          <w:rFonts w:cs="Arial"/>
          <w:sz w:val="24"/>
          <w:szCs w:val="24"/>
        </w:rPr>
        <w:t xml:space="preserve"> </w:t>
      </w:r>
    </w:p>
    <w:p w14:paraId="27BCF479" w14:textId="77777777" w:rsidR="000548EF" w:rsidRDefault="00000000" w:rsidP="000C67AF">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0C67AF">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0C67AF">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0C67AF">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0C67AF">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0C67AF">
      <w:pPr>
        <w:spacing w:line="480" w:lineRule="auto"/>
        <w:rPr>
          <w:rFonts w:cs="Arial"/>
          <w:b/>
          <w:sz w:val="24"/>
          <w:szCs w:val="24"/>
        </w:rPr>
      </w:pPr>
    </w:p>
    <w:p w14:paraId="1ACF8182" w14:textId="77777777" w:rsidR="000548EF" w:rsidRPr="00C625AC" w:rsidRDefault="00000000" w:rsidP="000C67AF">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0C67AF">
      <w:pPr>
        <w:spacing w:line="480" w:lineRule="auto"/>
        <w:rPr>
          <w:rFonts w:cs="Arial"/>
          <w:sz w:val="24"/>
          <w:szCs w:val="24"/>
        </w:rPr>
      </w:pPr>
      <w:r w:rsidRPr="00C625AC">
        <w:rPr>
          <w:rFonts w:cs="Arial"/>
          <w:sz w:val="24"/>
          <w:szCs w:val="24"/>
        </w:rPr>
        <w:t>Name: Syuan-Jyun Sun</w:t>
      </w:r>
    </w:p>
    <w:p w14:paraId="3D25EF6C" w14:textId="77777777" w:rsidR="000548EF" w:rsidRDefault="00000000" w:rsidP="000C67AF">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0C67AF">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0C67AF">
      <w:pPr>
        <w:spacing w:line="480" w:lineRule="auto"/>
        <w:rPr>
          <w:rFonts w:cs="Arial"/>
          <w:b/>
          <w:sz w:val="24"/>
          <w:szCs w:val="24"/>
        </w:rPr>
      </w:pPr>
      <w:r>
        <w:rPr>
          <w:rFonts w:cs="Arial"/>
          <w:b/>
          <w:sz w:val="24"/>
          <w:szCs w:val="24"/>
        </w:rPr>
        <w:br w:type="page"/>
      </w:r>
    </w:p>
    <w:p w14:paraId="012896D1" w14:textId="77777777" w:rsidR="000548EF" w:rsidRDefault="00000000" w:rsidP="000C67AF">
      <w:pPr>
        <w:spacing w:line="480" w:lineRule="auto"/>
        <w:rPr>
          <w:rFonts w:cs="Arial"/>
          <w:sz w:val="24"/>
          <w:szCs w:val="24"/>
        </w:rPr>
      </w:pPr>
      <w:r>
        <w:rPr>
          <w:rFonts w:cs="Arial"/>
          <w:b/>
          <w:sz w:val="24"/>
          <w:szCs w:val="24"/>
        </w:rPr>
        <w:lastRenderedPageBreak/>
        <w:t>Keywords</w:t>
      </w:r>
    </w:p>
    <w:p w14:paraId="0D2E911E" w14:textId="58C79FE4" w:rsidR="000548EF" w:rsidRPr="00571D14" w:rsidRDefault="001D045C" w:rsidP="000C67AF">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D47750">
        <w:rPr>
          <w:rFonts w:cs="Arial"/>
          <w:bCs/>
          <w:color w:val="000000" w:themeColor="text1"/>
          <w:sz w:val="24"/>
          <w:szCs w:val="24"/>
        </w:rPr>
        <w:t xml:space="preserve">brood size, </w:t>
      </w:r>
      <w:r w:rsidR="009053BB" w:rsidRPr="00571D14">
        <w:rPr>
          <w:rFonts w:cs="Arial"/>
          <w:bCs/>
          <w:color w:val="000000" w:themeColor="text1"/>
          <w:sz w:val="24"/>
          <w:szCs w:val="24"/>
        </w:rPr>
        <w:t>larval mass</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0C67AF">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0C67AF">
      <w:pPr>
        <w:spacing w:line="480" w:lineRule="auto"/>
        <w:rPr>
          <w:rFonts w:cs="Arial"/>
          <w:bCs/>
          <w:color w:val="FF0000"/>
          <w:sz w:val="24"/>
          <w:szCs w:val="24"/>
        </w:rPr>
      </w:pPr>
      <w:r>
        <w:rPr>
          <w:rFonts w:cs="Arial"/>
          <w:bCs/>
          <w:color w:val="FF0000"/>
          <w:sz w:val="24"/>
          <w:szCs w:val="24"/>
        </w:rPr>
        <w:t>[General opening]</w:t>
      </w:r>
    </w:p>
    <w:p w14:paraId="329C48FA" w14:textId="77777777" w:rsid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09F3439A" w14:textId="77777777" w:rsidR="005B0C10" w:rsidRDefault="003C463F" w:rsidP="005F491F">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w:t>
      </w:r>
      <w:r w:rsidR="005F491F">
        <w:rPr>
          <w:rFonts w:cs="Arial"/>
          <w:bCs/>
          <w:color w:val="FF0000"/>
          <w:sz w:val="24"/>
          <w:szCs w:val="24"/>
        </w:rPr>
        <w:t>the parents provide parent car and prepare carcass for their offspring</w:t>
      </w:r>
    </w:p>
    <w:p w14:paraId="1C30B187" w14:textId="54DE3352" w:rsidR="005F491F" w:rsidRPr="005F491F" w:rsidRDefault="005B0C10" w:rsidP="005F491F">
      <w:pPr>
        <w:pStyle w:val="ListParagraph"/>
        <w:numPr>
          <w:ilvl w:val="0"/>
          <w:numId w:val="18"/>
        </w:numPr>
        <w:spacing w:line="480" w:lineRule="auto"/>
        <w:rPr>
          <w:rFonts w:cs="Arial"/>
          <w:bCs/>
          <w:color w:val="FF0000"/>
          <w:sz w:val="24"/>
          <w:szCs w:val="24"/>
        </w:rPr>
      </w:pPr>
      <w:r>
        <w:rPr>
          <w:rFonts w:cs="Arial"/>
          <w:bCs/>
          <w:color w:val="FF0000"/>
          <w:sz w:val="24"/>
          <w:szCs w:val="24"/>
        </w:rPr>
        <w:t>Therefore, it is crucial to understanding how</w:t>
      </w:r>
      <w:r w:rsidR="003C463F">
        <w:rPr>
          <w:rFonts w:cs="Arial"/>
          <w:bCs/>
          <w:color w:val="FF0000"/>
          <w:sz w:val="24"/>
          <w:szCs w:val="24"/>
        </w:rPr>
        <w:t xml:space="preserve"> their breeding success depends critically on the carcass attribute</w:t>
      </w:r>
      <w:r>
        <w:rPr>
          <w:rFonts w:cs="Arial"/>
          <w:bCs/>
          <w:color w:val="FF0000"/>
          <w:sz w:val="24"/>
          <w:szCs w:val="24"/>
        </w:rPr>
        <w:t xml:space="preserve"> to better understand the reproduction performance of burying beetles.</w:t>
      </w:r>
    </w:p>
    <w:p w14:paraId="3EBD0999" w14:textId="77777777" w:rsidR="000548EF" w:rsidRDefault="000548EF" w:rsidP="000C67AF">
      <w:pPr>
        <w:spacing w:line="480" w:lineRule="auto"/>
        <w:rPr>
          <w:rFonts w:cs="Arial"/>
          <w:bCs/>
          <w:color w:val="FF0000"/>
          <w:sz w:val="24"/>
          <w:szCs w:val="24"/>
        </w:rPr>
      </w:pPr>
    </w:p>
    <w:p w14:paraId="303B685A" w14:textId="77777777" w:rsidR="00092F29" w:rsidRDefault="00092F29">
      <w:pPr>
        <w:spacing w:after="0" w:line="240" w:lineRule="auto"/>
        <w:jc w:val="left"/>
        <w:rPr>
          <w:rFonts w:cs="Arial"/>
          <w:bCs/>
          <w:color w:val="FF0000"/>
          <w:sz w:val="24"/>
          <w:szCs w:val="24"/>
        </w:rPr>
      </w:pPr>
      <w:r>
        <w:rPr>
          <w:rFonts w:cs="Arial"/>
          <w:bCs/>
          <w:color w:val="FF0000"/>
          <w:sz w:val="24"/>
          <w:szCs w:val="24"/>
        </w:rPr>
        <w:br w:type="page"/>
      </w:r>
    </w:p>
    <w:p w14:paraId="7525F57D" w14:textId="4A4E12FE" w:rsidR="000548EF" w:rsidRDefault="00000000" w:rsidP="000C67AF">
      <w:pPr>
        <w:spacing w:line="480" w:lineRule="auto"/>
        <w:rPr>
          <w:rFonts w:cs="Arial"/>
          <w:bCs/>
          <w:color w:val="FF0000"/>
          <w:sz w:val="24"/>
          <w:szCs w:val="24"/>
        </w:rPr>
      </w:pPr>
      <w:r>
        <w:rPr>
          <w:rFonts w:cs="Arial"/>
          <w:bCs/>
          <w:color w:val="FF0000"/>
          <w:sz w:val="24"/>
          <w:szCs w:val="24"/>
        </w:rPr>
        <w:lastRenderedPageBreak/>
        <w:t>[Background and knowledge gap 1]</w:t>
      </w:r>
    </w:p>
    <w:p w14:paraId="4C47C47B" w14:textId="28A14438" w:rsidR="000548EF" w:rsidRDefault="006F0876" w:rsidP="00644562">
      <w:pPr>
        <w:pStyle w:val="ListParagraph"/>
        <w:numPr>
          <w:ilvl w:val="0"/>
          <w:numId w:val="16"/>
        </w:numPr>
        <w:spacing w:line="480" w:lineRule="auto"/>
        <w:rPr>
          <w:rFonts w:cs="Arial"/>
          <w:bCs/>
          <w:color w:val="FF0000"/>
          <w:sz w:val="24"/>
          <w:szCs w:val="24"/>
        </w:rPr>
      </w:pPr>
      <w:r w:rsidRPr="006F0876">
        <w:rPr>
          <w:rFonts w:cs="Arial"/>
          <w:bCs/>
          <w:color w:val="FF0000"/>
          <w:sz w:val="24"/>
          <w:szCs w:val="24"/>
        </w:rPr>
        <w:t>the size of the carcass determines the amount of resources that are available for breeding</w:t>
      </w:r>
      <w:r>
        <w:rPr>
          <w:rFonts w:cs="Arial"/>
          <w:bCs/>
          <w:color w:val="FF0000"/>
          <w:sz w:val="24"/>
          <w:szCs w:val="24"/>
        </w:rPr>
        <w:t>, and c</w:t>
      </w:r>
      <w:r w:rsidR="00644562">
        <w:rPr>
          <w:rFonts w:cs="Arial"/>
          <w:bCs/>
          <w:color w:val="FF0000"/>
          <w:sz w:val="24"/>
          <w:szCs w:val="24"/>
        </w:rPr>
        <w:t xml:space="preserve">arcass </w:t>
      </w:r>
      <w:r w:rsidR="001D4EC5">
        <w:rPr>
          <w:rFonts w:cs="Arial"/>
          <w:bCs/>
          <w:color w:val="FF0000"/>
          <w:sz w:val="24"/>
          <w:szCs w:val="24"/>
        </w:rPr>
        <w:t>size</w:t>
      </w:r>
      <w:r w:rsidR="005E3ECB">
        <w:rPr>
          <w:rFonts w:cs="Arial"/>
          <w:bCs/>
          <w:color w:val="FF0000"/>
          <w:sz w:val="24"/>
          <w:szCs w:val="24"/>
        </w:rPr>
        <w:t xml:space="preserve"> (weight)</w:t>
      </w:r>
      <w:r w:rsidR="00644562">
        <w:rPr>
          <w:rFonts w:cs="Arial"/>
          <w:bCs/>
          <w:color w:val="FF0000"/>
          <w:sz w:val="24"/>
          <w:szCs w:val="24"/>
        </w:rPr>
        <w:t xml:space="preserve"> can affect breeding outcomes</w:t>
      </w:r>
      <w:r w:rsidR="002D6285">
        <w:rPr>
          <w:rFonts w:cs="Arial"/>
          <w:bCs/>
          <w:color w:val="FF0000"/>
          <w:sz w:val="24"/>
          <w:szCs w:val="24"/>
        </w:rPr>
        <w:t xml:space="preserve"> and parent investment</w:t>
      </w:r>
    </w:p>
    <w:p w14:paraId="46D274C9" w14:textId="042F2CF7" w:rsidR="006F0876" w:rsidRDefault="006F0876" w:rsidP="006F0876">
      <w:pPr>
        <w:spacing w:line="480" w:lineRule="auto"/>
        <w:ind w:left="360"/>
        <w:rPr>
          <w:rFonts w:cs="Arial"/>
          <w:bCs/>
          <w:color w:val="FF0000"/>
          <w:sz w:val="24"/>
          <w:szCs w:val="24"/>
        </w:rPr>
      </w:pP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0AB72462" w14:textId="77777777" w:rsidR="006F0876" w:rsidRPr="006F0876" w:rsidRDefault="006F0876" w:rsidP="006F0876">
      <w:pPr>
        <w:spacing w:line="480" w:lineRule="auto"/>
        <w:ind w:left="360"/>
        <w:rPr>
          <w:rFonts w:cs="Arial"/>
          <w:bCs/>
          <w:color w:val="FF0000"/>
          <w:sz w:val="24"/>
          <w:szCs w:val="24"/>
        </w:rPr>
      </w:pPr>
    </w:p>
    <w:p w14:paraId="344849EC" w14:textId="4A4AA68B" w:rsidR="00092F29" w:rsidRDefault="00092F29" w:rsidP="00644562">
      <w:pPr>
        <w:pStyle w:val="ListParagraph"/>
        <w:numPr>
          <w:ilvl w:val="0"/>
          <w:numId w:val="16"/>
        </w:numPr>
        <w:spacing w:line="480" w:lineRule="auto"/>
        <w:rPr>
          <w:rFonts w:cs="Arial"/>
          <w:bCs/>
          <w:color w:val="FF0000"/>
          <w:sz w:val="24"/>
          <w:szCs w:val="24"/>
        </w:rPr>
      </w:pPr>
      <w:r>
        <w:rPr>
          <w:rFonts w:cs="Arial"/>
          <w:bCs/>
          <w:color w:val="FF0000"/>
          <w:sz w:val="24"/>
          <w:szCs w:val="24"/>
        </w:rPr>
        <w:t>Parents can adjust the number of eggs laid by assessing the carcass size</w:t>
      </w:r>
    </w:p>
    <w:p w14:paraId="2A8C0022" w14:textId="021A2631" w:rsidR="0007249C" w:rsidRPr="0007249C" w:rsidRDefault="0007249C" w:rsidP="0007249C">
      <w:pPr>
        <w:spacing w:line="480" w:lineRule="auto"/>
        <w:ind w:left="360"/>
        <w:rPr>
          <w:rFonts w:cs="Arial"/>
          <w:bCs/>
          <w:color w:val="FF0000"/>
          <w:sz w:val="24"/>
          <w:szCs w:val="24"/>
        </w:rPr>
      </w:pPr>
      <w:r>
        <w:rPr>
          <w:rFonts w:cs="Arial"/>
          <w:bCs/>
          <w:color w:val="FF0000"/>
          <w:sz w:val="24"/>
          <w:szCs w:val="24"/>
        </w:rPr>
        <w:t>(</w:t>
      </w:r>
      <w:r w:rsidRPr="00092F29">
        <w:rPr>
          <w:rFonts w:cs="Arial"/>
          <w:bCs/>
          <w:color w:val="FF0000"/>
          <w:sz w:val="24"/>
          <w:szCs w:val="24"/>
        </w:rPr>
        <w:t>Niche variation and the maintenance of variation in body size in a burying beetle</w:t>
      </w:r>
      <w:r>
        <w:rPr>
          <w:rFonts w:cs="Arial"/>
          <w:bCs/>
          <w:color w:val="FF0000"/>
          <w:sz w:val="24"/>
          <w:szCs w:val="24"/>
        </w:rPr>
        <w:t>)</w:t>
      </w:r>
    </w:p>
    <w:p w14:paraId="45BB7059" w14:textId="4BB863B0" w:rsidR="002D6285" w:rsidRDefault="00092F29" w:rsidP="00644562">
      <w:pPr>
        <w:pStyle w:val="ListParagraph"/>
        <w:numPr>
          <w:ilvl w:val="0"/>
          <w:numId w:val="16"/>
        </w:numPr>
        <w:spacing w:line="480" w:lineRule="auto"/>
        <w:rPr>
          <w:rFonts w:cs="Arial"/>
          <w:bCs/>
          <w:color w:val="FF0000"/>
          <w:sz w:val="24"/>
          <w:szCs w:val="24"/>
        </w:rPr>
      </w:pPr>
      <w:r>
        <w:rPr>
          <w:rFonts w:cs="Arial"/>
          <w:bCs/>
          <w:color w:val="FF0000"/>
          <w:sz w:val="24"/>
          <w:szCs w:val="24"/>
        </w:rPr>
        <w:t>Large size leads to larger clutch size and larval mass</w:t>
      </w:r>
    </w:p>
    <w:p w14:paraId="5E34A00E" w14:textId="352C42EC" w:rsidR="00092F29" w:rsidRDefault="002D6285" w:rsidP="002D6285">
      <w:pPr>
        <w:spacing w:line="480" w:lineRule="auto"/>
        <w:ind w:left="360"/>
        <w:rPr>
          <w:rFonts w:cs="Arial"/>
          <w:bCs/>
          <w:color w:val="FF0000"/>
          <w:sz w:val="24"/>
          <w:szCs w:val="24"/>
        </w:rPr>
      </w:pPr>
      <w:r>
        <w:rPr>
          <w:rFonts w:cs="Arial"/>
          <w:bCs/>
          <w:color w:val="FF0000"/>
          <w:sz w:val="24"/>
          <w:szCs w:val="24"/>
        </w:rPr>
        <w:t>“</w:t>
      </w:r>
      <w:r w:rsidRPr="002D6285">
        <w:rPr>
          <w:rFonts w:cs="Arial"/>
          <w:bCs/>
          <w:color w:val="FF0000"/>
          <w:sz w:val="24"/>
          <w:szCs w:val="24"/>
        </w:rPr>
        <w:t>Burying beetles can use a range of carcass sizes from only a few grams to several hundred grams and brood size and offspring body size typically increase with carcass size. Thus, for burying beetles, carcass size represents a quantifiable measure of resource quality</w:t>
      </w:r>
      <w:r>
        <w:rPr>
          <w:rFonts w:cs="Arial"/>
          <w:bCs/>
          <w:color w:val="FF0000"/>
          <w:sz w:val="24"/>
          <w:szCs w:val="24"/>
        </w:rPr>
        <w:t>” (</w:t>
      </w:r>
      <w:r w:rsidRPr="002D6285">
        <w:rPr>
          <w:rFonts w:cs="Arial"/>
          <w:bCs/>
          <w:color w:val="FF0000"/>
          <w:sz w:val="24"/>
          <w:szCs w:val="24"/>
        </w:rPr>
        <w:t>Bigger Is Better, Sometimes: The Interaction between Body Size and Carcass Size Determines Fitness, Reproductive Strategies, and Senescence in Two Species of Burying Beetles</w:t>
      </w:r>
      <w:r>
        <w:rPr>
          <w:rFonts w:cs="Arial"/>
          <w:bCs/>
          <w:color w:val="FF0000"/>
          <w:sz w:val="24"/>
          <w:szCs w:val="24"/>
        </w:rPr>
        <w:t>)</w:t>
      </w:r>
    </w:p>
    <w:p w14:paraId="6A3EAD05" w14:textId="3F4D9D9D" w:rsidR="00BE0561" w:rsidRPr="002D6285" w:rsidRDefault="00BE0561" w:rsidP="002D6285">
      <w:pPr>
        <w:spacing w:line="480" w:lineRule="auto"/>
        <w:ind w:left="360"/>
        <w:rPr>
          <w:rFonts w:cs="Arial"/>
          <w:bCs/>
          <w:color w:val="FF0000"/>
          <w:sz w:val="24"/>
          <w:szCs w:val="24"/>
        </w:rPr>
      </w:pPr>
      <w:r>
        <w:rPr>
          <w:rFonts w:cs="Arial"/>
          <w:bCs/>
          <w:color w:val="FF0000"/>
          <w:sz w:val="24"/>
          <w:szCs w:val="24"/>
        </w:rPr>
        <w:t>“</w:t>
      </w:r>
      <w:r w:rsidRPr="00BE0561">
        <w:rPr>
          <w:rFonts w:cs="Arial"/>
          <w:bCs/>
          <w:color w:val="FF0000"/>
          <w:sz w:val="24"/>
          <w:szCs w:val="24"/>
        </w:rPr>
        <w:t xml:space="preserve">In all burying beetles studied to date, including N. orbicollis, there is a negative relationship between offspring body size and brood size on a given-sized carcass and a positive relationship between brood size and carcass size (Bartlett, 1987; Creighton, 1995; Scott and Traniello, 1990; Trumbo, 1992; Wilson and Fudge, 1984). The number of offspring is controlled directly at two points. First, females reduce the number of eggs laid on very small carcasses (Müller et al., 1990b). </w:t>
      </w:r>
      <w:r w:rsidRPr="00BE0561">
        <w:rPr>
          <w:rFonts w:cs="Arial"/>
          <w:bCs/>
          <w:color w:val="FF0000"/>
          <w:sz w:val="24"/>
          <w:szCs w:val="24"/>
        </w:rPr>
        <w:lastRenderedPageBreak/>
        <w:t>Second, both parents regulate brood size through filial cannibalism</w:t>
      </w:r>
      <w:r>
        <w:rPr>
          <w:rFonts w:cs="Arial"/>
          <w:bCs/>
          <w:color w:val="FF0000"/>
          <w:sz w:val="24"/>
          <w:szCs w:val="24"/>
        </w:rPr>
        <w:t>” (</w:t>
      </w:r>
      <w:r w:rsidRPr="00BE0561">
        <w:rPr>
          <w:rFonts w:cs="Arial"/>
          <w:bCs/>
          <w:color w:val="FF0000"/>
          <w:sz w:val="24"/>
          <w:szCs w:val="24"/>
        </w:rPr>
        <w:t>Population density, body size, and phenotypic plasticity of brood size in a burying beetle</w:t>
      </w:r>
      <w:r>
        <w:rPr>
          <w:rFonts w:cs="Arial"/>
          <w:bCs/>
          <w:color w:val="FF0000"/>
          <w:sz w:val="24"/>
          <w:szCs w:val="24"/>
        </w:rPr>
        <w:t>)</w:t>
      </w:r>
    </w:p>
    <w:p w14:paraId="2EE52BB8" w14:textId="6AD80C7F" w:rsidR="00092F29" w:rsidRPr="00644562" w:rsidRDefault="00092F29" w:rsidP="00644562">
      <w:pPr>
        <w:pStyle w:val="ListParagraph"/>
        <w:numPr>
          <w:ilvl w:val="0"/>
          <w:numId w:val="16"/>
        </w:numPr>
        <w:spacing w:line="480" w:lineRule="auto"/>
        <w:rPr>
          <w:rFonts w:cs="Arial"/>
          <w:bCs/>
          <w:color w:val="FF0000"/>
          <w:sz w:val="24"/>
          <w:szCs w:val="24"/>
        </w:rPr>
      </w:pPr>
      <w:r>
        <w:rPr>
          <w:rFonts w:cs="Arial"/>
          <w:bCs/>
          <w:color w:val="FF0000"/>
          <w:sz w:val="24"/>
          <w:szCs w:val="24"/>
        </w:rPr>
        <w:t xml:space="preserve">Knowledge gap: </w:t>
      </w:r>
      <w:r w:rsidR="00743ABA">
        <w:rPr>
          <w:rFonts w:cs="Arial"/>
          <w:bCs/>
          <w:color w:val="FF0000"/>
          <w:sz w:val="24"/>
          <w:szCs w:val="24"/>
        </w:rPr>
        <w:t xml:space="preserve">weather there is an optimal carcass size for breeding is unknown, </w:t>
      </w:r>
      <w:r>
        <w:rPr>
          <w:rFonts w:cs="Arial"/>
          <w:bCs/>
          <w:color w:val="FF0000"/>
          <w:sz w:val="24"/>
          <w:szCs w:val="24"/>
        </w:rPr>
        <w:t>limited carcass size</w:t>
      </w:r>
      <w:r w:rsidR="00743ABA">
        <w:rPr>
          <w:rFonts w:cs="Arial"/>
          <w:bCs/>
          <w:color w:val="FF0000"/>
          <w:sz w:val="24"/>
          <w:szCs w:val="24"/>
        </w:rPr>
        <w:t xml:space="preserve"> and</w:t>
      </w:r>
      <w:r>
        <w:rPr>
          <w:rFonts w:cs="Arial"/>
          <w:bCs/>
          <w:color w:val="FF0000"/>
          <w:sz w:val="24"/>
          <w:szCs w:val="24"/>
        </w:rPr>
        <w:t xml:space="preserve"> need a wider range to better understand the breeding success in the wild</w:t>
      </w:r>
    </w:p>
    <w:p w14:paraId="78497720" w14:textId="77777777" w:rsidR="000548EF" w:rsidRDefault="000548EF" w:rsidP="000C67AF">
      <w:pPr>
        <w:spacing w:line="480" w:lineRule="auto"/>
        <w:rPr>
          <w:rFonts w:cs="Arial"/>
          <w:bCs/>
          <w:color w:val="FF0000"/>
          <w:sz w:val="24"/>
          <w:szCs w:val="24"/>
        </w:rPr>
      </w:pPr>
    </w:p>
    <w:p w14:paraId="3B2E1176" w14:textId="77777777" w:rsidR="00092F29" w:rsidRDefault="00092F29" w:rsidP="000C67AF">
      <w:pPr>
        <w:spacing w:line="480" w:lineRule="auto"/>
        <w:rPr>
          <w:rFonts w:cs="Arial"/>
          <w:bCs/>
          <w:color w:val="FF0000"/>
          <w:sz w:val="24"/>
          <w:szCs w:val="24"/>
        </w:rPr>
      </w:pPr>
      <w:r>
        <w:rPr>
          <w:rFonts w:cs="Arial"/>
          <w:bCs/>
          <w:color w:val="FF0000"/>
          <w:sz w:val="24"/>
          <w:szCs w:val="24"/>
        </w:rPr>
        <w:t xml:space="preserve">Articles: </w:t>
      </w:r>
    </w:p>
    <w:p w14:paraId="113BBCC6" w14:textId="040E7F16" w:rsidR="00092F29" w:rsidRDefault="00092F29" w:rsidP="000C67AF">
      <w:pPr>
        <w:spacing w:line="480" w:lineRule="auto"/>
        <w:rPr>
          <w:rFonts w:cs="Arial"/>
          <w:bCs/>
          <w:color w:val="FF0000"/>
          <w:sz w:val="24"/>
          <w:szCs w:val="24"/>
        </w:rPr>
      </w:pPr>
      <w:r>
        <w:rPr>
          <w:rFonts w:cs="Arial"/>
          <w:bCs/>
          <w:color w:val="FF0000"/>
          <w:sz w:val="24"/>
          <w:szCs w:val="24"/>
        </w:rPr>
        <w:t xml:space="preserve">&gt; </w:t>
      </w:r>
      <w:r w:rsidRPr="00092F29">
        <w:rPr>
          <w:rFonts w:cs="Arial"/>
          <w:bCs/>
          <w:color w:val="FF0000"/>
          <w:sz w:val="24"/>
          <w:szCs w:val="24"/>
        </w:rPr>
        <w:t>Niche variation and the maintenance of variation in body size in a burying beetle</w:t>
      </w:r>
    </w:p>
    <w:p w14:paraId="38E2BC59" w14:textId="7D9227FF" w:rsidR="002D6285" w:rsidRDefault="002D6285" w:rsidP="000C67AF">
      <w:pPr>
        <w:spacing w:line="480" w:lineRule="auto"/>
        <w:rPr>
          <w:rFonts w:cs="Arial"/>
          <w:bCs/>
          <w:color w:val="FF0000"/>
          <w:sz w:val="24"/>
          <w:szCs w:val="24"/>
        </w:rPr>
      </w:pPr>
      <w:r>
        <w:rPr>
          <w:rFonts w:cs="Arial"/>
          <w:bCs/>
          <w:color w:val="FF0000"/>
          <w:sz w:val="24"/>
          <w:szCs w:val="24"/>
        </w:rPr>
        <w:t xml:space="preserve">&gt; </w:t>
      </w:r>
      <w:r w:rsidRPr="002D6285">
        <w:rPr>
          <w:rFonts w:cs="Arial"/>
          <w:bCs/>
          <w:color w:val="FF0000"/>
          <w:sz w:val="24"/>
          <w:szCs w:val="24"/>
        </w:rPr>
        <w:t>Bigger Is Better, Sometimes: The Interaction between Body Size and Carcass Size Determines Fitness, Reproductive Strategies, and Senescence in Two Species of Burying Beetles</w:t>
      </w:r>
    </w:p>
    <w:p w14:paraId="57435F13" w14:textId="77777777" w:rsidR="006F0876" w:rsidRDefault="006F0876" w:rsidP="006F0876">
      <w:pPr>
        <w:spacing w:line="480" w:lineRule="auto"/>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Phenotypic variation in resource acquisition influences trade-off between number and mass of offspring in a burying beetle</w:t>
      </w:r>
    </w:p>
    <w:p w14:paraId="1C66D705" w14:textId="486141A8" w:rsidR="00092F29" w:rsidRDefault="00BE0561" w:rsidP="006F0876">
      <w:pPr>
        <w:spacing w:line="480" w:lineRule="auto"/>
        <w:rPr>
          <w:rFonts w:cs="Arial"/>
          <w:bCs/>
          <w:color w:val="FF0000"/>
          <w:sz w:val="24"/>
          <w:szCs w:val="24"/>
        </w:rPr>
      </w:pPr>
      <w:r>
        <w:rPr>
          <w:rFonts w:cs="Arial"/>
          <w:bCs/>
          <w:color w:val="FF0000"/>
          <w:sz w:val="24"/>
          <w:szCs w:val="24"/>
        </w:rPr>
        <w:t xml:space="preserve">&gt; </w:t>
      </w:r>
      <w:r w:rsidRPr="00BE0561">
        <w:rPr>
          <w:rFonts w:cs="Arial"/>
          <w:bCs/>
          <w:color w:val="FF0000"/>
          <w:sz w:val="24"/>
          <w:szCs w:val="24"/>
        </w:rPr>
        <w:t>Population density, body size, and phenotypic plasticity of brood size in a burying beetle</w:t>
      </w:r>
      <w:r w:rsidR="00092F29">
        <w:rPr>
          <w:rFonts w:cs="Arial"/>
          <w:bCs/>
          <w:color w:val="FF0000"/>
          <w:sz w:val="24"/>
          <w:szCs w:val="24"/>
        </w:rPr>
        <w:br w:type="page"/>
      </w:r>
    </w:p>
    <w:p w14:paraId="356BFBAA" w14:textId="366A05A2" w:rsidR="000548EF" w:rsidRDefault="00000000" w:rsidP="000C67AF">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25690851"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lab source are fed with a fixed standard diet in a controlled environment, whereas wild carcasses are feeding on various diet and in an variable environment.</w:t>
      </w:r>
    </w:p>
    <w:p w14:paraId="36399E92" w14:textId="2F2E76FF" w:rsid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0C67AF">
      <w:pPr>
        <w:spacing w:line="480" w:lineRule="auto"/>
        <w:rPr>
          <w:rFonts w:cs="Arial"/>
          <w:bCs/>
          <w:color w:val="FF0000"/>
          <w:sz w:val="24"/>
          <w:szCs w:val="24"/>
        </w:rPr>
      </w:pPr>
    </w:p>
    <w:p w14:paraId="70B972DB" w14:textId="77777777" w:rsidR="006F0876" w:rsidRDefault="006F0876">
      <w:pPr>
        <w:spacing w:after="0" w:line="240" w:lineRule="auto"/>
        <w:jc w:val="left"/>
        <w:rPr>
          <w:rFonts w:cs="Arial"/>
          <w:bCs/>
          <w:color w:val="FF0000"/>
          <w:sz w:val="24"/>
          <w:szCs w:val="24"/>
        </w:rPr>
      </w:pPr>
      <w:r>
        <w:rPr>
          <w:rFonts w:cs="Arial"/>
          <w:bCs/>
          <w:color w:val="FF0000"/>
          <w:sz w:val="24"/>
          <w:szCs w:val="24"/>
        </w:rPr>
        <w:br w:type="page"/>
      </w:r>
    </w:p>
    <w:p w14:paraId="487D234F" w14:textId="2610E1F6" w:rsidR="000548EF" w:rsidRDefault="00000000" w:rsidP="000C67AF">
      <w:pPr>
        <w:spacing w:line="480" w:lineRule="auto"/>
        <w:rPr>
          <w:rFonts w:cs="Arial"/>
          <w:bCs/>
          <w:color w:val="FF0000"/>
          <w:sz w:val="24"/>
          <w:szCs w:val="24"/>
        </w:rPr>
      </w:pPr>
      <w:r>
        <w:rPr>
          <w:rFonts w:cs="Arial"/>
          <w:bCs/>
          <w:color w:val="FF0000"/>
          <w:sz w:val="24"/>
          <w:szCs w:val="24"/>
        </w:rPr>
        <w:lastRenderedPageBreak/>
        <w:t>[Background and knowledge gap 3]</w:t>
      </w:r>
    </w:p>
    <w:p w14:paraId="0936B4F4" w14:textId="75147A31" w:rsidR="000548EF" w:rsidRPr="00644562" w:rsidRDefault="00644562" w:rsidP="000C67AF">
      <w:pPr>
        <w:pStyle w:val="ListParagraph"/>
        <w:numPr>
          <w:ilvl w:val="0"/>
          <w:numId w:val="17"/>
        </w:numPr>
        <w:spacing w:line="480" w:lineRule="auto"/>
        <w:rPr>
          <w:rFonts w:cs="Arial"/>
          <w:bCs/>
          <w:color w:val="FF0000"/>
          <w:sz w:val="24"/>
          <w:szCs w:val="24"/>
        </w:rPr>
      </w:pPr>
      <w:r w:rsidRPr="00644562">
        <w:rPr>
          <w:rFonts w:cs="Arial"/>
          <w:bCs/>
          <w:color w:val="FF0000"/>
          <w:sz w:val="24"/>
          <w:szCs w:val="24"/>
        </w:rPr>
        <w:t>The trade-off between larval number and larval mass may depend on the carcass source and weight as resource quality and quantity can shape the life history strategy of organisms</w:t>
      </w:r>
    </w:p>
    <w:p w14:paraId="7FF8B2D7" w14:textId="77777777" w:rsidR="006F0876" w:rsidRDefault="006F0876" w:rsidP="000C67AF">
      <w:pPr>
        <w:spacing w:after="0" w:line="480" w:lineRule="auto"/>
        <w:jc w:val="left"/>
        <w:rPr>
          <w:rFonts w:cs="Arial"/>
          <w:bCs/>
          <w:color w:val="FF0000"/>
          <w:sz w:val="24"/>
          <w:szCs w:val="24"/>
        </w:rPr>
      </w:pPr>
      <w:r>
        <w:rPr>
          <w:rFonts w:cs="Arial"/>
          <w:bCs/>
          <w:color w:val="FF0000"/>
          <w:sz w:val="24"/>
          <w:szCs w:val="24"/>
        </w:rPr>
        <w:t>“</w:t>
      </w:r>
      <w:r w:rsidRPr="006F0876">
        <w:rPr>
          <w:rFonts w:cs="Arial"/>
          <w:bCs/>
          <w:color w:val="FF0000"/>
          <w:sz w:val="24"/>
          <w:szCs w:val="24"/>
        </w:rPr>
        <w:t>Although nearly all studies show that larger carcasses support a larger number of offspring, the results for offspring mass are inconsistent. The aim of this study was to test for effects of phenotypic variation in resource acquisition (i.e. carcass size) on the number and mass of offspring and the trade-off between the two. Life-history theory for the trade-off between the number and mass of offspring predicts that variation in resource acquisition should have a strong effect on the number of offspring produced but that it should have no effect on offspring mass</w:t>
      </w:r>
      <w:r>
        <w:rPr>
          <w:rFonts w:cs="Arial"/>
          <w:bCs/>
          <w:color w:val="FF0000"/>
          <w:sz w:val="24"/>
          <w:szCs w:val="24"/>
        </w:rPr>
        <w:t>”</w:t>
      </w:r>
      <w:r w:rsidRPr="006F0876">
        <w:rPr>
          <w:rFonts w:cs="Arial"/>
          <w:bCs/>
          <w:color w:val="FF0000"/>
          <w:sz w:val="24"/>
          <w:szCs w:val="24"/>
        </w:rPr>
        <w:t xml:space="preserve"> </w:t>
      </w: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77E6B0A4" w14:textId="001291E1" w:rsidR="00521617" w:rsidRDefault="00521617" w:rsidP="000C67AF">
      <w:pPr>
        <w:spacing w:after="0" w:line="480" w:lineRule="auto"/>
        <w:jc w:val="left"/>
        <w:rPr>
          <w:rFonts w:cs="Arial"/>
          <w:bCs/>
          <w:color w:val="FF0000"/>
          <w:sz w:val="24"/>
          <w:szCs w:val="24"/>
        </w:rPr>
      </w:pPr>
      <w:r>
        <w:rPr>
          <w:rFonts w:cs="Arial"/>
          <w:bCs/>
          <w:color w:val="FF0000"/>
          <w:sz w:val="24"/>
          <w:szCs w:val="24"/>
        </w:rPr>
        <w:t>“</w:t>
      </w:r>
      <w:r>
        <w:rPr>
          <w:rFonts w:cs="Arial"/>
          <w:bCs/>
          <w:color w:val="FF0000"/>
          <w:sz w:val="24"/>
          <w:szCs w:val="24"/>
        </w:rPr>
        <w:t>“</w:t>
      </w:r>
      <w:r w:rsidRPr="00BE0561">
        <w:rPr>
          <w:rFonts w:cs="Arial"/>
          <w:bCs/>
          <w:color w:val="FF0000"/>
          <w:sz w:val="24"/>
          <w:szCs w:val="24"/>
        </w:rPr>
        <w:t>In all burying beetles studied to date, including N. orbicollis, there is a negative relationship between offspring body size and brood size on a given-sized carcass</w:t>
      </w:r>
      <w:r>
        <w:rPr>
          <w:rFonts w:cs="Arial"/>
          <w:bCs/>
          <w:color w:val="FF0000"/>
          <w:sz w:val="24"/>
          <w:szCs w:val="24"/>
        </w:rPr>
        <w:t>” (</w:t>
      </w:r>
      <w:r w:rsidRPr="00F56218">
        <w:rPr>
          <w:rFonts w:cs="Arial"/>
          <w:bCs/>
          <w:color w:val="FF0000"/>
          <w:sz w:val="24"/>
          <w:szCs w:val="24"/>
        </w:rPr>
        <w:t>Population density, body size, and phenotypic plasticity of brood size in a burying beetle</w:t>
      </w:r>
      <w:r>
        <w:rPr>
          <w:rFonts w:cs="Arial"/>
          <w:bCs/>
          <w:color w:val="FF0000"/>
          <w:sz w:val="24"/>
          <w:szCs w:val="24"/>
        </w:rPr>
        <w:t>)</w:t>
      </w:r>
      <w:r w:rsidR="006949F2">
        <w:rPr>
          <w:rFonts w:cs="Arial"/>
          <w:bCs/>
          <w:color w:val="FF0000"/>
          <w:sz w:val="24"/>
          <w:szCs w:val="24"/>
        </w:rPr>
        <w:t xml:space="preserve"> (</w:t>
      </w:r>
      <w:r w:rsidR="006949F2" w:rsidRPr="006949F2">
        <w:rPr>
          <w:rFonts w:cs="Arial"/>
          <w:bCs/>
          <w:color w:val="FF0000"/>
          <w:sz w:val="24"/>
          <w:szCs w:val="24"/>
        </w:rPr>
        <w:t>Effects of variation in resource acquisition during different stages of the life cycle on life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history traits and trade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offs in a burying beetle</w:t>
      </w:r>
      <w:r w:rsidR="006949F2">
        <w:rPr>
          <w:rFonts w:cs="Arial"/>
          <w:bCs/>
          <w:color w:val="FF0000"/>
          <w:sz w:val="24"/>
          <w:szCs w:val="24"/>
        </w:rPr>
        <w:t>)</w:t>
      </w:r>
    </w:p>
    <w:p w14:paraId="37BD3E7C" w14:textId="4A8C5B40" w:rsidR="00B939C5" w:rsidRDefault="00B939C5" w:rsidP="000C67AF">
      <w:pPr>
        <w:spacing w:after="0" w:line="480" w:lineRule="auto"/>
        <w:jc w:val="left"/>
        <w:rPr>
          <w:rFonts w:cs="Arial"/>
          <w:bCs/>
          <w:color w:val="FF0000"/>
          <w:sz w:val="24"/>
          <w:szCs w:val="24"/>
        </w:rPr>
      </w:pPr>
      <w:r>
        <w:rPr>
          <w:rFonts w:cs="Arial"/>
          <w:bCs/>
          <w:color w:val="FF0000"/>
          <w:sz w:val="24"/>
          <w:szCs w:val="24"/>
        </w:rPr>
        <w:t>“F</w:t>
      </w:r>
      <w:r w:rsidRPr="00B939C5">
        <w:rPr>
          <w:rFonts w:cs="Arial"/>
          <w:bCs/>
          <w:color w:val="FF0000"/>
          <w:sz w:val="24"/>
          <w:szCs w:val="24"/>
        </w:rPr>
        <w:t>or instance, the trade</w:t>
      </w:r>
      <w:r w:rsidRPr="00B939C5">
        <w:rPr>
          <w:rFonts w:ascii="Cambria Math" w:hAnsi="Cambria Math" w:cs="Cambria Math"/>
          <w:bCs/>
          <w:color w:val="FF0000"/>
          <w:sz w:val="24"/>
          <w:szCs w:val="24"/>
        </w:rPr>
        <w:t>‐</w:t>
      </w:r>
      <w:r w:rsidRPr="00B939C5">
        <w:rPr>
          <w:rFonts w:cs="Arial"/>
          <w:bCs/>
          <w:color w:val="FF0000"/>
          <w:sz w:val="24"/>
          <w:szCs w:val="24"/>
        </w:rPr>
        <w:t>off between size and number of offspring is influenced by both carcass size (Smiseth et al., 2014) and female nutritional condition (Steiger et al., 2007).</w:t>
      </w:r>
      <w:r>
        <w:rPr>
          <w:rFonts w:cs="Arial"/>
          <w:bCs/>
          <w:color w:val="FF0000"/>
          <w:sz w:val="24"/>
          <w:szCs w:val="24"/>
        </w:rPr>
        <w: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Pr>
          <w:rFonts w:cs="Arial"/>
          <w:bCs/>
          <w:color w:val="FF0000"/>
          <w:sz w:val="24"/>
          <w:szCs w:val="24"/>
        </w:rPr>
        <w:t>)</w:t>
      </w:r>
    </w:p>
    <w:p w14:paraId="08798EC8" w14:textId="475D0539" w:rsidR="00B53142" w:rsidRPr="00B53142" w:rsidRDefault="00B53142" w:rsidP="00B53142">
      <w:pPr>
        <w:pStyle w:val="ListParagraph"/>
        <w:numPr>
          <w:ilvl w:val="0"/>
          <w:numId w:val="17"/>
        </w:numPr>
        <w:spacing w:after="0" w:line="480" w:lineRule="auto"/>
        <w:jc w:val="left"/>
        <w:rPr>
          <w:rFonts w:cs="Arial"/>
          <w:bCs/>
          <w:color w:val="FF0000"/>
          <w:sz w:val="24"/>
          <w:szCs w:val="24"/>
        </w:rPr>
      </w:pPr>
      <w:r>
        <w:rPr>
          <w:rFonts w:cs="Arial"/>
          <w:bCs/>
          <w:color w:val="FF0000"/>
          <w:sz w:val="24"/>
          <w:szCs w:val="24"/>
        </w:rPr>
        <w:lastRenderedPageBreak/>
        <w:t>Knowledge gap: most studies tested the trade-off on a single and a limited number of carcass size, but whether this pattern holds true across a range of carcass size remains unclear</w:t>
      </w:r>
    </w:p>
    <w:p w14:paraId="166C6C77" w14:textId="77777777" w:rsidR="006F0876" w:rsidRDefault="006F0876" w:rsidP="000C67AF">
      <w:pPr>
        <w:spacing w:after="0" w:line="480" w:lineRule="auto"/>
        <w:jc w:val="left"/>
        <w:rPr>
          <w:rFonts w:cs="Arial"/>
          <w:bCs/>
          <w:color w:val="FF0000"/>
          <w:sz w:val="24"/>
          <w:szCs w:val="24"/>
        </w:rPr>
      </w:pPr>
    </w:p>
    <w:p w14:paraId="3E84C103" w14:textId="77777777" w:rsidR="006F0876" w:rsidRDefault="006F0876" w:rsidP="000C67AF">
      <w:pPr>
        <w:spacing w:after="0" w:line="480" w:lineRule="auto"/>
        <w:jc w:val="left"/>
        <w:rPr>
          <w:rFonts w:cs="Arial"/>
          <w:bCs/>
          <w:color w:val="FF0000"/>
          <w:sz w:val="24"/>
          <w:szCs w:val="24"/>
        </w:rPr>
      </w:pPr>
      <w:r>
        <w:rPr>
          <w:rFonts w:cs="Arial"/>
          <w:bCs/>
          <w:color w:val="FF0000"/>
          <w:sz w:val="24"/>
          <w:szCs w:val="24"/>
        </w:rPr>
        <w:t>Articles:</w:t>
      </w:r>
    </w:p>
    <w:p w14:paraId="471C9233" w14:textId="77777777" w:rsidR="00F56218" w:rsidRDefault="006F0876" w:rsidP="000C67AF">
      <w:pPr>
        <w:spacing w:after="0" w:line="480" w:lineRule="auto"/>
        <w:jc w:val="left"/>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Phenotypic variation in resource acquisition influences trade-off between number and mass of offspring in a burying beetle</w:t>
      </w:r>
      <w:r w:rsidRPr="006F0876">
        <w:rPr>
          <w:rFonts w:cs="Arial"/>
          <w:bCs/>
          <w:color w:val="FF0000"/>
          <w:sz w:val="24"/>
          <w:szCs w:val="24"/>
        </w:rPr>
        <w:t xml:space="preserve"> </w:t>
      </w:r>
    </w:p>
    <w:p w14:paraId="5622E436" w14:textId="77777777" w:rsidR="00B939C5" w:rsidRDefault="00F56218" w:rsidP="000C67AF">
      <w:pPr>
        <w:spacing w:after="0" w:line="480" w:lineRule="auto"/>
        <w:jc w:val="left"/>
        <w:rPr>
          <w:rFonts w:cs="Arial"/>
          <w:bCs/>
          <w:color w:val="FF0000"/>
          <w:sz w:val="24"/>
          <w:szCs w:val="24"/>
        </w:rPr>
      </w:pPr>
      <w:r>
        <w:rPr>
          <w:rFonts w:cs="Arial"/>
          <w:bCs/>
          <w:color w:val="FF0000"/>
          <w:sz w:val="24"/>
          <w:szCs w:val="24"/>
        </w:rPr>
        <w:t xml:space="preserve">&gt; </w:t>
      </w:r>
      <w:r w:rsidRPr="00F56218">
        <w:rPr>
          <w:rFonts w:cs="Arial"/>
          <w:bCs/>
          <w:color w:val="FF0000"/>
          <w:sz w:val="24"/>
          <w:szCs w:val="24"/>
        </w:rPr>
        <w:t>Population density, body size, and phenotypic plasticity of brood size in a burying beetle</w:t>
      </w:r>
    </w:p>
    <w:p w14:paraId="452ACA96" w14:textId="7F133384" w:rsidR="000C72CC" w:rsidRDefault="00B939C5" w:rsidP="000C67AF">
      <w:pPr>
        <w:spacing w:after="0" w:line="480" w:lineRule="auto"/>
        <w:jc w:val="left"/>
        <w:rPr>
          <w:rFonts w:cs="Arial"/>
          <w:bCs/>
          <w:color w:val="FF0000"/>
          <w:sz w:val="24"/>
          <w:szCs w:val="24"/>
        </w:rPr>
      </w:pPr>
      <w:r>
        <w:rPr>
          <w:rFonts w:cs="Arial"/>
          <w:bCs/>
          <w:color w:val="FF0000"/>
          <w:sz w:val="24"/>
          <w:szCs w:val="24"/>
        </w:rPr>
        <w:t xml:space="preserve">&gt;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sidRPr="00B939C5">
        <w:rPr>
          <w:rFonts w:cs="Arial"/>
          <w:bCs/>
          <w:color w:val="FF0000"/>
          <w:sz w:val="24"/>
          <w:szCs w:val="24"/>
        </w:rPr>
        <w:t xml:space="preserve"> </w:t>
      </w:r>
      <w:r w:rsidR="000C72CC">
        <w:rPr>
          <w:rFonts w:cs="Arial"/>
          <w:bCs/>
          <w:color w:val="FF0000"/>
          <w:sz w:val="24"/>
          <w:szCs w:val="24"/>
        </w:rPr>
        <w:br w:type="page"/>
      </w:r>
    </w:p>
    <w:p w14:paraId="12C8A1C0" w14:textId="4153C148" w:rsidR="000548EF" w:rsidRDefault="00000000" w:rsidP="000C67AF">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0C67AF">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0C67AF">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0C67AF">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0C67AF">
      <w:pPr>
        <w:spacing w:line="480" w:lineRule="auto"/>
        <w:rPr>
          <w:rFonts w:cs="Arial"/>
          <w:bCs/>
          <w:color w:val="FF0000"/>
          <w:sz w:val="24"/>
          <w:szCs w:val="24"/>
        </w:rPr>
      </w:pPr>
    </w:p>
    <w:p w14:paraId="18985E04" w14:textId="165F0180" w:rsidR="000C72CC" w:rsidRPr="00C84818" w:rsidRDefault="00D233BA" w:rsidP="000C67AF">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0C67AF">
      <w:pPr>
        <w:spacing w:line="480" w:lineRule="auto"/>
        <w:rPr>
          <w:rFonts w:cs="Arial"/>
          <w:b/>
          <w:sz w:val="24"/>
          <w:szCs w:val="24"/>
        </w:rPr>
      </w:pPr>
      <w:r w:rsidRPr="000C72CC">
        <w:rPr>
          <w:rFonts w:cs="Arial"/>
          <w:b/>
          <w:sz w:val="24"/>
          <w:szCs w:val="24"/>
        </w:rPr>
        <w:br w:type="page"/>
      </w:r>
    </w:p>
    <w:p w14:paraId="6BB6060B" w14:textId="77777777" w:rsidR="000548EF" w:rsidRDefault="00000000" w:rsidP="000C67AF">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3640C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5477FC04" w:rsidR="0092750E" w:rsidRPr="00E45CFD" w:rsidRDefault="0092750E" w:rsidP="00744DC8">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breeding 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 xml:space="preserve">°C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r w:rsidR="00F74B7D" w:rsidRPr="00E45CFD">
        <w:rPr>
          <w:rFonts w:cs="Arial"/>
          <w:bCs/>
          <w:sz w:val="24"/>
          <w:szCs w:val="24"/>
        </w:rPr>
        <w:t xml:space="preserve"> cycle.</w:t>
      </w:r>
      <w:r w:rsidR="00ED7D99">
        <w:rPr>
          <w:rFonts w:cs="Arial"/>
          <w:bCs/>
          <w:sz w:val="24"/>
          <w:szCs w:val="24"/>
        </w:rPr>
        <w:t xml:space="preserve"> </w:t>
      </w:r>
      <w:r w:rsidR="00ED7D99" w:rsidRPr="00ED7D99">
        <w:rPr>
          <w:rFonts w:cs="Arial"/>
          <w:bCs/>
          <w:sz w:val="24"/>
          <w:szCs w:val="24"/>
        </w:rPr>
        <w:t>Five rounds of breeding experiment</w:t>
      </w:r>
      <w:r w:rsidR="005C5EC3">
        <w:rPr>
          <w:rFonts w:cs="Arial"/>
          <w:bCs/>
          <w:sz w:val="24"/>
          <w:szCs w:val="24"/>
        </w:rPr>
        <w:t>s</w:t>
      </w:r>
      <w:r w:rsidR="00ED7D99" w:rsidRPr="00ED7D99">
        <w:rPr>
          <w:rFonts w:cs="Arial"/>
          <w:bCs/>
          <w:sz w:val="24"/>
          <w:szCs w:val="24"/>
        </w:rPr>
        <w:t xml:space="preserve"> were conducted</w:t>
      </w:r>
      <w:r w:rsidR="005C5EC3">
        <w:rPr>
          <w:rFonts w:cs="Arial"/>
          <w:bCs/>
          <w:sz w:val="24"/>
          <w:szCs w:val="24"/>
        </w:rPr>
        <w:t xml:space="preserve">, </w:t>
      </w:r>
      <w:r w:rsidR="00ED7D99" w:rsidRPr="00ED7D99">
        <w:rPr>
          <w:rFonts w:cs="Arial"/>
          <w:bCs/>
          <w:sz w:val="24"/>
          <w:szCs w:val="24"/>
        </w:rPr>
        <w:t>with a total of 123 lab-wild carcass pairs.</w:t>
      </w:r>
    </w:p>
    <w:p w14:paraId="58188ED5" w14:textId="77CA14D2" w:rsidR="0092750E" w:rsidRPr="00DC3186" w:rsidRDefault="0092750E" w:rsidP="00DC3186">
      <w:pPr>
        <w:spacing w:line="480" w:lineRule="auto"/>
        <w:ind w:firstLine="720"/>
        <w:rPr>
          <w:rFonts w:cs="Arial"/>
          <w:bCs/>
          <w:sz w:val="24"/>
          <w:szCs w:val="24"/>
        </w:rPr>
      </w:pPr>
      <w:r w:rsidRPr="00EA20A9">
        <w:rPr>
          <w:rFonts w:cs="Arial"/>
          <w:bCs/>
          <w:sz w:val="24"/>
          <w:szCs w:val="24"/>
        </w:rPr>
        <w:t xml:space="preserve">We </w:t>
      </w:r>
      <w:r w:rsidR="00AA4293" w:rsidRPr="00EA20A9">
        <w:rPr>
          <w:rFonts w:cs="Arial"/>
          <w:bCs/>
          <w:sz w:val="24"/>
          <w:szCs w:val="24"/>
        </w:rPr>
        <w:t xml:space="preserve">recorded the clutch size of each breeding container at day </w:t>
      </w:r>
      <w:r w:rsidR="00AA4293" w:rsidRPr="00DC3186">
        <w:rPr>
          <w:rFonts w:cs="Arial"/>
          <w:bCs/>
          <w:color w:val="0070C0"/>
          <w:sz w:val="24"/>
          <w:szCs w:val="24"/>
        </w:rPr>
        <w:t>XX</w:t>
      </w:r>
      <w:r w:rsidR="00AA4293" w:rsidRPr="00EA20A9">
        <w:rPr>
          <w:rFonts w:cs="Arial"/>
          <w:bCs/>
          <w:sz w:val="24"/>
          <w:szCs w:val="24"/>
        </w:rPr>
        <w:t xml:space="preserve"> by counting the number of eggs </w:t>
      </w:r>
      <w:r w:rsidR="00EA20A9" w:rsidRPr="00EA20A9">
        <w:rPr>
          <w:rFonts w:cs="Arial"/>
          <w:bCs/>
          <w:sz w:val="24"/>
          <w:szCs w:val="24"/>
        </w:rPr>
        <w:t xml:space="preserve">around the wall and at the bottom of </w:t>
      </w:r>
      <w:r w:rsidR="00AA4293" w:rsidRPr="00EA20A9">
        <w:rPr>
          <w:rFonts w:cs="Arial"/>
          <w:bCs/>
          <w:sz w:val="24"/>
          <w:szCs w:val="24"/>
        </w:rPr>
        <w:t>the container</w:t>
      </w:r>
      <w:r w:rsidR="00DC3186">
        <w:rPr>
          <w:rFonts w:cs="Arial"/>
          <w:bCs/>
          <w:sz w:val="24"/>
          <w:szCs w:val="24"/>
        </w:rPr>
        <w:t xml:space="preserve"> from the outside</w:t>
      </w:r>
      <w:r w:rsidR="00EA20A9" w:rsidRPr="00EA20A9">
        <w:rPr>
          <w:rFonts w:cs="Arial"/>
          <w:bCs/>
          <w:sz w:val="24"/>
          <w:szCs w:val="24"/>
        </w:rPr>
        <w:t>.</w:t>
      </w:r>
      <w:r w:rsidR="00EA20A9">
        <w:rPr>
          <w:rFonts w:cs="Arial"/>
          <w:bCs/>
          <w:sz w:val="24"/>
          <w:szCs w:val="24"/>
        </w:rPr>
        <w:t xml:space="preserve"> This minimized the disturbance to the </w:t>
      </w:r>
      <w:r w:rsidR="00DC3186">
        <w:rPr>
          <w:rFonts w:cs="Arial"/>
          <w:bCs/>
          <w:sz w:val="24"/>
          <w:szCs w:val="24"/>
        </w:rPr>
        <w:t>carcass and beetles</w:t>
      </w:r>
      <w:r w:rsidR="00EA20A9">
        <w:rPr>
          <w:rFonts w:cs="Arial"/>
          <w:bCs/>
          <w:sz w:val="24"/>
          <w:szCs w:val="24"/>
        </w:rPr>
        <w:t>.</w:t>
      </w:r>
      <w:r w:rsidR="00EA20A9" w:rsidRPr="00EA20A9">
        <w:rPr>
          <w:rFonts w:cs="Arial"/>
          <w:bCs/>
          <w:sz w:val="24"/>
          <w:szCs w:val="24"/>
        </w:rPr>
        <w:t xml:space="preserve"> </w:t>
      </w:r>
      <w:r w:rsidR="00AA4293" w:rsidRPr="00EA20A9">
        <w:rPr>
          <w:rFonts w:cs="Arial"/>
          <w:bCs/>
          <w:sz w:val="24"/>
          <w:szCs w:val="24"/>
        </w:rPr>
        <w:t xml:space="preserve">At day </w:t>
      </w:r>
      <w:r w:rsidR="00AA4293" w:rsidRPr="00DC3186">
        <w:rPr>
          <w:rFonts w:cs="Arial"/>
          <w:bCs/>
          <w:color w:val="0070C0"/>
          <w:sz w:val="24"/>
          <w:szCs w:val="24"/>
        </w:rPr>
        <w:t>XX</w:t>
      </w:r>
      <w:r w:rsidR="00AA4293" w:rsidRPr="00EA20A9">
        <w:rPr>
          <w:rFonts w:cs="Arial"/>
          <w:bCs/>
          <w:sz w:val="24"/>
          <w:szCs w:val="24"/>
        </w:rPr>
        <w:t>,</w:t>
      </w:r>
      <w:r w:rsidR="00AA4293" w:rsidRPr="00AA4293">
        <w:rPr>
          <w:rFonts w:cs="Arial"/>
          <w:bCs/>
          <w:sz w:val="24"/>
          <w:szCs w:val="24"/>
        </w:rPr>
        <w:t xml:space="preserve"> w</w:t>
      </w:r>
      <w:r w:rsidRPr="00AA4293">
        <w:rPr>
          <w:rFonts w:cs="Arial"/>
          <w:bCs/>
          <w:sz w:val="24"/>
          <w:szCs w:val="24"/>
        </w:rPr>
        <w:t xml:space="preserve">e examined the carcass and </w:t>
      </w:r>
      <w:r w:rsidR="00A52A81" w:rsidRPr="00AA4293">
        <w:rPr>
          <w:rFonts w:cs="Arial"/>
          <w:bCs/>
          <w:sz w:val="24"/>
          <w:szCs w:val="24"/>
        </w:rPr>
        <w:t>recorded</w:t>
      </w:r>
      <w:r w:rsidRPr="00AA4293">
        <w:rPr>
          <w:rFonts w:cs="Arial"/>
          <w:bCs/>
          <w:sz w:val="24"/>
          <w:szCs w:val="24"/>
        </w:rPr>
        <w:t xml:space="preserve"> the number of larvae </w:t>
      </w:r>
      <w:r w:rsidR="00A52A81" w:rsidRPr="00AA4293">
        <w:rPr>
          <w:rFonts w:cs="Arial"/>
          <w:bCs/>
          <w:sz w:val="24"/>
          <w:szCs w:val="24"/>
        </w:rPr>
        <w:t xml:space="preserve">as well as </w:t>
      </w:r>
      <w:r w:rsidR="00AA4293" w:rsidRPr="00AA4293">
        <w:rPr>
          <w:rFonts w:cs="Arial"/>
          <w:bCs/>
          <w:sz w:val="24"/>
          <w:szCs w:val="24"/>
        </w:rPr>
        <w:t xml:space="preserve">the </w:t>
      </w:r>
      <w:r w:rsidRPr="00AA4293">
        <w:rPr>
          <w:rFonts w:cs="Arial"/>
          <w:bCs/>
          <w:sz w:val="24"/>
          <w:szCs w:val="24"/>
        </w:rPr>
        <w:t xml:space="preserve">total larval </w:t>
      </w:r>
      <w:r w:rsidRPr="00DC3186">
        <w:rPr>
          <w:rFonts w:cs="Arial"/>
          <w:bCs/>
          <w:sz w:val="24"/>
          <w:szCs w:val="24"/>
        </w:rPr>
        <w:t>weight.</w:t>
      </w:r>
      <w:r w:rsidR="00AA4293" w:rsidRPr="00DC3186">
        <w:rPr>
          <w:rFonts w:cs="Arial"/>
          <w:bCs/>
          <w:sz w:val="24"/>
          <w:szCs w:val="24"/>
        </w:rPr>
        <w:t xml:space="preserve"> </w:t>
      </w:r>
      <w:r w:rsidR="004521A8" w:rsidRPr="00DC3186">
        <w:rPr>
          <w:rFonts w:cs="Arial"/>
          <w:bCs/>
          <w:sz w:val="24"/>
          <w:szCs w:val="24"/>
        </w:rPr>
        <w:t xml:space="preserve">We calculated the average larval mass </w:t>
      </w:r>
      <w:r w:rsidR="00DC3186" w:rsidRPr="00DC3186">
        <w:rPr>
          <w:rFonts w:cs="Arial"/>
          <w:bCs/>
          <w:sz w:val="24"/>
          <w:szCs w:val="24"/>
        </w:rPr>
        <w:t>as the total larval weight divided by the number of larvae. L</w:t>
      </w:r>
      <w:r w:rsidR="004521A8" w:rsidRPr="00DC3186">
        <w:rPr>
          <w:rFonts w:cs="Arial"/>
          <w:bCs/>
          <w:sz w:val="24"/>
          <w:szCs w:val="24"/>
        </w:rPr>
        <w:t>arval density</w:t>
      </w:r>
      <w:r w:rsidR="00DC3186" w:rsidRPr="00DC3186">
        <w:rPr>
          <w:rFonts w:cs="Arial"/>
          <w:bCs/>
          <w:sz w:val="24"/>
          <w:szCs w:val="24"/>
        </w:rPr>
        <w:t xml:space="preserve"> was computed as the number of larvae divided by the carcass weight</w:t>
      </w:r>
      <w:r w:rsidR="004521A8" w:rsidRPr="00DC3186">
        <w:rPr>
          <w:rFonts w:cs="Arial"/>
          <w:bCs/>
          <w:sz w:val="24"/>
          <w:szCs w:val="24"/>
        </w:rPr>
        <w:t>.</w:t>
      </w:r>
      <w:r w:rsidR="00DC3186" w:rsidRPr="00DC3186">
        <w:rPr>
          <w:rFonts w:cs="Arial"/>
          <w:bCs/>
          <w:sz w:val="24"/>
          <w:szCs w:val="24"/>
        </w:rPr>
        <w:t xml:space="preserve"> </w:t>
      </w:r>
      <w:r w:rsidRPr="00DC3186">
        <w:rPr>
          <w:rFonts w:cs="Arial"/>
          <w:bCs/>
          <w:sz w:val="24"/>
          <w:szCs w:val="24"/>
        </w:rPr>
        <w:t xml:space="preserve">We </w:t>
      </w:r>
      <w:r w:rsidR="00DC3186" w:rsidRPr="00DC3186">
        <w:rPr>
          <w:rFonts w:cs="Arial"/>
          <w:bCs/>
          <w:sz w:val="24"/>
          <w:szCs w:val="24"/>
        </w:rPr>
        <w:t xml:space="preserve">also </w:t>
      </w:r>
      <w:r w:rsidR="00BA1004" w:rsidRPr="00DC3186">
        <w:rPr>
          <w:rFonts w:cs="Arial"/>
          <w:bCs/>
          <w:sz w:val="24"/>
          <w:szCs w:val="24"/>
        </w:rPr>
        <w:t xml:space="preserve">measured the </w:t>
      </w:r>
      <w:r w:rsidR="00DC3186" w:rsidRPr="00DC3186">
        <w:rPr>
          <w:rFonts w:cs="Arial"/>
          <w:bCs/>
          <w:sz w:val="24"/>
          <w:szCs w:val="24"/>
        </w:rPr>
        <w:t xml:space="preserve">total </w:t>
      </w:r>
      <w:r w:rsidR="00BA1004" w:rsidRPr="00DC3186">
        <w:rPr>
          <w:rFonts w:cs="Arial"/>
          <w:bCs/>
          <w:sz w:val="24"/>
          <w:szCs w:val="24"/>
        </w:rPr>
        <w:t>weight of the breeding container at the beginning and at the end of the breeding experiment</w:t>
      </w:r>
      <w:r w:rsidR="00DC3186" w:rsidRPr="00DC3186">
        <w:rPr>
          <w:rFonts w:cs="Arial"/>
          <w:bCs/>
          <w:sz w:val="24"/>
          <w:szCs w:val="24"/>
        </w:rPr>
        <w:t xml:space="preserve"> (when larvae were </w:t>
      </w:r>
      <w:r w:rsidR="00DC3186" w:rsidRPr="00DC3186">
        <w:rPr>
          <w:rFonts w:cs="Arial"/>
          <w:bCs/>
          <w:sz w:val="24"/>
          <w:szCs w:val="24"/>
        </w:rPr>
        <w:lastRenderedPageBreak/>
        <w:t>removed from the carcasses for measurement)</w:t>
      </w:r>
      <w:r w:rsidR="00421560">
        <w:rPr>
          <w:rFonts w:cs="Arial"/>
          <w:bCs/>
          <w:sz w:val="24"/>
          <w:szCs w:val="24"/>
        </w:rPr>
        <w:t>. Carcass use efficiency was calculated as t</w:t>
      </w:r>
      <w:r w:rsidRPr="00DC3186">
        <w:rPr>
          <w:rFonts w:cs="Arial"/>
          <w:bCs/>
          <w:sz w:val="24"/>
          <w:szCs w:val="24"/>
        </w:rPr>
        <w:t xml:space="preserve">he </w:t>
      </w:r>
      <w:r w:rsidR="00DA155B">
        <w:rPr>
          <w:rFonts w:cs="Arial"/>
          <w:bCs/>
          <w:sz w:val="24"/>
          <w:szCs w:val="24"/>
        </w:rPr>
        <w:t>proportion of</w:t>
      </w:r>
      <w:r w:rsidR="00BA1004" w:rsidRPr="00DC3186">
        <w:rPr>
          <w:rFonts w:cs="Arial"/>
          <w:bCs/>
          <w:sz w:val="24"/>
          <w:szCs w:val="24"/>
        </w:rPr>
        <w:t xml:space="preserve"> </w:t>
      </w:r>
      <w:r w:rsidRPr="00DC3186">
        <w:rPr>
          <w:rFonts w:cs="Arial"/>
          <w:bCs/>
          <w:sz w:val="24"/>
          <w:szCs w:val="24"/>
        </w:rPr>
        <w:t>carcass</w:t>
      </w:r>
      <w:r w:rsidR="00DC3186" w:rsidRPr="00DC3186">
        <w:rPr>
          <w:rFonts w:cs="Arial"/>
          <w:bCs/>
          <w:sz w:val="24"/>
          <w:szCs w:val="24"/>
        </w:rPr>
        <w:t xml:space="preserve"> tissue</w:t>
      </w:r>
      <w:r w:rsidR="003A78DD">
        <w:rPr>
          <w:rFonts w:cs="Arial"/>
          <w:bCs/>
          <w:sz w:val="24"/>
          <w:szCs w:val="24"/>
        </w:rPr>
        <w:t>s</w:t>
      </w:r>
      <w:r w:rsidRPr="00DC3186">
        <w:rPr>
          <w:rFonts w:cs="Arial"/>
          <w:bCs/>
          <w:sz w:val="24"/>
          <w:szCs w:val="24"/>
        </w:rPr>
        <w:t xml:space="preserve"> </w:t>
      </w:r>
      <w:r w:rsidR="00BA1004" w:rsidRPr="00DC3186">
        <w:rPr>
          <w:rFonts w:cs="Arial"/>
          <w:bCs/>
          <w:sz w:val="24"/>
          <w:szCs w:val="24"/>
        </w:rPr>
        <w:t>consumed</w:t>
      </w:r>
      <w:r w:rsidRPr="00DC3186">
        <w:rPr>
          <w:rFonts w:cs="Arial"/>
          <w:bCs/>
          <w:sz w:val="24"/>
          <w:szCs w:val="24"/>
        </w:rPr>
        <w:t xml:space="preserve"> by larvae</w:t>
      </w:r>
      <w:r w:rsidR="00DA155B">
        <w:rPr>
          <w:rFonts w:cs="Arial"/>
          <w:bCs/>
          <w:sz w:val="24"/>
          <w:szCs w:val="24"/>
        </w:rPr>
        <w:t>.</w:t>
      </w:r>
    </w:p>
    <w:p w14:paraId="2B8A5AA5" w14:textId="77777777" w:rsidR="0092750E" w:rsidRPr="00ED7D99" w:rsidRDefault="0092750E" w:rsidP="00ED7D99">
      <w:pPr>
        <w:spacing w:line="480" w:lineRule="auto"/>
        <w:rPr>
          <w:rFonts w:cs="Arial"/>
          <w:bCs/>
          <w:color w:val="FF0000"/>
          <w:sz w:val="24"/>
          <w:szCs w:val="24"/>
        </w:rPr>
      </w:pPr>
    </w:p>
    <w:p w14:paraId="7BA0D7A9" w14:textId="4D08530C" w:rsidR="000548EF" w:rsidRPr="00022DCC" w:rsidRDefault="00022DCC" w:rsidP="00244D81">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4537D34B" w:rsidR="000548EF" w:rsidRDefault="00022DCC" w:rsidP="00244D81">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 xml:space="preserve">analysis of the </w:t>
      </w:r>
      <w:r w:rsidR="007078E3">
        <w:rPr>
          <w:rFonts w:cs="Arial"/>
          <w:bCs/>
          <w:color w:val="0070C0"/>
          <w:sz w:val="24"/>
          <w:szCs w:val="24"/>
        </w:rPr>
        <w:t xml:space="preserve">intestine </w:t>
      </w:r>
      <w:r w:rsidRPr="00081ADE">
        <w:rPr>
          <w:rFonts w:cs="Arial"/>
          <w:bCs/>
          <w:color w:val="0070C0"/>
          <w:sz w:val="24"/>
          <w:szCs w:val="24"/>
        </w:rPr>
        <w:t>and muscle tissues of lab and wild carcasses</w:t>
      </w:r>
    </w:p>
    <w:p w14:paraId="0869B715" w14:textId="1A0DF2EE" w:rsidR="00244D81" w:rsidRPr="00244D81" w:rsidRDefault="007017F1" w:rsidP="00244D81">
      <w:pPr>
        <w:pStyle w:val="ListParagraph"/>
        <w:numPr>
          <w:ilvl w:val="0"/>
          <w:numId w:val="7"/>
        </w:numPr>
        <w:spacing w:after="0" w:line="480" w:lineRule="auto"/>
        <w:jc w:val="left"/>
        <w:rPr>
          <w:rFonts w:cs="Arial"/>
          <w:bCs/>
          <w:color w:val="FF0000"/>
          <w:sz w:val="24"/>
          <w:szCs w:val="24"/>
        </w:rPr>
      </w:pPr>
      <w:r w:rsidRPr="00244D81">
        <w:rPr>
          <w:rFonts w:cs="Arial"/>
          <w:bCs/>
          <w:color w:val="0070C0"/>
          <w:sz w:val="24"/>
          <w:szCs w:val="24"/>
        </w:rPr>
        <w:t>Larval feeding experiment</w:t>
      </w:r>
    </w:p>
    <w:p w14:paraId="7841B2F3" w14:textId="77777777" w:rsidR="00244D81" w:rsidRPr="00244D81" w:rsidRDefault="00244D81" w:rsidP="00244D81">
      <w:pPr>
        <w:spacing w:after="0" w:line="480" w:lineRule="auto"/>
        <w:jc w:val="left"/>
        <w:rPr>
          <w:rFonts w:cs="Arial"/>
          <w:bCs/>
          <w:color w:val="FF0000"/>
          <w:sz w:val="24"/>
          <w:szCs w:val="24"/>
        </w:rPr>
      </w:pPr>
    </w:p>
    <w:p w14:paraId="632900F3" w14:textId="35C773E9" w:rsidR="000548EF" w:rsidRPr="00984936" w:rsidRDefault="008B78FC" w:rsidP="00244D81">
      <w:pPr>
        <w:spacing w:line="480" w:lineRule="auto"/>
        <w:jc w:val="center"/>
        <w:rPr>
          <w:rFonts w:cs="Arial"/>
          <w:bCs/>
          <w:i/>
          <w:iCs/>
          <w:sz w:val="24"/>
          <w:szCs w:val="24"/>
        </w:rPr>
      </w:pPr>
      <w:r w:rsidRPr="00984936">
        <w:rPr>
          <w:rFonts w:cs="Arial"/>
          <w:bCs/>
          <w:i/>
          <w:iCs/>
          <w:sz w:val="24"/>
          <w:szCs w:val="24"/>
        </w:rPr>
        <w:t>Data analyses</w:t>
      </w:r>
    </w:p>
    <w:p w14:paraId="2B8E3124" w14:textId="34AE4FE7" w:rsidR="00D8300D" w:rsidRDefault="00DF2E46" w:rsidP="00D8300D">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w:t>
      </w:r>
      <w:r w:rsidR="002017D3">
        <w:rPr>
          <w:sz w:val="24"/>
          <w:szCs w:val="24"/>
        </w:rPr>
        <w:t xml:space="preserve">efficiency </w:t>
      </w:r>
      <w:r w:rsidR="00676562" w:rsidRPr="00984936">
        <w:rPr>
          <w:sz w:val="24"/>
          <w:szCs w:val="24"/>
        </w:rPr>
        <w:t xml:space="preserve">(proportion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t>
      </w:r>
      <w:r w:rsidR="0063183C">
        <w:rPr>
          <w:sz w:val="24"/>
          <w:szCs w:val="24"/>
        </w:rPr>
        <w:t>weight</w:t>
      </w:r>
      <w:r w:rsidR="007C7FD2" w:rsidRPr="00984936">
        <w:rPr>
          <w:sz w:val="24"/>
          <w:szCs w:val="24"/>
        </w:rPr>
        <w:t xml:space="preserve">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w:t>
      </w:r>
      <w:r w:rsidR="0071469B" w:rsidRPr="0071469B">
        <w:rPr>
          <w:sz w:val="24"/>
          <w:szCs w:val="24"/>
        </w:rPr>
        <w:lastRenderedPageBreak/>
        <w:t>0.05)</w:t>
      </w:r>
      <w:r w:rsidR="002C457A" w:rsidRPr="0071469B">
        <w:rPr>
          <w:sz w:val="24"/>
          <w:szCs w:val="24"/>
        </w:rPr>
        <w:t>.</w:t>
      </w:r>
      <w:r w:rsidR="0071469B">
        <w:rPr>
          <w:sz w:val="24"/>
          <w:szCs w:val="24"/>
        </w:rPr>
        <w:t xml:space="preserve"> </w:t>
      </w:r>
      <w:r w:rsidRPr="00D505EE">
        <w:rPr>
          <w:sz w:val="24"/>
          <w:szCs w:val="24"/>
        </w:rPr>
        <w:t xml:space="preserve">The GLMMs were fitted via the glmmtmb() function in the R “glmmTMB” package </w:t>
      </w:r>
      <w:r w:rsidR="00305466">
        <w:rPr>
          <w:sz w:val="24"/>
          <w:szCs w:val="24"/>
        </w:rPr>
        <w:fldChar w:fldCharType="begin"/>
      </w:r>
      <w:r w:rsidR="00305466">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305466">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D8300D">
      <w:pPr>
        <w:spacing w:line="480" w:lineRule="auto"/>
        <w:ind w:firstLine="720"/>
        <w:rPr>
          <w:color w:val="0070C0"/>
          <w:sz w:val="24"/>
          <w:szCs w:val="24"/>
        </w:rPr>
      </w:pPr>
      <w:r>
        <w:rPr>
          <w:color w:val="0070C0"/>
          <w:sz w:val="24"/>
          <w:szCs w:val="24"/>
        </w:rPr>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109CFAC5" w:rsidR="000548EF" w:rsidRDefault="007E3CEE" w:rsidP="00D8300D">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305466">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305466">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significance using the “Anova()” function in the R “car” package </w:t>
      </w:r>
      <w:r w:rsidR="00305466">
        <w:rPr>
          <w:sz w:val="24"/>
          <w:szCs w:val="24"/>
        </w:rPr>
        <w:fldChar w:fldCharType="begin"/>
      </w:r>
      <w:r w:rsidR="00305466">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305466">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305466">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305466">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0C67AF">
      <w:pPr>
        <w:spacing w:line="480" w:lineRule="auto"/>
        <w:rPr>
          <w:rFonts w:cs="Arial"/>
          <w:b/>
          <w:sz w:val="24"/>
          <w:szCs w:val="24"/>
        </w:rPr>
      </w:pPr>
      <w:r>
        <w:rPr>
          <w:rFonts w:cs="Arial"/>
          <w:b/>
          <w:sz w:val="24"/>
          <w:szCs w:val="24"/>
        </w:rPr>
        <w:lastRenderedPageBreak/>
        <w:t>Results</w:t>
      </w:r>
    </w:p>
    <w:p w14:paraId="17D589AE" w14:textId="7E0480FE" w:rsidR="00B91429" w:rsidRPr="00CC4681" w:rsidRDefault="00B91429" w:rsidP="00B91429">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r w:rsidR="00A3305B">
        <w:rPr>
          <w:rFonts w:cs="Arial"/>
          <w:bCs/>
          <w:i/>
          <w:iCs/>
          <w:sz w:val="24"/>
          <w:szCs w:val="24"/>
        </w:rPr>
        <w:t xml:space="preserve"> efficiency</w:t>
      </w:r>
    </w:p>
    <w:p w14:paraId="77DDB973" w14:textId="553945C0" w:rsidR="00F83BA0" w:rsidRPr="00713949" w:rsidRDefault="00B91429" w:rsidP="00B91429">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7FF9A1BB" w:rsidR="003C14E7" w:rsidRPr="00BE7F15" w:rsidRDefault="006A4748" w:rsidP="003C14E7">
      <w:pPr>
        <w:spacing w:line="480" w:lineRule="auto"/>
        <w:ind w:firstLine="720"/>
        <w:jc w:val="left"/>
        <w:rPr>
          <w:rFonts w:cs="Arial"/>
          <w:bCs/>
          <w:sz w:val="24"/>
          <w:szCs w:val="24"/>
        </w:rPr>
      </w:pPr>
      <w:r>
        <w:rPr>
          <w:rFonts w:cs="Arial"/>
          <w:bCs/>
          <w:sz w:val="24"/>
          <w:szCs w:val="24"/>
        </w:rPr>
        <w:t>Larval carcass use efficiency</w:t>
      </w:r>
      <w:r w:rsidR="00046AD7">
        <w:rPr>
          <w:rFonts w:cs="Arial"/>
          <w:bCs/>
          <w:sz w:val="24"/>
          <w:szCs w:val="24"/>
        </w:rPr>
        <w:t xml:space="preserve"> </w:t>
      </w:r>
      <w:r w:rsidR="003C14E7" w:rsidRPr="009B2173">
        <w:rPr>
          <w:rFonts w:cs="Arial"/>
          <w:bCs/>
          <w:sz w:val="24"/>
          <w:szCs w:val="24"/>
        </w:rPr>
        <w:t>decreased with carcass weight</w:t>
      </w:r>
      <w:r w:rsidR="003C14E7">
        <w:rPr>
          <w:rFonts w:cs="Arial"/>
          <w:bCs/>
          <w:sz w:val="24"/>
          <w:szCs w:val="24"/>
        </w:rPr>
        <w:t xml:space="preserve"> </w:t>
      </w:r>
      <w:r w:rsidR="003C14E7" w:rsidRPr="009B2173">
        <w:rPr>
          <w:rFonts w:cs="Arial"/>
          <w:bCs/>
          <w:sz w:val="24"/>
          <w:szCs w:val="24"/>
        </w:rPr>
        <w:t>(</w:t>
      </w:r>
      <w:r w:rsidR="003C14E7" w:rsidRPr="009B2173">
        <w:rPr>
          <w:rFonts w:cs="Arial"/>
          <w:bCs/>
          <w:i/>
          <w:iCs/>
          <w:sz w:val="24"/>
          <w:szCs w:val="24"/>
        </w:rPr>
        <w:t>P</w:t>
      </w:r>
      <w:r w:rsidR="003C14E7" w:rsidRPr="009B2173">
        <w:rPr>
          <w:rFonts w:cs="Arial"/>
          <w:bCs/>
          <w:sz w:val="24"/>
          <w:szCs w:val="24"/>
        </w:rPr>
        <w:t xml:space="preserve"> &lt; 0.001) </w:t>
      </w:r>
      <w:r w:rsidR="003C14E7">
        <w:rPr>
          <w:rFonts w:cs="Arial"/>
          <w:bCs/>
          <w:sz w:val="24"/>
          <w:szCs w:val="24"/>
        </w:rPr>
        <w:t>but</w:t>
      </w:r>
      <w:r w:rsidR="003C14E7" w:rsidRPr="009B2173">
        <w:rPr>
          <w:rFonts w:cs="Arial"/>
          <w:bCs/>
          <w:sz w:val="24"/>
          <w:szCs w:val="24"/>
        </w:rPr>
        <w:t xml:space="preserve"> did not differ between lab and wild </w:t>
      </w:r>
      <w:r w:rsidR="003C14E7" w:rsidRPr="00BE7F15">
        <w:rPr>
          <w:rFonts w:cs="Arial"/>
          <w:bCs/>
          <w:sz w:val="24"/>
          <w:szCs w:val="24"/>
        </w:rPr>
        <w:t>carcasses (</w:t>
      </w:r>
      <w:r w:rsidR="003C14E7" w:rsidRPr="00BE7F15">
        <w:rPr>
          <w:rFonts w:cs="Arial"/>
          <w:bCs/>
          <w:i/>
          <w:iCs/>
          <w:sz w:val="24"/>
          <w:szCs w:val="24"/>
        </w:rPr>
        <w:t>P</w:t>
      </w:r>
      <w:r w:rsidR="003C14E7" w:rsidRPr="00BE7F15">
        <w:rPr>
          <w:rFonts w:cs="Arial"/>
          <w:bCs/>
          <w:sz w:val="24"/>
          <w:szCs w:val="24"/>
        </w:rPr>
        <w:t xml:space="preserve"> = 0.96; Table 1; Fig. 2). </w:t>
      </w:r>
    </w:p>
    <w:p w14:paraId="4C13BA49" w14:textId="77777777" w:rsidR="00075D62" w:rsidRDefault="00075D62" w:rsidP="00B91429">
      <w:pPr>
        <w:spacing w:line="480" w:lineRule="auto"/>
        <w:rPr>
          <w:rFonts w:cs="Arial"/>
          <w:bCs/>
          <w:color w:val="FF0000"/>
          <w:sz w:val="24"/>
          <w:szCs w:val="24"/>
        </w:rPr>
      </w:pPr>
    </w:p>
    <w:p w14:paraId="1C93B363" w14:textId="2EDF4421" w:rsidR="001F0AA7" w:rsidRPr="009B2173" w:rsidRDefault="003B34C1" w:rsidP="001F0AA7">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 xml:space="preserve">and </w:t>
      </w:r>
      <w:r w:rsidR="00431E01">
        <w:rPr>
          <w:rFonts w:cs="Arial"/>
          <w:bCs/>
          <w:i/>
          <w:iCs/>
          <w:sz w:val="24"/>
          <w:szCs w:val="24"/>
        </w:rPr>
        <w:t xml:space="preserve">larval </w:t>
      </w:r>
      <w:r w:rsidR="003C14E7">
        <w:rPr>
          <w:rFonts w:cs="Arial"/>
          <w:bCs/>
          <w:i/>
          <w:iCs/>
          <w:sz w:val="24"/>
          <w:szCs w:val="24"/>
        </w:rPr>
        <w:t>f</w:t>
      </w:r>
      <w:r w:rsidR="00D81684" w:rsidRPr="009B2173">
        <w:rPr>
          <w:rFonts w:cs="Arial"/>
          <w:bCs/>
          <w:i/>
          <w:iCs/>
          <w:sz w:val="24"/>
          <w:szCs w:val="24"/>
        </w:rPr>
        <w:t>eeding experiment</w:t>
      </w:r>
    </w:p>
    <w:p w14:paraId="5F4CD3C2" w14:textId="6CD59D98" w:rsidR="009001D4" w:rsidRPr="009B2173" w:rsidRDefault="009001D4" w:rsidP="009B2173">
      <w:pPr>
        <w:spacing w:line="480" w:lineRule="auto"/>
        <w:jc w:val="left"/>
        <w:rPr>
          <w:rFonts w:cs="Arial"/>
          <w:bCs/>
          <w:color w:val="0070C0"/>
          <w:sz w:val="24"/>
          <w:szCs w:val="24"/>
        </w:rPr>
      </w:pPr>
      <w:r w:rsidRPr="009B2173">
        <w:rPr>
          <w:rFonts w:cs="Arial"/>
          <w:bCs/>
          <w:color w:val="0070C0"/>
          <w:sz w:val="24"/>
          <w:szCs w:val="24"/>
        </w:rPr>
        <w:t xml:space="preserve">Nutritional composition of </w:t>
      </w:r>
      <w:r w:rsidR="003D6BCA">
        <w:rPr>
          <w:rFonts w:cs="Arial"/>
          <w:bCs/>
          <w:color w:val="0070C0"/>
          <w:sz w:val="24"/>
          <w:szCs w:val="24"/>
        </w:rPr>
        <w:t xml:space="preserve">carcasses </w:t>
      </w:r>
      <w:r w:rsidRPr="009B2173">
        <w:rPr>
          <w:rFonts w:cs="Arial"/>
          <w:bCs/>
          <w:color w:val="0070C0"/>
          <w:sz w:val="24"/>
          <w:szCs w:val="24"/>
        </w:rPr>
        <w:t xml:space="preserve">and larval growth </w:t>
      </w:r>
      <w:r w:rsidR="001B7E0F" w:rsidRPr="009B2173">
        <w:rPr>
          <w:rFonts w:cs="Arial"/>
          <w:bCs/>
          <w:color w:val="0070C0"/>
          <w:sz w:val="24"/>
          <w:szCs w:val="24"/>
        </w:rPr>
        <w:t>(Fig. 3)</w:t>
      </w:r>
    </w:p>
    <w:p w14:paraId="0E141F49" w14:textId="77777777" w:rsidR="001F0AA7" w:rsidRPr="00A90C5C" w:rsidRDefault="001F0AA7" w:rsidP="001F0AA7">
      <w:pPr>
        <w:spacing w:line="480" w:lineRule="auto"/>
        <w:jc w:val="left"/>
        <w:rPr>
          <w:rFonts w:cs="Arial"/>
          <w:bCs/>
          <w:sz w:val="24"/>
          <w:szCs w:val="24"/>
        </w:rPr>
      </w:pPr>
    </w:p>
    <w:p w14:paraId="50E78DB7" w14:textId="7D6954EC" w:rsidR="001F0AA7" w:rsidRPr="00A90C5C" w:rsidRDefault="001F0AA7" w:rsidP="001F0AA7">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494A3F">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pPr>
        <w:spacing w:after="0" w:line="240" w:lineRule="auto"/>
        <w:jc w:val="left"/>
        <w:rPr>
          <w:rFonts w:cs="Arial"/>
          <w:b/>
          <w:sz w:val="24"/>
          <w:szCs w:val="24"/>
        </w:rPr>
      </w:pPr>
    </w:p>
    <w:p w14:paraId="606A26AE" w14:textId="0AA6EC0F" w:rsidR="002F5473" w:rsidRDefault="002F5473">
      <w:pPr>
        <w:spacing w:after="0" w:line="240" w:lineRule="auto"/>
        <w:jc w:val="left"/>
        <w:rPr>
          <w:rFonts w:cs="Arial"/>
          <w:b/>
          <w:sz w:val="24"/>
          <w:szCs w:val="24"/>
        </w:rPr>
      </w:pPr>
      <w:r>
        <w:rPr>
          <w:rFonts w:cs="Arial"/>
          <w:b/>
          <w:sz w:val="24"/>
          <w:szCs w:val="24"/>
        </w:rPr>
        <w:br w:type="page"/>
      </w:r>
    </w:p>
    <w:p w14:paraId="5150B946" w14:textId="4A52AAAA" w:rsidR="000548EF" w:rsidRDefault="00000000" w:rsidP="000C67AF">
      <w:pPr>
        <w:spacing w:line="480" w:lineRule="auto"/>
        <w:rPr>
          <w:rFonts w:cs="Arial"/>
          <w:b/>
          <w:sz w:val="24"/>
          <w:szCs w:val="24"/>
        </w:rPr>
      </w:pPr>
      <w:r>
        <w:rPr>
          <w:rFonts w:cs="Arial"/>
          <w:b/>
          <w:sz w:val="24"/>
          <w:szCs w:val="24"/>
        </w:rPr>
        <w:lastRenderedPageBreak/>
        <w:t>Discussion</w:t>
      </w:r>
    </w:p>
    <w:p w14:paraId="1F1CF12B" w14:textId="349BEA7E" w:rsidR="00D64D42" w:rsidRPr="007C3537" w:rsidRDefault="00D64D42" w:rsidP="000C67AF">
      <w:pPr>
        <w:spacing w:line="480" w:lineRule="auto"/>
        <w:rPr>
          <w:rFonts w:cs="Arial"/>
          <w:bCs/>
          <w:sz w:val="24"/>
          <w:szCs w:val="24"/>
        </w:rPr>
      </w:pPr>
      <w:r w:rsidRPr="00837C63">
        <w:rPr>
          <w:rFonts w:cs="Arial"/>
          <w:bCs/>
          <w:sz w:val="24"/>
          <w:szCs w:val="24"/>
        </w:rPr>
        <w:t xml:space="preserve">We </w:t>
      </w:r>
      <w:r w:rsidR="00B505DA" w:rsidRPr="00837C63">
        <w:rPr>
          <w:rFonts w:cs="Arial"/>
          <w:bCs/>
          <w:sz w:val="24"/>
          <w:szCs w:val="24"/>
        </w:rPr>
        <w:t xml:space="preserve">examined </w:t>
      </w:r>
      <w:r w:rsidR="00080050" w:rsidRPr="00837C63">
        <w:rPr>
          <w:rFonts w:cs="Arial"/>
          <w:bCs/>
          <w:sz w:val="24"/>
          <w:szCs w:val="24"/>
        </w:rPr>
        <w:t>how</w:t>
      </w:r>
      <w:r w:rsidR="00B505DA" w:rsidRPr="00837C63">
        <w:rPr>
          <w:rFonts w:cs="Arial"/>
          <w:bCs/>
          <w:sz w:val="24"/>
          <w:szCs w:val="24"/>
        </w:rPr>
        <w:t xml:space="preserve"> breeding outcomes</w:t>
      </w:r>
      <w:r w:rsidR="00080050" w:rsidRPr="00837C63">
        <w:rPr>
          <w:rFonts w:cs="Arial"/>
          <w:bCs/>
          <w:sz w:val="24"/>
          <w:szCs w:val="24"/>
        </w:rPr>
        <w:t xml:space="preserve"> and</w:t>
      </w:r>
      <w:r w:rsidR="00B505DA" w:rsidRPr="00837C63">
        <w:rPr>
          <w:rFonts w:cs="Arial"/>
          <w:bCs/>
          <w:sz w:val="24"/>
          <w:szCs w:val="24"/>
        </w:rPr>
        <w:t xml:space="preserve"> carcass use</w:t>
      </w:r>
      <w:r w:rsidR="00FA4285">
        <w:rPr>
          <w:rFonts w:cs="Arial"/>
          <w:bCs/>
          <w:sz w:val="24"/>
          <w:szCs w:val="24"/>
        </w:rPr>
        <w:t xml:space="preserve"> efficiency</w:t>
      </w:r>
      <w:r w:rsidR="00B505DA" w:rsidRPr="00837C63">
        <w:rPr>
          <w:rFonts w:cs="Arial"/>
          <w:bCs/>
          <w:sz w:val="24"/>
          <w:szCs w:val="24"/>
        </w:rPr>
        <w:t xml:space="preserve"> of a burying beetle</w:t>
      </w:r>
      <w:r w:rsidR="00080050" w:rsidRPr="00837C63">
        <w:rPr>
          <w:rFonts w:cs="Arial"/>
          <w:bCs/>
          <w:sz w:val="24"/>
          <w:szCs w:val="24"/>
        </w:rPr>
        <w:t xml:space="preserve"> varied with carcass </w:t>
      </w:r>
      <w:r w:rsidR="0063183C">
        <w:rPr>
          <w:rFonts w:cs="Arial"/>
          <w:bCs/>
          <w:sz w:val="24"/>
          <w:szCs w:val="24"/>
        </w:rPr>
        <w:t>weight</w:t>
      </w:r>
      <w:r w:rsidR="00080050" w:rsidRPr="00837C63">
        <w:rPr>
          <w:rFonts w:cs="Arial"/>
          <w:bCs/>
          <w:sz w:val="24"/>
          <w:szCs w:val="24"/>
        </w:rPr>
        <w:t xml:space="preserve"> </w:t>
      </w:r>
      <w:r w:rsidR="00B505DA" w:rsidRPr="00837C63">
        <w:rPr>
          <w:rFonts w:cs="Arial"/>
          <w:bCs/>
          <w:sz w:val="24"/>
          <w:szCs w:val="24"/>
        </w:rPr>
        <w:t xml:space="preserve">in lab and wild </w:t>
      </w:r>
      <w:r w:rsidR="00B505DA" w:rsidRPr="00BA1444">
        <w:rPr>
          <w:rFonts w:cs="Arial"/>
          <w:bCs/>
          <w:sz w:val="24"/>
          <w:szCs w:val="24"/>
        </w:rPr>
        <w:t xml:space="preserve">carcasses. </w:t>
      </w:r>
      <w:r w:rsidR="00BA1444" w:rsidRPr="00BA1444">
        <w:rPr>
          <w:rFonts w:cs="Arial"/>
          <w:bCs/>
          <w:sz w:val="24"/>
          <w:szCs w:val="24"/>
        </w:rPr>
        <w:t>C</w:t>
      </w:r>
      <w:r w:rsidR="00B505DA" w:rsidRPr="00BA1444">
        <w:rPr>
          <w:rFonts w:cs="Arial"/>
          <w:bCs/>
          <w:sz w:val="24"/>
          <w:szCs w:val="24"/>
        </w:rPr>
        <w:t>lutch size, number of larvae</w:t>
      </w:r>
      <w:r w:rsidR="006C3F66" w:rsidRPr="00BA1444">
        <w:rPr>
          <w:rFonts w:cs="Arial"/>
          <w:bCs/>
          <w:sz w:val="24"/>
          <w:szCs w:val="24"/>
        </w:rPr>
        <w:t xml:space="preserve">, and average larval mass exhibited a hump-shaped relationship with carcass weight, whereas larval density and </w:t>
      </w:r>
      <w:r w:rsidR="002F3BE8">
        <w:rPr>
          <w:rFonts w:cs="Arial"/>
          <w:bCs/>
          <w:sz w:val="24"/>
          <w:szCs w:val="24"/>
        </w:rPr>
        <w:t xml:space="preserve">larval carcass use efficiency </w:t>
      </w:r>
      <w:r w:rsidR="006C3F66" w:rsidRPr="00BA1444">
        <w:rPr>
          <w:rFonts w:cs="Arial"/>
          <w:bCs/>
          <w:sz w:val="24"/>
          <w:szCs w:val="24"/>
        </w:rPr>
        <w:t>decreased with carcass weight.</w:t>
      </w:r>
      <w:r w:rsidR="00BA1444">
        <w:rPr>
          <w:rFonts w:cs="Arial"/>
          <w:bCs/>
          <w:sz w:val="24"/>
          <w:szCs w:val="24"/>
        </w:rPr>
        <w:t xml:space="preserve"> </w:t>
      </w:r>
      <w:r w:rsidR="006C3F66" w:rsidRPr="00370F58">
        <w:rPr>
          <w:rFonts w:cs="Arial"/>
          <w:bCs/>
          <w:color w:val="0070C0"/>
          <w:sz w:val="24"/>
          <w:szCs w:val="24"/>
        </w:rPr>
        <w:t xml:space="preserve">Moreover, </w:t>
      </w:r>
      <w:r w:rsidR="00370F58" w:rsidRPr="00370F58">
        <w:rPr>
          <w:rFonts w:cs="Arial"/>
          <w:bCs/>
          <w:color w:val="0070C0"/>
          <w:sz w:val="24"/>
          <w:szCs w:val="24"/>
        </w:rPr>
        <w:t xml:space="preserve">we found that </w:t>
      </w:r>
      <w:r w:rsidR="006C3F66" w:rsidRPr="00370F58">
        <w:rPr>
          <w:rFonts w:cs="Arial"/>
          <w:bCs/>
          <w:color w:val="0070C0"/>
          <w:sz w:val="24"/>
          <w:szCs w:val="24"/>
        </w:rPr>
        <w:t xml:space="preserve">the nutritional composition of </w:t>
      </w:r>
      <w:r w:rsidR="007078E3" w:rsidRPr="00370F58">
        <w:rPr>
          <w:rFonts w:cs="Arial"/>
          <w:bCs/>
          <w:color w:val="0070C0"/>
          <w:sz w:val="24"/>
          <w:szCs w:val="24"/>
        </w:rPr>
        <w:t xml:space="preserve">the </w:t>
      </w:r>
      <w:r w:rsidR="00370F58" w:rsidRPr="00370F58">
        <w:rPr>
          <w:rFonts w:cs="Arial"/>
          <w:bCs/>
          <w:color w:val="0070C0"/>
          <w:sz w:val="24"/>
          <w:szCs w:val="24"/>
        </w:rPr>
        <w:t xml:space="preserve">intestine and </w:t>
      </w:r>
      <w:r w:rsidR="007078E3" w:rsidRPr="00370F58">
        <w:rPr>
          <w:rFonts w:cs="Arial"/>
          <w:bCs/>
          <w:color w:val="0070C0"/>
          <w:sz w:val="24"/>
          <w:szCs w:val="24"/>
        </w:rPr>
        <w:t>muscle</w:t>
      </w:r>
      <w:r w:rsidR="00370F58" w:rsidRPr="00370F58">
        <w:rPr>
          <w:rFonts w:cs="Arial"/>
          <w:bCs/>
          <w:color w:val="0070C0"/>
          <w:sz w:val="24"/>
          <w:szCs w:val="24"/>
        </w:rPr>
        <w:t xml:space="preserve"> </w:t>
      </w:r>
      <w:r w:rsidR="006C3F66" w:rsidRPr="00370F58">
        <w:rPr>
          <w:rFonts w:cs="Arial"/>
          <w:bCs/>
          <w:color w:val="0070C0"/>
          <w:sz w:val="24"/>
          <w:szCs w:val="24"/>
        </w:rPr>
        <w:t>tissue</w:t>
      </w:r>
      <w:r w:rsidR="007078E3" w:rsidRPr="00370F58">
        <w:rPr>
          <w:rFonts w:cs="Arial"/>
          <w:bCs/>
          <w:color w:val="0070C0"/>
          <w:sz w:val="24"/>
          <w:szCs w:val="24"/>
        </w:rPr>
        <w:t>s differed</w:t>
      </w:r>
      <w:r w:rsidR="00370F58" w:rsidRPr="00370F58">
        <w:rPr>
          <w:rFonts w:cs="Arial"/>
          <w:bCs/>
          <w:color w:val="0070C0"/>
          <w:sz w:val="24"/>
          <w:szCs w:val="24"/>
        </w:rPr>
        <w:t xml:space="preserve"> among the carcass sources</w:t>
      </w:r>
      <w:r w:rsidR="006C3F66" w:rsidRPr="00370F58">
        <w:rPr>
          <w:rFonts w:cs="Arial"/>
          <w:bCs/>
          <w:color w:val="0070C0"/>
          <w:sz w:val="24"/>
          <w:szCs w:val="24"/>
        </w:rPr>
        <w:t>, and larva</w:t>
      </w:r>
      <w:r w:rsidR="00370F58" w:rsidRPr="00370F58">
        <w:rPr>
          <w:rFonts w:cs="Arial"/>
          <w:bCs/>
          <w:color w:val="0070C0"/>
          <w:sz w:val="24"/>
          <w:szCs w:val="24"/>
        </w:rPr>
        <w:t>e</w:t>
      </w:r>
      <w:r w:rsidR="006C3F66" w:rsidRPr="00370F58">
        <w:rPr>
          <w:rFonts w:cs="Arial"/>
          <w:bCs/>
          <w:color w:val="0070C0"/>
          <w:sz w:val="24"/>
          <w:szCs w:val="24"/>
        </w:rPr>
        <w:t xml:space="preserve"> feeding on </w:t>
      </w:r>
      <w:r w:rsidR="00370F58" w:rsidRPr="00370F58">
        <w:rPr>
          <w:rFonts w:cs="Arial"/>
          <w:bCs/>
          <w:color w:val="0070C0"/>
          <w:sz w:val="24"/>
          <w:szCs w:val="24"/>
        </w:rPr>
        <w:t xml:space="preserve">XXX </w:t>
      </w:r>
      <w:r w:rsidR="006C3F66" w:rsidRPr="00370F58">
        <w:rPr>
          <w:rFonts w:cs="Arial"/>
          <w:bCs/>
          <w:color w:val="0070C0"/>
          <w:sz w:val="24"/>
          <w:szCs w:val="24"/>
        </w:rPr>
        <w:t xml:space="preserve">had </w:t>
      </w:r>
      <w:r w:rsidR="00193519">
        <w:rPr>
          <w:rFonts w:cs="Arial"/>
          <w:bCs/>
          <w:color w:val="0070C0"/>
          <w:sz w:val="24"/>
          <w:szCs w:val="24"/>
        </w:rPr>
        <w:t>higher</w:t>
      </w:r>
      <w:r w:rsidR="006C3F66" w:rsidRPr="00370F58">
        <w:rPr>
          <w:rFonts w:cs="Arial"/>
          <w:bCs/>
          <w:color w:val="0070C0"/>
          <w:sz w:val="24"/>
          <w:szCs w:val="24"/>
        </w:rPr>
        <w:t xml:space="preserve"> growth rates.</w:t>
      </w:r>
      <w:r w:rsidR="00473A13">
        <w:rPr>
          <w:rFonts w:cs="Arial"/>
          <w:bCs/>
          <w:color w:val="0070C0"/>
          <w:sz w:val="24"/>
          <w:szCs w:val="24"/>
        </w:rPr>
        <w:t xml:space="preserve"> </w:t>
      </w:r>
      <w:r w:rsidR="006C3F66" w:rsidRPr="00473A13">
        <w:rPr>
          <w:rFonts w:cs="Arial"/>
          <w:bCs/>
          <w:sz w:val="24"/>
          <w:szCs w:val="24"/>
        </w:rPr>
        <w:t xml:space="preserve">Finally, </w:t>
      </w:r>
      <w:r w:rsidR="00473A13" w:rsidRPr="00473A13">
        <w:rPr>
          <w:rFonts w:cs="Arial"/>
          <w:bCs/>
          <w:sz w:val="24"/>
          <w:szCs w:val="24"/>
        </w:rPr>
        <w:t xml:space="preserve">we found a negative relationship between larval density and average larval mass in both lab and wild carcasses, suggesting a </w:t>
      </w:r>
      <w:r w:rsidR="006C3F66" w:rsidRPr="00473A13">
        <w:rPr>
          <w:rFonts w:cs="Arial"/>
          <w:bCs/>
          <w:sz w:val="24"/>
          <w:szCs w:val="24"/>
        </w:rPr>
        <w:t>trade-off between larval quality and quantity.</w:t>
      </w:r>
      <w:r w:rsidR="007C3537">
        <w:rPr>
          <w:rFonts w:cs="Arial"/>
          <w:bCs/>
          <w:sz w:val="24"/>
          <w:szCs w:val="24"/>
        </w:rPr>
        <w:t xml:space="preserve"> Taken together</w:t>
      </w:r>
      <w:r w:rsidRPr="007C3537">
        <w:rPr>
          <w:rFonts w:cs="Arial"/>
          <w:bCs/>
          <w:sz w:val="24"/>
          <w:szCs w:val="24"/>
        </w:rPr>
        <w:t xml:space="preserve">, our results </w:t>
      </w:r>
      <w:r w:rsidR="006C3F66" w:rsidRPr="007C3537">
        <w:rPr>
          <w:rFonts w:cs="Arial"/>
          <w:bCs/>
          <w:sz w:val="24"/>
          <w:szCs w:val="24"/>
        </w:rPr>
        <w:t>indicate</w:t>
      </w:r>
      <w:r w:rsidRPr="007C3537">
        <w:rPr>
          <w:rFonts w:cs="Arial"/>
          <w:bCs/>
          <w:sz w:val="24"/>
          <w:szCs w:val="24"/>
        </w:rPr>
        <w:t xml:space="preserve"> that the </w:t>
      </w:r>
      <w:r w:rsidR="007C3537">
        <w:rPr>
          <w:rFonts w:cs="Arial"/>
          <w:bCs/>
          <w:sz w:val="24"/>
          <w:szCs w:val="24"/>
        </w:rPr>
        <w:t xml:space="preserve">overall </w:t>
      </w:r>
      <w:r w:rsidR="006C3F66" w:rsidRPr="007C3537">
        <w:rPr>
          <w:rFonts w:cs="Arial"/>
          <w:bCs/>
          <w:sz w:val="24"/>
          <w:szCs w:val="24"/>
        </w:rPr>
        <w:t xml:space="preserve">breeding </w:t>
      </w:r>
      <w:r w:rsidR="004A77F0">
        <w:rPr>
          <w:rFonts w:cs="Arial"/>
          <w:bCs/>
          <w:sz w:val="24"/>
          <w:szCs w:val="24"/>
        </w:rPr>
        <w:t>outcomes</w:t>
      </w:r>
      <w:r w:rsidRPr="007C3537">
        <w:rPr>
          <w:rFonts w:cs="Arial"/>
          <w:bCs/>
          <w:sz w:val="24"/>
          <w:szCs w:val="24"/>
        </w:rPr>
        <w:t xml:space="preserve"> of burying beetles are strongly dependent on carcass weight </w:t>
      </w:r>
      <w:r w:rsidR="007C3537">
        <w:rPr>
          <w:rFonts w:cs="Arial"/>
          <w:bCs/>
          <w:sz w:val="24"/>
          <w:szCs w:val="24"/>
        </w:rPr>
        <w:t>but not</w:t>
      </w:r>
      <w:r w:rsidRPr="007C3537">
        <w:rPr>
          <w:rFonts w:cs="Arial"/>
          <w:bCs/>
          <w:sz w:val="24"/>
          <w:szCs w:val="24"/>
        </w:rPr>
        <w:t xml:space="preserve"> carcass source</w:t>
      </w:r>
      <w:r w:rsidR="006C3F66" w:rsidRPr="007C3537">
        <w:rPr>
          <w:rFonts w:cs="Arial"/>
          <w:bCs/>
          <w:sz w:val="24"/>
          <w:szCs w:val="24"/>
        </w:rPr>
        <w:t xml:space="preserve">, and </w:t>
      </w:r>
      <w:r w:rsidR="00C04B53" w:rsidRPr="007C3537">
        <w:rPr>
          <w:rFonts w:cs="Arial"/>
          <w:bCs/>
          <w:sz w:val="24"/>
          <w:szCs w:val="24"/>
        </w:rPr>
        <w:t xml:space="preserve">that higher </w:t>
      </w:r>
      <w:r w:rsidR="008365C7" w:rsidRPr="007C3537">
        <w:rPr>
          <w:rFonts w:cs="Arial"/>
          <w:bCs/>
          <w:sz w:val="24"/>
          <w:szCs w:val="24"/>
        </w:rPr>
        <w:t xml:space="preserve">nutritional </w:t>
      </w:r>
      <w:r w:rsidR="00C04B53" w:rsidRPr="007C3537">
        <w:rPr>
          <w:rFonts w:cs="Arial"/>
          <w:bCs/>
          <w:sz w:val="24"/>
          <w:szCs w:val="24"/>
        </w:rPr>
        <w:t>contents of</w:t>
      </w:r>
      <w:r w:rsidR="006A1600" w:rsidRPr="007C3537">
        <w:rPr>
          <w:rFonts w:cs="Arial"/>
          <w:bCs/>
          <w:sz w:val="24"/>
          <w:szCs w:val="24"/>
        </w:rPr>
        <w:t xml:space="preserve"> carcass tissue</w:t>
      </w:r>
      <w:r w:rsidR="00007DAC">
        <w:rPr>
          <w:rFonts w:cs="Arial"/>
          <w:bCs/>
          <w:sz w:val="24"/>
          <w:szCs w:val="24"/>
        </w:rPr>
        <w:t>s</w:t>
      </w:r>
      <w:r w:rsidR="006A1600" w:rsidRPr="007C3537">
        <w:rPr>
          <w:rFonts w:cs="Arial"/>
          <w:bCs/>
          <w:sz w:val="24"/>
          <w:szCs w:val="24"/>
        </w:rPr>
        <w:t xml:space="preserve"> </w:t>
      </w:r>
      <w:r w:rsidR="00C04B53" w:rsidRPr="007C3537">
        <w:rPr>
          <w:rFonts w:cs="Arial"/>
          <w:bCs/>
          <w:sz w:val="24"/>
          <w:szCs w:val="24"/>
        </w:rPr>
        <w:t>can enhance</w:t>
      </w:r>
      <w:r w:rsidR="006A1600" w:rsidRPr="007C3537">
        <w:rPr>
          <w:rFonts w:cs="Arial"/>
          <w:bCs/>
          <w:sz w:val="24"/>
          <w:szCs w:val="24"/>
        </w:rPr>
        <w:t xml:space="preserve"> </w:t>
      </w:r>
      <w:r w:rsidR="007C3537" w:rsidRPr="007C3537">
        <w:rPr>
          <w:rFonts w:cs="Arial"/>
          <w:bCs/>
          <w:sz w:val="24"/>
          <w:szCs w:val="24"/>
        </w:rPr>
        <w:t xml:space="preserve">individual </w:t>
      </w:r>
      <w:r w:rsidR="006A1600" w:rsidRPr="007C3537">
        <w:rPr>
          <w:rFonts w:cs="Arial"/>
          <w:bCs/>
          <w:sz w:val="24"/>
          <w:szCs w:val="24"/>
        </w:rPr>
        <w:t>larval performance.</w:t>
      </w:r>
    </w:p>
    <w:p w14:paraId="67ACC6C3" w14:textId="77777777" w:rsidR="00D64D42" w:rsidRDefault="00D64D42" w:rsidP="000C67AF">
      <w:pPr>
        <w:spacing w:line="480" w:lineRule="auto"/>
        <w:rPr>
          <w:rFonts w:cs="Arial"/>
          <w:bCs/>
          <w:color w:val="FF0000"/>
          <w:sz w:val="24"/>
          <w:szCs w:val="24"/>
        </w:rPr>
      </w:pPr>
    </w:p>
    <w:p w14:paraId="67DC6252" w14:textId="77777777" w:rsidR="000548EF" w:rsidRDefault="000548EF" w:rsidP="000C67AF">
      <w:pPr>
        <w:spacing w:line="480" w:lineRule="auto"/>
        <w:rPr>
          <w:rFonts w:cs="Arial"/>
          <w:b/>
          <w:sz w:val="24"/>
          <w:szCs w:val="24"/>
        </w:rPr>
      </w:pPr>
    </w:p>
    <w:p w14:paraId="31E6974A" w14:textId="77777777" w:rsidR="00DD204B" w:rsidRDefault="00DD204B">
      <w:pPr>
        <w:spacing w:after="0" w:line="240" w:lineRule="auto"/>
        <w:jc w:val="left"/>
        <w:rPr>
          <w:rFonts w:cs="Arial"/>
          <w:bCs/>
          <w:color w:val="FF0000"/>
          <w:sz w:val="24"/>
          <w:szCs w:val="24"/>
        </w:rPr>
      </w:pPr>
      <w:r>
        <w:rPr>
          <w:rFonts w:cs="Arial"/>
          <w:bCs/>
          <w:color w:val="FF0000"/>
          <w:sz w:val="24"/>
          <w:szCs w:val="24"/>
        </w:rPr>
        <w:br w:type="page"/>
      </w:r>
    </w:p>
    <w:p w14:paraId="0CB4DCF4" w14:textId="42A43DE0" w:rsidR="000548EF" w:rsidRDefault="00000000" w:rsidP="000C67AF">
      <w:pPr>
        <w:spacing w:line="480" w:lineRule="auto"/>
        <w:rPr>
          <w:rFonts w:cs="Arial"/>
          <w:bCs/>
          <w:color w:val="FF0000"/>
          <w:sz w:val="24"/>
          <w:szCs w:val="24"/>
        </w:rPr>
      </w:pPr>
      <w:r>
        <w:rPr>
          <w:rFonts w:cs="Arial"/>
          <w:bCs/>
          <w:color w:val="FF0000"/>
          <w:sz w:val="24"/>
          <w:szCs w:val="24"/>
        </w:rPr>
        <w:lastRenderedPageBreak/>
        <w:t>[Main finding 1 and discussion]</w:t>
      </w:r>
    </w:p>
    <w:p w14:paraId="627CD5C7" w14:textId="0E39D3C7" w:rsidR="001D0275" w:rsidRDefault="001D0275" w:rsidP="000C67AF">
      <w:pPr>
        <w:spacing w:line="480" w:lineRule="auto"/>
        <w:rPr>
          <w:rFonts w:cs="Arial"/>
          <w:bCs/>
          <w:color w:val="FF0000"/>
          <w:sz w:val="24"/>
          <w:szCs w:val="24"/>
        </w:rPr>
      </w:pPr>
      <w:r>
        <w:rPr>
          <w:rFonts w:cs="Arial"/>
          <w:bCs/>
          <w:color w:val="FF0000"/>
          <w:sz w:val="24"/>
          <w:szCs w:val="24"/>
        </w:rPr>
        <w:t>The breeding outcomes of burying beetles are dependent on resources</w:t>
      </w:r>
    </w:p>
    <w:p w14:paraId="10BF47CE" w14:textId="582CD6AB" w:rsidR="001D0275" w:rsidRDefault="001D0275" w:rsidP="000C67AF">
      <w:pPr>
        <w:spacing w:line="480" w:lineRule="auto"/>
        <w:rPr>
          <w:rFonts w:cs="Arial"/>
          <w:bCs/>
          <w:color w:val="FF0000"/>
          <w:sz w:val="24"/>
          <w:szCs w:val="24"/>
        </w:rPr>
      </w:pPr>
      <w:r>
        <w:rPr>
          <w:rFonts w:cs="Arial"/>
          <w:bCs/>
          <w:color w:val="FF0000"/>
          <w:sz w:val="24"/>
          <w:szCs w:val="24"/>
        </w:rPr>
        <w:t xml:space="preserve">Consistent the previous studies, </w:t>
      </w:r>
      <w:r w:rsidR="00BE452B">
        <w:rPr>
          <w:rFonts w:cs="Arial"/>
          <w:bCs/>
          <w:color w:val="FF0000"/>
          <w:sz w:val="24"/>
          <w:szCs w:val="24"/>
        </w:rPr>
        <w:t>the clutch size and brood size all increased with carcass weight, but only to a certain degree.</w:t>
      </w:r>
    </w:p>
    <w:p w14:paraId="042AA661" w14:textId="15325FF0" w:rsidR="001D0275" w:rsidRDefault="001D0275" w:rsidP="000C67AF">
      <w:pPr>
        <w:spacing w:line="480" w:lineRule="auto"/>
        <w:rPr>
          <w:rFonts w:cs="Arial"/>
          <w:bCs/>
          <w:color w:val="FF0000"/>
          <w:sz w:val="24"/>
          <w:szCs w:val="24"/>
        </w:rPr>
      </w:pPr>
      <w:r>
        <w:rPr>
          <w:rFonts w:cs="Arial"/>
          <w:bCs/>
          <w:color w:val="FF0000"/>
          <w:sz w:val="24"/>
          <w:szCs w:val="24"/>
        </w:rPr>
        <w:t>The clutch size, number of larvae, and average larval mass all showed a humped-shaped patterns. The mid-sized carcasses are optimal for breeding</w:t>
      </w:r>
    </w:p>
    <w:p w14:paraId="3A521D72" w14:textId="3D3C7163" w:rsidR="001D0275" w:rsidRDefault="001D0275" w:rsidP="000C67AF">
      <w:pPr>
        <w:spacing w:line="480" w:lineRule="auto"/>
        <w:rPr>
          <w:rFonts w:cs="Arial"/>
          <w:bCs/>
          <w:color w:val="FF0000"/>
          <w:sz w:val="24"/>
          <w:szCs w:val="24"/>
        </w:rPr>
      </w:pPr>
      <w:r>
        <w:rPr>
          <w:rFonts w:cs="Arial"/>
          <w:bCs/>
          <w:color w:val="FF0000"/>
          <w:sz w:val="24"/>
          <w:szCs w:val="24"/>
        </w:rPr>
        <w:t xml:space="preserve">This can be due to </w:t>
      </w:r>
      <w:r w:rsidR="00BF7A18">
        <w:rPr>
          <w:rFonts w:cs="Arial"/>
          <w:bCs/>
          <w:color w:val="FF0000"/>
          <w:sz w:val="24"/>
          <w:szCs w:val="24"/>
        </w:rPr>
        <w:t>XXX</w:t>
      </w:r>
    </w:p>
    <w:p w14:paraId="37988247" w14:textId="0681BD91" w:rsidR="001D0275" w:rsidRDefault="001D0275" w:rsidP="000C67AF">
      <w:pPr>
        <w:spacing w:line="480" w:lineRule="auto"/>
        <w:rPr>
          <w:rFonts w:cs="Arial"/>
          <w:bCs/>
          <w:color w:val="FF0000"/>
          <w:sz w:val="24"/>
          <w:szCs w:val="24"/>
        </w:rPr>
      </w:pPr>
      <w:r>
        <w:rPr>
          <w:rFonts w:cs="Arial"/>
          <w:bCs/>
          <w:color w:val="FF0000"/>
          <w:sz w:val="24"/>
          <w:szCs w:val="24"/>
        </w:rPr>
        <w:t xml:space="preserve"> </w:t>
      </w:r>
    </w:p>
    <w:p w14:paraId="7394444F" w14:textId="10E74524" w:rsidR="001D0275" w:rsidRDefault="001D0275" w:rsidP="001D0275">
      <w:pPr>
        <w:spacing w:line="480" w:lineRule="auto"/>
        <w:rPr>
          <w:rFonts w:cs="Arial"/>
          <w:bCs/>
          <w:color w:val="FF0000"/>
          <w:sz w:val="24"/>
          <w:szCs w:val="24"/>
        </w:rPr>
      </w:pPr>
      <w:r>
        <w:rPr>
          <w:rFonts w:cs="Arial"/>
          <w:bCs/>
          <w:color w:val="FF0000"/>
          <w:sz w:val="24"/>
          <w:szCs w:val="24"/>
        </w:rPr>
        <w:t>On the other hand, larval density decreased with carcass weight. This is unexpected as there are more resource</w:t>
      </w:r>
      <w:r w:rsidR="00CA6099">
        <w:rPr>
          <w:rFonts w:cs="Arial"/>
          <w:bCs/>
          <w:color w:val="FF0000"/>
          <w:sz w:val="24"/>
          <w:szCs w:val="24"/>
        </w:rPr>
        <w:t>s</w:t>
      </w:r>
      <w:r>
        <w:rPr>
          <w:rFonts w:cs="Arial"/>
          <w:bCs/>
          <w:color w:val="FF0000"/>
          <w:sz w:val="24"/>
          <w:szCs w:val="24"/>
        </w:rPr>
        <w:t xml:space="preserve"> available. This could also explain the decrease in the</w:t>
      </w:r>
      <w:r w:rsidR="00BF7A18">
        <w:rPr>
          <w:rFonts w:cs="Arial"/>
          <w:bCs/>
          <w:color w:val="FF0000"/>
          <w:sz w:val="24"/>
          <w:szCs w:val="24"/>
        </w:rPr>
        <w:t xml:space="preserve"> larval carcass use efficiency with carcass weight.</w:t>
      </w:r>
    </w:p>
    <w:p w14:paraId="41C26A61" w14:textId="5D3872FB" w:rsidR="00A70274" w:rsidRPr="001D0275" w:rsidRDefault="00A70274" w:rsidP="001D0275">
      <w:pPr>
        <w:spacing w:line="480" w:lineRule="auto"/>
        <w:rPr>
          <w:rFonts w:cs="Arial"/>
          <w:bCs/>
          <w:color w:val="FF0000"/>
          <w:sz w:val="24"/>
          <w:szCs w:val="24"/>
        </w:rPr>
      </w:pPr>
      <w:r>
        <w:rPr>
          <w:rFonts w:cs="Arial"/>
          <w:bCs/>
          <w:color w:val="FF0000"/>
          <w:sz w:val="24"/>
          <w:szCs w:val="24"/>
        </w:rPr>
        <w:t xml:space="preserve">We suspect that there is a carcass weight threshold beyond which the parent beetles are not able to process additional carcass tissues. </w:t>
      </w:r>
    </w:p>
    <w:p w14:paraId="45A6A1AE" w14:textId="77777777" w:rsidR="003C212E" w:rsidRDefault="003C212E" w:rsidP="003C212E">
      <w:pPr>
        <w:spacing w:line="480" w:lineRule="auto"/>
        <w:rPr>
          <w:rFonts w:cs="Arial"/>
          <w:bCs/>
          <w:color w:val="FF0000"/>
          <w:sz w:val="24"/>
          <w:szCs w:val="24"/>
        </w:rPr>
      </w:pPr>
    </w:p>
    <w:p w14:paraId="4F4FA6C2" w14:textId="77777777" w:rsidR="001D0275" w:rsidRDefault="001D0275" w:rsidP="003C212E">
      <w:pPr>
        <w:spacing w:line="480" w:lineRule="auto"/>
        <w:rPr>
          <w:rFonts w:cs="Arial"/>
          <w:bCs/>
          <w:color w:val="FF0000"/>
          <w:sz w:val="24"/>
          <w:szCs w:val="24"/>
        </w:rPr>
      </w:pPr>
    </w:p>
    <w:p w14:paraId="210854DD" w14:textId="77777777" w:rsidR="001D0275" w:rsidRDefault="001D0275">
      <w:pPr>
        <w:spacing w:after="0" w:line="240" w:lineRule="auto"/>
        <w:jc w:val="left"/>
        <w:rPr>
          <w:rFonts w:cs="Arial"/>
          <w:bCs/>
          <w:color w:val="FF0000"/>
          <w:sz w:val="24"/>
          <w:szCs w:val="24"/>
        </w:rPr>
      </w:pPr>
      <w:r>
        <w:rPr>
          <w:rFonts w:cs="Arial"/>
          <w:bCs/>
          <w:color w:val="FF0000"/>
          <w:sz w:val="24"/>
          <w:szCs w:val="24"/>
        </w:rPr>
        <w:br w:type="page"/>
      </w:r>
    </w:p>
    <w:p w14:paraId="0C21A0E5" w14:textId="3DBD44E2" w:rsidR="003C212E" w:rsidRDefault="003C212E" w:rsidP="003C212E">
      <w:pPr>
        <w:spacing w:line="480" w:lineRule="auto"/>
        <w:rPr>
          <w:rFonts w:cs="Arial"/>
          <w:bCs/>
          <w:color w:val="FF0000"/>
          <w:sz w:val="24"/>
          <w:szCs w:val="24"/>
        </w:rPr>
      </w:pPr>
      <w:r>
        <w:rPr>
          <w:rFonts w:cs="Arial"/>
          <w:bCs/>
          <w:color w:val="FF0000"/>
          <w:sz w:val="24"/>
          <w:szCs w:val="24"/>
        </w:rPr>
        <w:lastRenderedPageBreak/>
        <w:t>[Main finding 1 and discussion]</w:t>
      </w:r>
    </w:p>
    <w:p w14:paraId="2BF5787B" w14:textId="6EDFB473" w:rsidR="00390075" w:rsidRPr="00390075" w:rsidRDefault="00390075" w:rsidP="00390075">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0C67AF">
      <w:pPr>
        <w:spacing w:line="480" w:lineRule="auto"/>
        <w:rPr>
          <w:rFonts w:cs="Arial"/>
          <w:b/>
          <w:sz w:val="24"/>
          <w:szCs w:val="24"/>
        </w:rPr>
      </w:pPr>
    </w:p>
    <w:p w14:paraId="0428AC81" w14:textId="77777777" w:rsidR="000548EF" w:rsidRDefault="00000000" w:rsidP="000C67AF">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390075">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0C67AF">
      <w:pPr>
        <w:spacing w:line="480" w:lineRule="auto"/>
        <w:rPr>
          <w:rFonts w:cs="Arial"/>
          <w:bCs/>
          <w:color w:val="FF0000"/>
          <w:sz w:val="24"/>
          <w:szCs w:val="24"/>
        </w:rPr>
      </w:pPr>
    </w:p>
    <w:p w14:paraId="118DBD35" w14:textId="77777777" w:rsidR="002536E2" w:rsidRDefault="002536E2">
      <w:pPr>
        <w:spacing w:after="0" w:line="240" w:lineRule="auto"/>
        <w:jc w:val="left"/>
        <w:rPr>
          <w:rFonts w:cs="Arial"/>
          <w:bCs/>
          <w:color w:val="FF0000"/>
          <w:sz w:val="24"/>
          <w:szCs w:val="24"/>
        </w:rPr>
      </w:pPr>
      <w:r>
        <w:rPr>
          <w:rFonts w:cs="Arial"/>
          <w:bCs/>
          <w:color w:val="FF0000"/>
          <w:sz w:val="24"/>
          <w:szCs w:val="24"/>
        </w:rPr>
        <w:br w:type="page"/>
      </w:r>
    </w:p>
    <w:p w14:paraId="689FF14F" w14:textId="468FB133" w:rsidR="000548EF" w:rsidRDefault="00000000" w:rsidP="000C67AF">
      <w:pPr>
        <w:spacing w:line="480" w:lineRule="auto"/>
        <w:rPr>
          <w:rFonts w:cs="Arial"/>
          <w:bCs/>
          <w:color w:val="FF0000"/>
          <w:sz w:val="24"/>
          <w:szCs w:val="24"/>
        </w:rPr>
      </w:pPr>
      <w:r>
        <w:rPr>
          <w:rFonts w:cs="Arial"/>
          <w:bCs/>
          <w:color w:val="FF0000"/>
          <w:sz w:val="24"/>
          <w:szCs w:val="24"/>
        </w:rPr>
        <w:lastRenderedPageBreak/>
        <w:t>[Main finding 3 and discussion]</w:t>
      </w:r>
    </w:p>
    <w:p w14:paraId="44804FBD" w14:textId="77777777" w:rsidR="002F5473" w:rsidRPr="00390075" w:rsidRDefault="002F5473" w:rsidP="00390075">
      <w:pPr>
        <w:pStyle w:val="ListParagraph"/>
        <w:numPr>
          <w:ilvl w:val="0"/>
          <w:numId w:val="15"/>
        </w:numPr>
        <w:jc w:val="left"/>
        <w:rPr>
          <w:color w:val="FF0000"/>
          <w:sz w:val="24"/>
          <w:szCs w:val="24"/>
        </w:rPr>
      </w:pPr>
      <w:r w:rsidRPr="00390075">
        <w:rPr>
          <w:color w:val="FF0000"/>
          <w:sz w:val="24"/>
          <w:szCs w:val="24"/>
        </w:rPr>
        <w:t>Larval quality-quantity trade-off</w:t>
      </w:r>
    </w:p>
    <w:p w14:paraId="097FE653" w14:textId="77777777" w:rsidR="002F5473" w:rsidRDefault="002F5473" w:rsidP="002F5473">
      <w:pPr>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65B0C260" w14:textId="28ECF80A" w:rsidR="006F0876" w:rsidRDefault="006F0876" w:rsidP="002F5473">
      <w:pPr>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3A02980" w14:textId="116EC5C6" w:rsidR="006F0876" w:rsidRPr="00653858" w:rsidRDefault="00B939C5" w:rsidP="002F5473">
      <w:pPr>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0C67AF">
      <w:pPr>
        <w:spacing w:line="480" w:lineRule="auto"/>
        <w:rPr>
          <w:rFonts w:cs="Arial"/>
          <w:bCs/>
          <w:color w:val="FF0000"/>
          <w:sz w:val="24"/>
          <w:szCs w:val="24"/>
        </w:rPr>
      </w:pPr>
    </w:p>
    <w:p w14:paraId="74737257" w14:textId="77777777" w:rsidR="002536E2" w:rsidRDefault="002536E2">
      <w:pPr>
        <w:spacing w:after="0" w:line="24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0C67AF">
      <w:pPr>
        <w:spacing w:line="480" w:lineRule="auto"/>
        <w:rPr>
          <w:rFonts w:cs="Arial"/>
          <w:bCs/>
          <w:color w:val="FF0000"/>
          <w:sz w:val="24"/>
          <w:szCs w:val="24"/>
        </w:rPr>
      </w:pPr>
      <w:r>
        <w:rPr>
          <w:rFonts w:cs="Arial"/>
          <w:bCs/>
          <w:color w:val="FF0000"/>
          <w:sz w:val="24"/>
          <w:szCs w:val="24"/>
        </w:rPr>
        <w:lastRenderedPageBreak/>
        <w:t>[Limitations and potential caveats]</w:t>
      </w:r>
    </w:p>
    <w:p w14:paraId="495DB9BF" w14:textId="77777777" w:rsidR="000548EF" w:rsidRDefault="000548EF" w:rsidP="000C67AF">
      <w:pPr>
        <w:spacing w:line="480" w:lineRule="auto"/>
        <w:rPr>
          <w:rFonts w:cs="Arial"/>
          <w:bCs/>
          <w:color w:val="FF0000"/>
          <w:sz w:val="24"/>
          <w:szCs w:val="24"/>
        </w:rPr>
      </w:pPr>
    </w:p>
    <w:p w14:paraId="2BABBF16" w14:textId="77777777" w:rsidR="000548EF" w:rsidRDefault="000548EF" w:rsidP="000C67AF">
      <w:pPr>
        <w:spacing w:line="480" w:lineRule="auto"/>
        <w:rPr>
          <w:rFonts w:cs="Arial"/>
          <w:bCs/>
          <w:color w:val="FF0000"/>
          <w:sz w:val="24"/>
          <w:szCs w:val="24"/>
        </w:rPr>
      </w:pPr>
    </w:p>
    <w:p w14:paraId="60DAD78D" w14:textId="77777777" w:rsidR="00707998" w:rsidRDefault="00000000" w:rsidP="000C67AF">
      <w:pPr>
        <w:spacing w:line="480" w:lineRule="auto"/>
        <w:rPr>
          <w:rFonts w:cs="Arial"/>
          <w:bCs/>
          <w:color w:val="FF0000"/>
          <w:sz w:val="24"/>
          <w:szCs w:val="24"/>
        </w:rPr>
      </w:pPr>
      <w:r>
        <w:rPr>
          <w:rFonts w:cs="Arial"/>
          <w:bCs/>
          <w:color w:val="FF0000"/>
          <w:sz w:val="24"/>
          <w:szCs w:val="24"/>
        </w:rPr>
        <w:t>[Conclusions]</w:t>
      </w:r>
    </w:p>
    <w:p w14:paraId="2FDA1914" w14:textId="62D1CF69" w:rsidR="0006289A" w:rsidRDefault="0028793F" w:rsidP="00E43861">
      <w:pPr>
        <w:pStyle w:val="ListParagraph"/>
        <w:numPr>
          <w:ilvl w:val="0"/>
          <w:numId w:val="15"/>
        </w:numPr>
        <w:spacing w:line="480" w:lineRule="auto"/>
        <w:rPr>
          <w:rFonts w:cs="Arial"/>
          <w:bCs/>
          <w:color w:val="FF0000"/>
          <w:sz w:val="24"/>
          <w:szCs w:val="24"/>
        </w:rPr>
      </w:pPr>
      <w:r>
        <w:rPr>
          <w:rFonts w:cs="Arial"/>
          <w:bCs/>
          <w:color w:val="FF0000"/>
          <w:sz w:val="24"/>
          <w:szCs w:val="24"/>
        </w:rPr>
        <w:t>A hump-shaped relationship for breeding outcomes and t</w:t>
      </w:r>
      <w:r w:rsidR="0006289A">
        <w:rPr>
          <w:rFonts w:cs="Arial"/>
          <w:bCs/>
          <w:color w:val="FF0000"/>
          <w:sz w:val="24"/>
          <w:szCs w:val="24"/>
        </w:rPr>
        <w:t xml:space="preserve">he medium-sized </w:t>
      </w:r>
      <w:r w:rsidR="00804278">
        <w:rPr>
          <w:rFonts w:cs="Arial"/>
          <w:bCs/>
          <w:color w:val="FF0000"/>
          <w:sz w:val="24"/>
          <w:szCs w:val="24"/>
        </w:rPr>
        <w:t>carcass is optimal for breeding</w:t>
      </w:r>
      <w:r w:rsidR="002F30FF">
        <w:rPr>
          <w:rFonts w:cs="Arial"/>
          <w:bCs/>
          <w:color w:val="FF0000"/>
          <w:sz w:val="24"/>
          <w:szCs w:val="24"/>
        </w:rPr>
        <w:t xml:space="preserve"> outcomes</w:t>
      </w:r>
    </w:p>
    <w:p w14:paraId="76CE7BA4" w14:textId="05D751B8" w:rsidR="000548EF" w:rsidRDefault="002F30FF" w:rsidP="00E43861">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p>
    <w:p w14:paraId="144891F8" w14:textId="4284821F" w:rsid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pPr>
        <w:spacing w:after="0" w:line="24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0C67AF">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0C67AF">
      <w:pPr>
        <w:spacing w:line="480" w:lineRule="auto"/>
        <w:rPr>
          <w:rFonts w:eastAsia="PMingLiU" w:cs="Arial"/>
          <w:sz w:val="24"/>
          <w:szCs w:val="24"/>
        </w:rPr>
      </w:pPr>
    </w:p>
    <w:p w14:paraId="34471A1D" w14:textId="77777777" w:rsidR="000548EF" w:rsidRDefault="00000000" w:rsidP="000C67AF">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0C67AF">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0C67AF">
      <w:pPr>
        <w:spacing w:before="100" w:beforeAutospacing="1" w:line="480" w:lineRule="auto"/>
        <w:rPr>
          <w:rFonts w:eastAsia="PMingLiU" w:cs="Arial"/>
          <w:sz w:val="24"/>
          <w:szCs w:val="24"/>
        </w:rPr>
      </w:pPr>
    </w:p>
    <w:p w14:paraId="754A79F5" w14:textId="77777777" w:rsidR="000548EF" w:rsidRDefault="00000000" w:rsidP="000C67AF">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0C67AF">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0C67AF">
      <w:pPr>
        <w:spacing w:line="480" w:lineRule="auto"/>
        <w:rPr>
          <w:rFonts w:eastAsia="PMingLiU" w:cs="Arial"/>
          <w:bCs/>
          <w:iCs/>
          <w:sz w:val="24"/>
          <w:szCs w:val="24"/>
        </w:rPr>
      </w:pPr>
    </w:p>
    <w:p w14:paraId="2A2A94CD" w14:textId="77777777" w:rsidR="000548EF" w:rsidRDefault="00000000" w:rsidP="000C67AF">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0C67AF">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63539254" w14:textId="4E9FB6D9" w:rsidR="00305466" w:rsidRPr="0077082A" w:rsidRDefault="00305466" w:rsidP="0077082A">
      <w:pPr>
        <w:spacing w:line="480" w:lineRule="auto"/>
        <w:rPr>
          <w:b/>
          <w:noProof/>
          <w:sz w:val="24"/>
          <w:szCs w:val="24"/>
        </w:rPr>
      </w:pPr>
      <w:r w:rsidRPr="0077082A">
        <w:rPr>
          <w:sz w:val="24"/>
          <w:szCs w:val="24"/>
        </w:rPr>
        <w:lastRenderedPageBreak/>
        <w:fldChar w:fldCharType="begin"/>
      </w:r>
      <w:r w:rsidRPr="0077082A">
        <w:rPr>
          <w:sz w:val="24"/>
          <w:szCs w:val="24"/>
        </w:rPr>
        <w:instrText xml:space="preserve"> ADDIN EN.REFLIST </w:instrText>
      </w:r>
      <w:r w:rsidRPr="0077082A">
        <w:rPr>
          <w:sz w:val="24"/>
          <w:szCs w:val="24"/>
        </w:rPr>
        <w:fldChar w:fldCharType="separate"/>
      </w:r>
      <w:r w:rsidRPr="0077082A">
        <w:rPr>
          <w:b/>
          <w:noProof/>
          <w:sz w:val="24"/>
          <w:szCs w:val="24"/>
        </w:rPr>
        <w:t>References</w:t>
      </w:r>
    </w:p>
    <w:p w14:paraId="544B01A9"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Brooks, M. E., Kristensen, K., van Benthem, K. J., Magnusson, A., Berg, C. W., Nielsen, A., Skaug, H. J., Maechler, M. , &amp; Bolker, B. M. (2017). glmmTMB Balances Speed and Flexibility Among Packages for Zero-inflated Generalized Linear Mixed Modeling. </w:t>
      </w:r>
      <w:r w:rsidRPr="0077082A">
        <w:rPr>
          <w:i/>
          <w:noProof/>
          <w:sz w:val="24"/>
          <w:szCs w:val="24"/>
        </w:rPr>
        <w:t>The R Journal,</w:t>
      </w:r>
      <w:r w:rsidRPr="0077082A">
        <w:rPr>
          <w:noProof/>
          <w:sz w:val="24"/>
          <w:szCs w:val="24"/>
        </w:rPr>
        <w:t xml:space="preserve"> </w:t>
      </w:r>
      <w:r w:rsidRPr="0077082A">
        <w:rPr>
          <w:i/>
          <w:noProof/>
          <w:sz w:val="24"/>
          <w:szCs w:val="24"/>
        </w:rPr>
        <w:t>9</w:t>
      </w:r>
      <w:r w:rsidRPr="0077082A">
        <w:rPr>
          <w:noProof/>
          <w:sz w:val="24"/>
          <w:szCs w:val="24"/>
        </w:rPr>
        <w:t>(2), 378-400.</w:t>
      </w:r>
    </w:p>
    <w:p w14:paraId="737ECC38"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Fox, J. , &amp; Weisberg, S. (2019) </w:t>
      </w:r>
      <w:r w:rsidRPr="0077082A">
        <w:rPr>
          <w:i/>
          <w:noProof/>
          <w:sz w:val="24"/>
          <w:szCs w:val="24"/>
        </w:rPr>
        <w:t xml:space="preserve">An R Companion to Applied Regression. </w:t>
      </w:r>
      <w:r w:rsidRPr="0077082A">
        <w:rPr>
          <w:noProof/>
          <w:sz w:val="24"/>
          <w:szCs w:val="24"/>
        </w:rPr>
        <w:t>Sage, Thousand Oaks CA.</w:t>
      </w:r>
    </w:p>
    <w:p w14:paraId="1E34093F"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Hartig, F. (2022) DHARMa: Residual Diagnostics for Hierarchical (Multi-Level / Mixed) Regression Models.</w:t>
      </w:r>
    </w:p>
    <w:p w14:paraId="3194C4CB" w14:textId="77777777" w:rsidR="00305466" w:rsidRPr="0077082A" w:rsidRDefault="00305466" w:rsidP="00305466">
      <w:pPr>
        <w:pStyle w:val="EndNoteBibliography"/>
        <w:ind w:left="720" w:hanging="720"/>
        <w:rPr>
          <w:noProof/>
          <w:sz w:val="24"/>
          <w:szCs w:val="24"/>
        </w:rPr>
      </w:pPr>
      <w:r w:rsidRPr="0077082A">
        <w:rPr>
          <w:noProof/>
          <w:sz w:val="24"/>
          <w:szCs w:val="24"/>
        </w:rPr>
        <w:t>R Core Team (2024) R: A Language and Environment for Statistical Computing. Vienna, Austria.</w:t>
      </w:r>
    </w:p>
    <w:p w14:paraId="6855A306" w14:textId="1628AD80" w:rsidR="008D3257" w:rsidRDefault="00305466" w:rsidP="000C67AF">
      <w:pPr>
        <w:spacing w:line="480" w:lineRule="auto"/>
        <w:rPr>
          <w:rFonts w:cs="Arial"/>
          <w:color w:val="FF0000"/>
          <w:sz w:val="24"/>
          <w:szCs w:val="24"/>
        </w:rPr>
      </w:pPr>
      <w:r w:rsidRPr="0077082A">
        <w:rPr>
          <w:rFonts w:cs="Arial"/>
          <w:color w:val="FF0000"/>
          <w:sz w:val="24"/>
          <w:szCs w:val="24"/>
        </w:rPr>
        <w:fldChar w:fldCharType="end"/>
      </w:r>
    </w:p>
    <w:p w14:paraId="4374446B" w14:textId="5E71967C" w:rsidR="0077082A" w:rsidRDefault="0077082A">
      <w:pPr>
        <w:spacing w:after="0" w:line="240" w:lineRule="auto"/>
        <w:jc w:val="left"/>
        <w:rPr>
          <w:rFonts w:cs="Arial"/>
          <w:color w:val="FF0000"/>
          <w:sz w:val="24"/>
          <w:szCs w:val="24"/>
        </w:rPr>
      </w:pPr>
      <w:r>
        <w:rPr>
          <w:rFonts w:cs="Arial"/>
          <w:color w:val="FF0000"/>
          <w:sz w:val="24"/>
          <w:szCs w:val="24"/>
        </w:rPr>
        <w:br w:type="page"/>
      </w:r>
    </w:p>
    <w:p w14:paraId="0E3F021B" w14:textId="77777777" w:rsidR="0077082A" w:rsidRDefault="0077082A" w:rsidP="0077082A">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77082A">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7B0C07">
            <w:pPr>
              <w:spacing w:after="0" w:line="24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7B0C07">
            <w:pPr>
              <w:spacing w:after="0" w:line="24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7B0C07">
            <w:pPr>
              <w:spacing w:after="0" w:line="24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7B0C07">
            <w:pPr>
              <w:spacing w:after="0" w:line="24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7B0C07">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7B0C07">
            <w:pPr>
              <w:spacing w:after="0" w:line="24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7B0C07">
            <w:pPr>
              <w:spacing w:after="0" w:line="24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7B0C07">
            <w:pPr>
              <w:spacing w:after="0" w:line="24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7B0C07">
            <w:pPr>
              <w:spacing w:after="0" w:line="24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7B0C07">
            <w:pPr>
              <w:spacing w:after="0" w:line="24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7B0C07">
            <w:pPr>
              <w:spacing w:after="0" w:line="24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7B0C07">
            <w:pPr>
              <w:spacing w:after="0" w:line="24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7B0C07">
            <w:pPr>
              <w:spacing w:after="0" w:line="24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7B0C07">
            <w:pPr>
              <w:spacing w:after="0" w:line="24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7B0C07">
            <w:pPr>
              <w:spacing w:after="0" w:line="24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7B0C07">
            <w:pPr>
              <w:spacing w:after="0" w:line="24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7B0C07">
            <w:pPr>
              <w:spacing w:after="0" w:line="24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7B0C07">
            <w:pPr>
              <w:spacing w:after="0" w:line="24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7B0C07">
            <w:pPr>
              <w:spacing w:after="0" w:line="24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7B0C07">
            <w:pPr>
              <w:spacing w:after="0" w:line="24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7B0C07">
            <w:pPr>
              <w:spacing w:after="0" w:line="24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7B0C07">
            <w:pPr>
              <w:spacing w:after="0" w:line="24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7B0C07">
            <w:pPr>
              <w:spacing w:after="0" w:line="24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77082A">
      <w:pPr>
        <w:spacing w:before="100" w:after="0"/>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77082A">
      <w:pPr>
        <w:spacing w:before="100" w:after="0"/>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77082A">
      <w:pPr>
        <w:spacing w:before="100" w:after="0"/>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77082A">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77082A">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77082A">
      <w:pPr>
        <w:spacing w:line="480" w:lineRule="auto"/>
        <w:rPr>
          <w:rFonts w:cs="Arial"/>
          <w:color w:val="FF0000"/>
          <w:sz w:val="24"/>
          <w:szCs w:val="24"/>
        </w:rPr>
      </w:pPr>
    </w:p>
    <w:p w14:paraId="6A5180E4"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53CA9BF8" w14:textId="77777777" w:rsidR="0077082A" w:rsidRDefault="0077082A" w:rsidP="0077082A">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77082A">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77082A">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77082A">
      <w:pPr>
        <w:spacing w:line="480" w:lineRule="auto"/>
        <w:rPr>
          <w:rFonts w:cs="Arial"/>
          <w:color w:val="FF0000"/>
          <w:sz w:val="24"/>
          <w:szCs w:val="24"/>
        </w:rPr>
      </w:pPr>
    </w:p>
    <w:p w14:paraId="34BE8317" w14:textId="77777777" w:rsidR="0077082A" w:rsidRPr="00075D62" w:rsidRDefault="0077082A" w:rsidP="0077082A">
      <w:pPr>
        <w:spacing w:line="480" w:lineRule="auto"/>
        <w:rPr>
          <w:rFonts w:cs="Arial"/>
          <w:color w:val="FF0000"/>
          <w:sz w:val="24"/>
          <w:szCs w:val="24"/>
        </w:rPr>
      </w:pPr>
    </w:p>
    <w:p w14:paraId="0BB7C6E0"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245537B9" w14:textId="77777777" w:rsidR="0077082A" w:rsidRDefault="0077082A" w:rsidP="0077082A">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77082A">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0C67AF">
      <w:pPr>
        <w:spacing w:line="480" w:lineRule="auto"/>
        <w:rPr>
          <w:rFonts w:cs="Arial"/>
          <w:color w:val="FF0000"/>
          <w:sz w:val="24"/>
          <w:szCs w:val="24"/>
        </w:rPr>
      </w:pPr>
    </w:p>
    <w:p w14:paraId="008E2D2F" w14:textId="6968233D" w:rsidR="001619AA" w:rsidRDefault="001619AA">
      <w:pPr>
        <w:spacing w:after="0" w:line="240" w:lineRule="auto"/>
        <w:jc w:val="left"/>
        <w:rPr>
          <w:rFonts w:cs="Arial"/>
          <w:color w:val="FF0000"/>
          <w:sz w:val="24"/>
          <w:szCs w:val="24"/>
        </w:rPr>
      </w:pPr>
      <w:r>
        <w:rPr>
          <w:rFonts w:cs="Arial"/>
          <w:color w:val="FF0000"/>
          <w:sz w:val="24"/>
          <w:szCs w:val="24"/>
        </w:rPr>
        <w:br w:type="page"/>
      </w:r>
    </w:p>
    <w:p w14:paraId="5B1CB9B8" w14:textId="0471C2D6" w:rsidR="001619AA" w:rsidRDefault="001619AA" w:rsidP="000C67AF">
      <w:pPr>
        <w:spacing w:line="480" w:lineRule="auto"/>
        <w:rPr>
          <w:rFonts w:cs="Arial"/>
          <w:color w:val="FF0000"/>
          <w:sz w:val="24"/>
          <w:szCs w:val="24"/>
        </w:rPr>
      </w:pPr>
      <w:r>
        <w:rPr>
          <w:rFonts w:cs="Arial"/>
          <w:color w:val="FF0000"/>
          <w:sz w:val="24"/>
          <w:szCs w:val="24"/>
        </w:rPr>
        <w:lastRenderedPageBreak/>
        <w:t>Notes:</w:t>
      </w:r>
    </w:p>
    <w:p w14:paraId="5470380E" w14:textId="139596E5" w:rsidR="001619AA" w:rsidRDefault="001619AA" w:rsidP="001619AA">
      <w:pPr>
        <w:pStyle w:val="ListParagraph"/>
        <w:numPr>
          <w:ilvl w:val="0"/>
          <w:numId w:val="22"/>
        </w:numPr>
        <w:spacing w:line="480" w:lineRule="auto"/>
        <w:rPr>
          <w:rFonts w:cs="Arial"/>
          <w:color w:val="FF0000"/>
          <w:sz w:val="24"/>
          <w:szCs w:val="24"/>
        </w:rPr>
      </w:pPr>
      <w:r>
        <w:rPr>
          <w:rFonts w:cs="Arial"/>
          <w:color w:val="FF0000"/>
          <w:sz w:val="24"/>
          <w:szCs w:val="24"/>
        </w:rPr>
        <w:t xml:space="preserve">Change </w:t>
      </w:r>
      <w:r w:rsidR="00813162">
        <w:rPr>
          <w:rFonts w:cs="Arial"/>
          <w:color w:val="FF0000"/>
          <w:sz w:val="24"/>
          <w:szCs w:val="24"/>
        </w:rPr>
        <w:t>“</w:t>
      </w:r>
      <w:r>
        <w:rPr>
          <w:rFonts w:cs="Arial"/>
          <w:color w:val="FF0000"/>
          <w:sz w:val="24"/>
          <w:szCs w:val="24"/>
        </w:rPr>
        <w:t>number of larvae</w:t>
      </w:r>
      <w:r w:rsidR="00813162">
        <w:rPr>
          <w:rFonts w:cs="Arial"/>
          <w:color w:val="FF0000"/>
          <w:sz w:val="24"/>
          <w:szCs w:val="24"/>
        </w:rPr>
        <w:t>”</w:t>
      </w:r>
      <w:r>
        <w:rPr>
          <w:rFonts w:cs="Arial"/>
          <w:color w:val="FF0000"/>
          <w:sz w:val="24"/>
          <w:szCs w:val="24"/>
        </w:rPr>
        <w:t xml:space="preserve"> to </w:t>
      </w:r>
      <w:r w:rsidR="00813162">
        <w:rPr>
          <w:rFonts w:cs="Arial"/>
          <w:color w:val="FF0000"/>
          <w:sz w:val="24"/>
          <w:szCs w:val="24"/>
        </w:rPr>
        <w:t>“</w:t>
      </w:r>
      <w:r>
        <w:rPr>
          <w:rFonts w:cs="Arial"/>
          <w:color w:val="FF0000"/>
          <w:sz w:val="24"/>
          <w:szCs w:val="24"/>
        </w:rPr>
        <w:t>brood size</w:t>
      </w:r>
      <w:r w:rsidR="00813162">
        <w:rPr>
          <w:rFonts w:cs="Arial"/>
          <w:color w:val="FF0000"/>
          <w:sz w:val="24"/>
          <w:szCs w:val="24"/>
        </w:rPr>
        <w:t>”</w:t>
      </w:r>
    </w:p>
    <w:p w14:paraId="56F282BE" w14:textId="0954037A" w:rsidR="00D36FC0" w:rsidRPr="001619AA" w:rsidRDefault="00D36FC0" w:rsidP="001619AA">
      <w:pPr>
        <w:pStyle w:val="ListParagraph"/>
        <w:numPr>
          <w:ilvl w:val="0"/>
          <w:numId w:val="22"/>
        </w:numPr>
        <w:spacing w:line="480" w:lineRule="auto"/>
        <w:rPr>
          <w:rFonts w:cs="Arial"/>
          <w:color w:val="FF0000"/>
          <w:sz w:val="24"/>
          <w:szCs w:val="24"/>
        </w:rPr>
      </w:pPr>
      <w:r>
        <w:rPr>
          <w:rFonts w:cs="Arial"/>
          <w:color w:val="FF0000"/>
          <w:sz w:val="24"/>
          <w:szCs w:val="24"/>
        </w:rPr>
        <w:t>Provide brood mass and hatching rate figure in the supporting information</w:t>
      </w:r>
    </w:p>
    <w:sectPr w:rsidR="00D36FC0" w:rsidRPr="001619AA">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9438D" w14:textId="77777777" w:rsidR="00050FEB" w:rsidRDefault="00050FEB">
      <w:pPr>
        <w:spacing w:line="240" w:lineRule="auto"/>
      </w:pPr>
      <w:r>
        <w:separator/>
      </w:r>
    </w:p>
  </w:endnote>
  <w:endnote w:type="continuationSeparator" w:id="0">
    <w:p w14:paraId="0FD3CDD5" w14:textId="77777777" w:rsidR="00050FEB" w:rsidRDefault="00050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E9487" w14:textId="77777777" w:rsidR="00050FEB" w:rsidRDefault="00050FEB">
      <w:pPr>
        <w:spacing w:after="0"/>
      </w:pPr>
      <w:r>
        <w:separator/>
      </w:r>
    </w:p>
  </w:footnote>
  <w:footnote w:type="continuationSeparator" w:id="0">
    <w:p w14:paraId="5FA7831A" w14:textId="77777777" w:rsidR="00050FEB" w:rsidRDefault="00050F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9"/>
  </w:num>
  <w:num w:numId="2" w16cid:durableId="1513835102">
    <w:abstractNumId w:val="10"/>
  </w:num>
  <w:num w:numId="3" w16cid:durableId="254939925">
    <w:abstractNumId w:val="11"/>
  </w:num>
  <w:num w:numId="4" w16cid:durableId="300617998">
    <w:abstractNumId w:val="20"/>
  </w:num>
  <w:num w:numId="5" w16cid:durableId="599024920">
    <w:abstractNumId w:val="2"/>
  </w:num>
  <w:num w:numId="6" w16cid:durableId="1656177724">
    <w:abstractNumId w:val="1"/>
  </w:num>
  <w:num w:numId="7" w16cid:durableId="1290164065">
    <w:abstractNumId w:val="18"/>
  </w:num>
  <w:num w:numId="8" w16cid:durableId="1064908309">
    <w:abstractNumId w:val="21"/>
  </w:num>
  <w:num w:numId="9" w16cid:durableId="1723940766">
    <w:abstractNumId w:val="8"/>
  </w:num>
  <w:num w:numId="10" w16cid:durableId="1920866956">
    <w:abstractNumId w:val="5"/>
  </w:num>
  <w:num w:numId="11" w16cid:durableId="1415399563">
    <w:abstractNumId w:val="7"/>
  </w:num>
  <w:num w:numId="12" w16cid:durableId="1043676135">
    <w:abstractNumId w:val="12"/>
  </w:num>
  <w:num w:numId="13" w16cid:durableId="520168994">
    <w:abstractNumId w:val="3"/>
  </w:num>
  <w:num w:numId="14" w16cid:durableId="1365860907">
    <w:abstractNumId w:val="16"/>
  </w:num>
  <w:num w:numId="15" w16cid:durableId="64186393">
    <w:abstractNumId w:val="17"/>
  </w:num>
  <w:num w:numId="16" w16cid:durableId="527647494">
    <w:abstractNumId w:val="0"/>
  </w:num>
  <w:num w:numId="17" w16cid:durableId="1365399279">
    <w:abstractNumId w:val="15"/>
  </w:num>
  <w:num w:numId="18" w16cid:durableId="366683053">
    <w:abstractNumId w:val="19"/>
  </w:num>
  <w:num w:numId="19" w16cid:durableId="868374544">
    <w:abstractNumId w:val="4"/>
  </w:num>
  <w:num w:numId="20" w16cid:durableId="619075326">
    <w:abstractNumId w:val="6"/>
  </w:num>
  <w:num w:numId="21" w16cid:durableId="1212226730">
    <w:abstractNumId w:val="14"/>
  </w:num>
  <w:num w:numId="22" w16cid:durableId="10851529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record-ids&gt;&lt;/item&gt;&lt;/Libraries&gt;"/>
  </w:docVars>
  <w:rsids>
    <w:rsidRoot w:val="000F09C9"/>
    <w:rsid w:val="000011C1"/>
    <w:rsid w:val="00007DAC"/>
    <w:rsid w:val="00014558"/>
    <w:rsid w:val="00014B0B"/>
    <w:rsid w:val="0001678E"/>
    <w:rsid w:val="00017EB6"/>
    <w:rsid w:val="0002102E"/>
    <w:rsid w:val="00022DCC"/>
    <w:rsid w:val="000329A5"/>
    <w:rsid w:val="00033750"/>
    <w:rsid w:val="00046AD7"/>
    <w:rsid w:val="00050FEB"/>
    <w:rsid w:val="0005191C"/>
    <w:rsid w:val="000548EF"/>
    <w:rsid w:val="0006289A"/>
    <w:rsid w:val="0006601E"/>
    <w:rsid w:val="00067971"/>
    <w:rsid w:val="00067EB0"/>
    <w:rsid w:val="0007249C"/>
    <w:rsid w:val="00075718"/>
    <w:rsid w:val="00075D62"/>
    <w:rsid w:val="00080050"/>
    <w:rsid w:val="00080BB2"/>
    <w:rsid w:val="000810AF"/>
    <w:rsid w:val="00081ADE"/>
    <w:rsid w:val="000851BE"/>
    <w:rsid w:val="0009279E"/>
    <w:rsid w:val="00092F29"/>
    <w:rsid w:val="000A06E0"/>
    <w:rsid w:val="000C1A61"/>
    <w:rsid w:val="000C3C9D"/>
    <w:rsid w:val="000C618E"/>
    <w:rsid w:val="000C67AF"/>
    <w:rsid w:val="000C6D37"/>
    <w:rsid w:val="000C72CC"/>
    <w:rsid w:val="000F09C9"/>
    <w:rsid w:val="000F322A"/>
    <w:rsid w:val="000F5E1A"/>
    <w:rsid w:val="000F739E"/>
    <w:rsid w:val="00102DD1"/>
    <w:rsid w:val="0010449C"/>
    <w:rsid w:val="001059CE"/>
    <w:rsid w:val="001229F9"/>
    <w:rsid w:val="00150651"/>
    <w:rsid w:val="00150E8A"/>
    <w:rsid w:val="001555D4"/>
    <w:rsid w:val="001619AA"/>
    <w:rsid w:val="00161EB7"/>
    <w:rsid w:val="0016615C"/>
    <w:rsid w:val="00166B78"/>
    <w:rsid w:val="001730DD"/>
    <w:rsid w:val="00184ADA"/>
    <w:rsid w:val="00186930"/>
    <w:rsid w:val="0018777D"/>
    <w:rsid w:val="001878DE"/>
    <w:rsid w:val="00191872"/>
    <w:rsid w:val="00193519"/>
    <w:rsid w:val="00193D2F"/>
    <w:rsid w:val="001A3A97"/>
    <w:rsid w:val="001A65F0"/>
    <w:rsid w:val="001A7239"/>
    <w:rsid w:val="001B1911"/>
    <w:rsid w:val="001B38A6"/>
    <w:rsid w:val="001B7E0F"/>
    <w:rsid w:val="001C09EF"/>
    <w:rsid w:val="001C22F0"/>
    <w:rsid w:val="001C388D"/>
    <w:rsid w:val="001D0275"/>
    <w:rsid w:val="001D045C"/>
    <w:rsid w:val="001D4EC5"/>
    <w:rsid w:val="001D6A87"/>
    <w:rsid w:val="001E2928"/>
    <w:rsid w:val="001E39DA"/>
    <w:rsid w:val="001F0AA7"/>
    <w:rsid w:val="001F0B4C"/>
    <w:rsid w:val="001F488D"/>
    <w:rsid w:val="00200E34"/>
    <w:rsid w:val="002017D3"/>
    <w:rsid w:val="00201F65"/>
    <w:rsid w:val="002148AA"/>
    <w:rsid w:val="00216FF2"/>
    <w:rsid w:val="00217E88"/>
    <w:rsid w:val="00225C1E"/>
    <w:rsid w:val="00237A87"/>
    <w:rsid w:val="00244D81"/>
    <w:rsid w:val="00245146"/>
    <w:rsid w:val="00251B2A"/>
    <w:rsid w:val="002536E2"/>
    <w:rsid w:val="00261F7C"/>
    <w:rsid w:val="00264F93"/>
    <w:rsid w:val="00265D92"/>
    <w:rsid w:val="002669CC"/>
    <w:rsid w:val="0028227E"/>
    <w:rsid w:val="00285BD7"/>
    <w:rsid w:val="00285F95"/>
    <w:rsid w:val="0028793F"/>
    <w:rsid w:val="00291248"/>
    <w:rsid w:val="00291D23"/>
    <w:rsid w:val="00294D4A"/>
    <w:rsid w:val="002A6AFF"/>
    <w:rsid w:val="002A7C07"/>
    <w:rsid w:val="002B552A"/>
    <w:rsid w:val="002C1485"/>
    <w:rsid w:val="002C457A"/>
    <w:rsid w:val="002C4F62"/>
    <w:rsid w:val="002C7F41"/>
    <w:rsid w:val="002D23B2"/>
    <w:rsid w:val="002D26D9"/>
    <w:rsid w:val="002D6285"/>
    <w:rsid w:val="002D6DFF"/>
    <w:rsid w:val="002D7742"/>
    <w:rsid w:val="002E3290"/>
    <w:rsid w:val="002F132F"/>
    <w:rsid w:val="002F30FF"/>
    <w:rsid w:val="002F3BE8"/>
    <w:rsid w:val="002F5473"/>
    <w:rsid w:val="002F6866"/>
    <w:rsid w:val="0030058C"/>
    <w:rsid w:val="00303ECC"/>
    <w:rsid w:val="00305466"/>
    <w:rsid w:val="00305715"/>
    <w:rsid w:val="003068AA"/>
    <w:rsid w:val="00321A40"/>
    <w:rsid w:val="003244AB"/>
    <w:rsid w:val="0032719D"/>
    <w:rsid w:val="0033363A"/>
    <w:rsid w:val="003401EB"/>
    <w:rsid w:val="00340C8D"/>
    <w:rsid w:val="00345F1A"/>
    <w:rsid w:val="003615CB"/>
    <w:rsid w:val="003626F8"/>
    <w:rsid w:val="003640CE"/>
    <w:rsid w:val="00370F58"/>
    <w:rsid w:val="00371011"/>
    <w:rsid w:val="00372CB1"/>
    <w:rsid w:val="00386B57"/>
    <w:rsid w:val="00390075"/>
    <w:rsid w:val="00392C76"/>
    <w:rsid w:val="003A2083"/>
    <w:rsid w:val="003A5029"/>
    <w:rsid w:val="003A5BDE"/>
    <w:rsid w:val="003A78DD"/>
    <w:rsid w:val="003B34C1"/>
    <w:rsid w:val="003C14E7"/>
    <w:rsid w:val="003C212E"/>
    <w:rsid w:val="003C30E8"/>
    <w:rsid w:val="003C463F"/>
    <w:rsid w:val="003D0B38"/>
    <w:rsid w:val="003D55BE"/>
    <w:rsid w:val="003D6BCA"/>
    <w:rsid w:val="003F192C"/>
    <w:rsid w:val="003F4592"/>
    <w:rsid w:val="00400C51"/>
    <w:rsid w:val="004213CC"/>
    <w:rsid w:val="00421560"/>
    <w:rsid w:val="00421D78"/>
    <w:rsid w:val="004233D1"/>
    <w:rsid w:val="00424C27"/>
    <w:rsid w:val="00431E01"/>
    <w:rsid w:val="0043203B"/>
    <w:rsid w:val="00435839"/>
    <w:rsid w:val="0043750C"/>
    <w:rsid w:val="004413E8"/>
    <w:rsid w:val="00447F83"/>
    <w:rsid w:val="004521A8"/>
    <w:rsid w:val="00455BEA"/>
    <w:rsid w:val="00471D75"/>
    <w:rsid w:val="00472224"/>
    <w:rsid w:val="00473A13"/>
    <w:rsid w:val="00473C29"/>
    <w:rsid w:val="00481582"/>
    <w:rsid w:val="00487024"/>
    <w:rsid w:val="00487283"/>
    <w:rsid w:val="0049059A"/>
    <w:rsid w:val="004915F0"/>
    <w:rsid w:val="00492D49"/>
    <w:rsid w:val="00494A3F"/>
    <w:rsid w:val="00494C25"/>
    <w:rsid w:val="00495B7C"/>
    <w:rsid w:val="004A19E6"/>
    <w:rsid w:val="004A77F0"/>
    <w:rsid w:val="004B29E6"/>
    <w:rsid w:val="004C0D11"/>
    <w:rsid w:val="004C1272"/>
    <w:rsid w:val="004C63CF"/>
    <w:rsid w:val="004C73BE"/>
    <w:rsid w:val="004E00B5"/>
    <w:rsid w:val="004E14D1"/>
    <w:rsid w:val="004E1694"/>
    <w:rsid w:val="004E59DC"/>
    <w:rsid w:val="004F2F39"/>
    <w:rsid w:val="00521617"/>
    <w:rsid w:val="00533266"/>
    <w:rsid w:val="00540010"/>
    <w:rsid w:val="005505F8"/>
    <w:rsid w:val="00554C15"/>
    <w:rsid w:val="00560269"/>
    <w:rsid w:val="005677D3"/>
    <w:rsid w:val="00571D14"/>
    <w:rsid w:val="005725FE"/>
    <w:rsid w:val="005803B1"/>
    <w:rsid w:val="00591BCB"/>
    <w:rsid w:val="005A629F"/>
    <w:rsid w:val="005B0C10"/>
    <w:rsid w:val="005B2653"/>
    <w:rsid w:val="005B38A0"/>
    <w:rsid w:val="005C4F9D"/>
    <w:rsid w:val="005C5EC3"/>
    <w:rsid w:val="005C69CB"/>
    <w:rsid w:val="005C7B59"/>
    <w:rsid w:val="005E3ECB"/>
    <w:rsid w:val="005F491F"/>
    <w:rsid w:val="00600F98"/>
    <w:rsid w:val="006014AA"/>
    <w:rsid w:val="00602ACF"/>
    <w:rsid w:val="00605466"/>
    <w:rsid w:val="00615FE5"/>
    <w:rsid w:val="00622152"/>
    <w:rsid w:val="0063009E"/>
    <w:rsid w:val="0063183C"/>
    <w:rsid w:val="00640BC3"/>
    <w:rsid w:val="00644562"/>
    <w:rsid w:val="00653858"/>
    <w:rsid w:val="00653914"/>
    <w:rsid w:val="00653A7B"/>
    <w:rsid w:val="006552BE"/>
    <w:rsid w:val="0066235D"/>
    <w:rsid w:val="006626F1"/>
    <w:rsid w:val="00676562"/>
    <w:rsid w:val="00685305"/>
    <w:rsid w:val="00685C9B"/>
    <w:rsid w:val="006949F2"/>
    <w:rsid w:val="006A1600"/>
    <w:rsid w:val="006A31C4"/>
    <w:rsid w:val="006A43A6"/>
    <w:rsid w:val="006A4748"/>
    <w:rsid w:val="006A5B0F"/>
    <w:rsid w:val="006C00FE"/>
    <w:rsid w:val="006C3F66"/>
    <w:rsid w:val="006C699D"/>
    <w:rsid w:val="006D0A3A"/>
    <w:rsid w:val="006D1C32"/>
    <w:rsid w:val="006E15FA"/>
    <w:rsid w:val="006E3DDD"/>
    <w:rsid w:val="006E5A8A"/>
    <w:rsid w:val="006E5F16"/>
    <w:rsid w:val="006F0876"/>
    <w:rsid w:val="006F39F7"/>
    <w:rsid w:val="0070035D"/>
    <w:rsid w:val="0070138C"/>
    <w:rsid w:val="007017F1"/>
    <w:rsid w:val="007052D0"/>
    <w:rsid w:val="007078E3"/>
    <w:rsid w:val="00707998"/>
    <w:rsid w:val="00710CAC"/>
    <w:rsid w:val="00713949"/>
    <w:rsid w:val="0071469B"/>
    <w:rsid w:val="007146E1"/>
    <w:rsid w:val="00721447"/>
    <w:rsid w:val="007221FC"/>
    <w:rsid w:val="00737F52"/>
    <w:rsid w:val="00743ABA"/>
    <w:rsid w:val="00744DC8"/>
    <w:rsid w:val="00745B96"/>
    <w:rsid w:val="00750A88"/>
    <w:rsid w:val="0075478B"/>
    <w:rsid w:val="007639DF"/>
    <w:rsid w:val="0077082A"/>
    <w:rsid w:val="007717E1"/>
    <w:rsid w:val="00773E83"/>
    <w:rsid w:val="007746D8"/>
    <w:rsid w:val="00774948"/>
    <w:rsid w:val="007758D8"/>
    <w:rsid w:val="00784E92"/>
    <w:rsid w:val="007865F2"/>
    <w:rsid w:val="00786986"/>
    <w:rsid w:val="007A0E39"/>
    <w:rsid w:val="007A2F61"/>
    <w:rsid w:val="007B7D7D"/>
    <w:rsid w:val="007C3537"/>
    <w:rsid w:val="007C7FD2"/>
    <w:rsid w:val="007D4E0E"/>
    <w:rsid w:val="007E3540"/>
    <w:rsid w:val="007E3CEE"/>
    <w:rsid w:val="007E4741"/>
    <w:rsid w:val="007E4A2E"/>
    <w:rsid w:val="007E74E2"/>
    <w:rsid w:val="007E7511"/>
    <w:rsid w:val="007E774D"/>
    <w:rsid w:val="007E7CF6"/>
    <w:rsid w:val="007F08A2"/>
    <w:rsid w:val="00804278"/>
    <w:rsid w:val="00813162"/>
    <w:rsid w:val="00824F90"/>
    <w:rsid w:val="00832EA9"/>
    <w:rsid w:val="00835AFE"/>
    <w:rsid w:val="008365C7"/>
    <w:rsid w:val="00837A43"/>
    <w:rsid w:val="00837C63"/>
    <w:rsid w:val="00837F3E"/>
    <w:rsid w:val="008436A3"/>
    <w:rsid w:val="0084468A"/>
    <w:rsid w:val="00847EBB"/>
    <w:rsid w:val="00852CB6"/>
    <w:rsid w:val="00857C26"/>
    <w:rsid w:val="008712E8"/>
    <w:rsid w:val="0087161F"/>
    <w:rsid w:val="0087165F"/>
    <w:rsid w:val="00874741"/>
    <w:rsid w:val="00875079"/>
    <w:rsid w:val="008847C1"/>
    <w:rsid w:val="00885600"/>
    <w:rsid w:val="00887B72"/>
    <w:rsid w:val="00892244"/>
    <w:rsid w:val="008A0707"/>
    <w:rsid w:val="008B78FC"/>
    <w:rsid w:val="008C58F6"/>
    <w:rsid w:val="008D0D9A"/>
    <w:rsid w:val="008D1C93"/>
    <w:rsid w:val="008D2ADB"/>
    <w:rsid w:val="008D3257"/>
    <w:rsid w:val="008D3701"/>
    <w:rsid w:val="008E1029"/>
    <w:rsid w:val="008F3F8F"/>
    <w:rsid w:val="009001D4"/>
    <w:rsid w:val="00903371"/>
    <w:rsid w:val="009053BB"/>
    <w:rsid w:val="00922F57"/>
    <w:rsid w:val="0092750E"/>
    <w:rsid w:val="00927C28"/>
    <w:rsid w:val="00930A72"/>
    <w:rsid w:val="00943964"/>
    <w:rsid w:val="00945C29"/>
    <w:rsid w:val="00946FAA"/>
    <w:rsid w:val="009502C5"/>
    <w:rsid w:val="009556E3"/>
    <w:rsid w:val="00955771"/>
    <w:rsid w:val="00956A19"/>
    <w:rsid w:val="00967C90"/>
    <w:rsid w:val="00977D05"/>
    <w:rsid w:val="009804C7"/>
    <w:rsid w:val="00984936"/>
    <w:rsid w:val="00991FC7"/>
    <w:rsid w:val="0099221D"/>
    <w:rsid w:val="00996270"/>
    <w:rsid w:val="009B2173"/>
    <w:rsid w:val="009C1F3F"/>
    <w:rsid w:val="009D06F5"/>
    <w:rsid w:val="009E1C69"/>
    <w:rsid w:val="009E3CE3"/>
    <w:rsid w:val="009E4135"/>
    <w:rsid w:val="009E4D25"/>
    <w:rsid w:val="009F382C"/>
    <w:rsid w:val="009F4222"/>
    <w:rsid w:val="00A0163D"/>
    <w:rsid w:val="00A11B0E"/>
    <w:rsid w:val="00A13191"/>
    <w:rsid w:val="00A2053F"/>
    <w:rsid w:val="00A21C91"/>
    <w:rsid w:val="00A3305B"/>
    <w:rsid w:val="00A34D6E"/>
    <w:rsid w:val="00A50E96"/>
    <w:rsid w:val="00A52353"/>
    <w:rsid w:val="00A52A81"/>
    <w:rsid w:val="00A52DEA"/>
    <w:rsid w:val="00A54FB1"/>
    <w:rsid w:val="00A55862"/>
    <w:rsid w:val="00A6017E"/>
    <w:rsid w:val="00A62B18"/>
    <w:rsid w:val="00A62FA4"/>
    <w:rsid w:val="00A70274"/>
    <w:rsid w:val="00A822F1"/>
    <w:rsid w:val="00A87890"/>
    <w:rsid w:val="00A90C5C"/>
    <w:rsid w:val="00A942CE"/>
    <w:rsid w:val="00A947C4"/>
    <w:rsid w:val="00AA4293"/>
    <w:rsid w:val="00AA50F7"/>
    <w:rsid w:val="00AC1FCD"/>
    <w:rsid w:val="00AD0996"/>
    <w:rsid w:val="00AD21AB"/>
    <w:rsid w:val="00AD2BED"/>
    <w:rsid w:val="00AD322A"/>
    <w:rsid w:val="00AD46A6"/>
    <w:rsid w:val="00AD7A9F"/>
    <w:rsid w:val="00AE1E09"/>
    <w:rsid w:val="00AE6F29"/>
    <w:rsid w:val="00AF3F7B"/>
    <w:rsid w:val="00AF4C14"/>
    <w:rsid w:val="00B0215A"/>
    <w:rsid w:val="00B03960"/>
    <w:rsid w:val="00B05BCB"/>
    <w:rsid w:val="00B16901"/>
    <w:rsid w:val="00B21846"/>
    <w:rsid w:val="00B27B04"/>
    <w:rsid w:val="00B309BF"/>
    <w:rsid w:val="00B31986"/>
    <w:rsid w:val="00B420F6"/>
    <w:rsid w:val="00B505DA"/>
    <w:rsid w:val="00B53142"/>
    <w:rsid w:val="00B53B55"/>
    <w:rsid w:val="00B61519"/>
    <w:rsid w:val="00B83B98"/>
    <w:rsid w:val="00B84D4B"/>
    <w:rsid w:val="00B910A1"/>
    <w:rsid w:val="00B91429"/>
    <w:rsid w:val="00B939C5"/>
    <w:rsid w:val="00BA1004"/>
    <w:rsid w:val="00BA1444"/>
    <w:rsid w:val="00BA4BFC"/>
    <w:rsid w:val="00BB29B2"/>
    <w:rsid w:val="00BB74A5"/>
    <w:rsid w:val="00BD4AAC"/>
    <w:rsid w:val="00BD6E87"/>
    <w:rsid w:val="00BE0561"/>
    <w:rsid w:val="00BE452B"/>
    <w:rsid w:val="00BE7F15"/>
    <w:rsid w:val="00BF3580"/>
    <w:rsid w:val="00BF7A18"/>
    <w:rsid w:val="00C04B53"/>
    <w:rsid w:val="00C102EA"/>
    <w:rsid w:val="00C10726"/>
    <w:rsid w:val="00C3683F"/>
    <w:rsid w:val="00C41C6E"/>
    <w:rsid w:val="00C5141B"/>
    <w:rsid w:val="00C522FA"/>
    <w:rsid w:val="00C56B68"/>
    <w:rsid w:val="00C625AC"/>
    <w:rsid w:val="00C66652"/>
    <w:rsid w:val="00C66FAD"/>
    <w:rsid w:val="00C70F57"/>
    <w:rsid w:val="00C752B4"/>
    <w:rsid w:val="00C84818"/>
    <w:rsid w:val="00C926A1"/>
    <w:rsid w:val="00C97262"/>
    <w:rsid w:val="00CA6099"/>
    <w:rsid w:val="00CC4681"/>
    <w:rsid w:val="00CD01D2"/>
    <w:rsid w:val="00CD32B0"/>
    <w:rsid w:val="00CD5A9A"/>
    <w:rsid w:val="00CD791D"/>
    <w:rsid w:val="00CD7F62"/>
    <w:rsid w:val="00CE4474"/>
    <w:rsid w:val="00CF50B1"/>
    <w:rsid w:val="00D0091B"/>
    <w:rsid w:val="00D16805"/>
    <w:rsid w:val="00D20466"/>
    <w:rsid w:val="00D233BA"/>
    <w:rsid w:val="00D24E8E"/>
    <w:rsid w:val="00D278F6"/>
    <w:rsid w:val="00D36834"/>
    <w:rsid w:val="00D36FC0"/>
    <w:rsid w:val="00D37A46"/>
    <w:rsid w:val="00D44C31"/>
    <w:rsid w:val="00D45858"/>
    <w:rsid w:val="00D45F9D"/>
    <w:rsid w:val="00D47750"/>
    <w:rsid w:val="00D47C2C"/>
    <w:rsid w:val="00D47C88"/>
    <w:rsid w:val="00D50123"/>
    <w:rsid w:val="00D505EE"/>
    <w:rsid w:val="00D50FA0"/>
    <w:rsid w:val="00D529C6"/>
    <w:rsid w:val="00D542B0"/>
    <w:rsid w:val="00D54418"/>
    <w:rsid w:val="00D60372"/>
    <w:rsid w:val="00D6157D"/>
    <w:rsid w:val="00D61AFA"/>
    <w:rsid w:val="00D61BD1"/>
    <w:rsid w:val="00D62D90"/>
    <w:rsid w:val="00D62F71"/>
    <w:rsid w:val="00D6320B"/>
    <w:rsid w:val="00D64D42"/>
    <w:rsid w:val="00D6547C"/>
    <w:rsid w:val="00D664A8"/>
    <w:rsid w:val="00D76BEB"/>
    <w:rsid w:val="00D772CE"/>
    <w:rsid w:val="00D81684"/>
    <w:rsid w:val="00D8300D"/>
    <w:rsid w:val="00D933BA"/>
    <w:rsid w:val="00DA155B"/>
    <w:rsid w:val="00DA333E"/>
    <w:rsid w:val="00DA38FF"/>
    <w:rsid w:val="00DB2625"/>
    <w:rsid w:val="00DB4BF1"/>
    <w:rsid w:val="00DC3186"/>
    <w:rsid w:val="00DD204B"/>
    <w:rsid w:val="00DD7201"/>
    <w:rsid w:val="00DE2864"/>
    <w:rsid w:val="00DE5F94"/>
    <w:rsid w:val="00DF2E46"/>
    <w:rsid w:val="00E14F08"/>
    <w:rsid w:val="00E158F0"/>
    <w:rsid w:val="00E16DB5"/>
    <w:rsid w:val="00E1763D"/>
    <w:rsid w:val="00E1766C"/>
    <w:rsid w:val="00E24CFC"/>
    <w:rsid w:val="00E2626A"/>
    <w:rsid w:val="00E26DC7"/>
    <w:rsid w:val="00E34DF8"/>
    <w:rsid w:val="00E3616B"/>
    <w:rsid w:val="00E369BF"/>
    <w:rsid w:val="00E373B9"/>
    <w:rsid w:val="00E4131D"/>
    <w:rsid w:val="00E43861"/>
    <w:rsid w:val="00E45CFD"/>
    <w:rsid w:val="00E564D5"/>
    <w:rsid w:val="00E61E79"/>
    <w:rsid w:val="00E65A37"/>
    <w:rsid w:val="00E7254C"/>
    <w:rsid w:val="00E84BF8"/>
    <w:rsid w:val="00E8661F"/>
    <w:rsid w:val="00E9040E"/>
    <w:rsid w:val="00E94155"/>
    <w:rsid w:val="00E95627"/>
    <w:rsid w:val="00E96C37"/>
    <w:rsid w:val="00E97889"/>
    <w:rsid w:val="00EA1BEA"/>
    <w:rsid w:val="00EA20A9"/>
    <w:rsid w:val="00EB3BC8"/>
    <w:rsid w:val="00EC3CA4"/>
    <w:rsid w:val="00ED136C"/>
    <w:rsid w:val="00ED6440"/>
    <w:rsid w:val="00ED7D99"/>
    <w:rsid w:val="00EE17FE"/>
    <w:rsid w:val="00EE48B6"/>
    <w:rsid w:val="00F043D9"/>
    <w:rsid w:val="00F13843"/>
    <w:rsid w:val="00F16FDA"/>
    <w:rsid w:val="00F171F5"/>
    <w:rsid w:val="00F24850"/>
    <w:rsid w:val="00F375F6"/>
    <w:rsid w:val="00F400D2"/>
    <w:rsid w:val="00F40D81"/>
    <w:rsid w:val="00F502F0"/>
    <w:rsid w:val="00F507C7"/>
    <w:rsid w:val="00F56218"/>
    <w:rsid w:val="00F56D62"/>
    <w:rsid w:val="00F6151A"/>
    <w:rsid w:val="00F65278"/>
    <w:rsid w:val="00F71C1E"/>
    <w:rsid w:val="00F74B7D"/>
    <w:rsid w:val="00F74D36"/>
    <w:rsid w:val="00F83BA0"/>
    <w:rsid w:val="00F87D40"/>
    <w:rsid w:val="00F922E9"/>
    <w:rsid w:val="00FA207F"/>
    <w:rsid w:val="00FA4285"/>
    <w:rsid w:val="00FB09DD"/>
    <w:rsid w:val="00FC2272"/>
    <w:rsid w:val="00FC4CAF"/>
    <w:rsid w:val="00FD6BB1"/>
    <w:rsid w:val="00FE66A6"/>
    <w:rsid w:val="00FE679C"/>
    <w:rsid w:val="00FF041F"/>
    <w:rsid w:val="00FF05FE"/>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27</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599</cp:revision>
  <dcterms:created xsi:type="dcterms:W3CDTF">2022-12-04T05:21:00Z</dcterms:created>
  <dcterms:modified xsi:type="dcterms:W3CDTF">2024-05-01T01:56:00Z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