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0C4FDC46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55F0974D" w14:textId="77777777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3A1180" w:rsidRPr="006F06DF">
        <w:rPr>
          <w:rFonts w:cs="Arial"/>
          <w:bCs/>
          <w:sz w:val="24"/>
          <w:szCs w:val="24"/>
        </w:rPr>
        <w:t xml:space="preserve">living in various environments and </w:t>
      </w:r>
      <w:r w:rsidR="00D2027E" w:rsidRPr="006F06DF">
        <w:rPr>
          <w:rFonts w:cs="Arial"/>
          <w:bCs/>
          <w:sz w:val="24"/>
          <w:szCs w:val="24"/>
        </w:rPr>
        <w:t>feeding on diverse diets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reared in a controlled </w:t>
      </w:r>
      <w:r w:rsidR="006F06DF" w:rsidRPr="006F06DF">
        <w:rPr>
          <w:rFonts w:cs="Arial"/>
          <w:bCs/>
          <w:sz w:val="24"/>
          <w:szCs w:val="24"/>
        </w:rPr>
        <w:lastRenderedPageBreak/>
        <w:t>environment and fed fixed diets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 past results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>encounter a wide range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09E93CF1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lastRenderedPageBreak/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18294CCD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 xml:space="preserve">quantile residuals generated from the function “simulateResiduals()”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“Anova()”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32A0541E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</w:t>
      </w:r>
      <w:r w:rsidR="007063B0" w:rsidRPr="007063B0">
        <w:rPr>
          <w:rFonts w:cs="Arial"/>
          <w:bCs/>
          <w:sz w:val="24"/>
          <w:szCs w:val="24"/>
        </w:rPr>
        <w:t>xperiments comparing breeding outcomes on lab and wild carcasses with versus without parents will help verify</w:t>
      </w:r>
      <w:r w:rsidR="007063B0" w:rsidRPr="007063B0">
        <w:rPr>
          <w:rFonts w:cs="Arial"/>
          <w:bCs/>
          <w:sz w:val="24"/>
          <w:szCs w:val="24"/>
        </w:rPr>
        <w:t xml:space="preserve">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>using lab-reared organisms as breeding carcasses</w:t>
      </w:r>
      <w:r w:rsidR="00DC4C76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reproduction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79F887" w14:textId="7FCB3089" w:rsidR="00393724" w:rsidRPr="008033D8" w:rsidRDefault="00946D54" w:rsidP="00E442BE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74737257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851E8D4" w14:textId="05A05F44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[Limitations and potential caveats]</w:t>
      </w:r>
    </w:p>
    <w:p w14:paraId="52DC1872" w14:textId="483DAAF0" w:rsidR="00950463" w:rsidRDefault="00950463" w:rsidP="0095046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In the wild, multiple parents can have communal brood, and this can better utilize large carcass and affect breeding outcomes</w:t>
      </w:r>
    </w:p>
    <w:p w14:paraId="0A6CCAB8" w14:textId="613FFA9B" w:rsidR="00950463" w:rsidRPr="00E410F3" w:rsidRDefault="00B30AD6" w:rsidP="00E410F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I</w:t>
      </w:r>
      <w:r w:rsidR="00950463">
        <w:rPr>
          <w:rFonts w:cs="Arial"/>
          <w:bCs/>
          <w:color w:val="FF0000"/>
          <w:sz w:val="24"/>
          <w:szCs w:val="24"/>
        </w:rPr>
        <w:t>n the wild, the beetles face other vertebrate and invertebrate competitors, and these can affect the breeding success.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Also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data</w:t>
      </w:r>
      <w:r w:rsidRPr="006552BE">
        <w:rPr>
          <w:rFonts w:cs="Arial"/>
          <w:bCs/>
          <w:color w:val="0070C0"/>
          <w:sz w:val="24"/>
          <w:szCs w:val="24"/>
        </w:rPr>
        <w:t>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FCD0C27" w14:textId="77777777" w:rsidR="009903E0" w:rsidRPr="009903E0" w:rsidRDefault="00305466" w:rsidP="009903E0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9903E0" w:rsidRPr="009903E0">
        <w:rPr>
          <w:b/>
          <w:noProof/>
        </w:rPr>
        <w:t>References</w:t>
      </w:r>
    </w:p>
    <w:p w14:paraId="45D62C1F" w14:textId="77777777" w:rsidR="009903E0" w:rsidRPr="009903E0" w:rsidRDefault="009903E0" w:rsidP="009903E0">
      <w:pPr>
        <w:pStyle w:val="EndNoteBibliographyTitle"/>
        <w:rPr>
          <w:b/>
          <w:noProof/>
        </w:rPr>
      </w:pPr>
    </w:p>
    <w:p w14:paraId="5C672CB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 1987. Filial cannibalism in burying beetles. Behavioral Ecology and Sociobiology </w:t>
      </w:r>
      <w:r w:rsidRPr="009903E0">
        <w:rPr>
          <w:b/>
          <w:noProof/>
        </w:rPr>
        <w:t>21</w:t>
      </w:r>
      <w:r w:rsidRPr="009903E0">
        <w:rPr>
          <w:noProof/>
        </w:rPr>
        <w:t>:179-183.</w:t>
      </w:r>
    </w:p>
    <w:p w14:paraId="2BA5EA25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9903E0">
        <w:rPr>
          <w:b/>
          <w:noProof/>
        </w:rPr>
        <w:t>22</w:t>
      </w:r>
      <w:r w:rsidRPr="009903E0">
        <w:rPr>
          <w:noProof/>
        </w:rPr>
        <w:t>:429-434.</w:t>
      </w:r>
    </w:p>
    <w:p w14:paraId="0307BB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9903E0">
        <w:rPr>
          <w:b/>
          <w:noProof/>
        </w:rPr>
        <w:t>171</w:t>
      </w:r>
      <w:r w:rsidRPr="009903E0">
        <w:rPr>
          <w:noProof/>
        </w:rPr>
        <w:t>:761-772.</w:t>
      </w:r>
    </w:p>
    <w:p w14:paraId="69E69A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Boggs, C. L. 2009. Understanding insect life histories and senescence through a resource allocation lens. Functional Ecology </w:t>
      </w:r>
      <w:r w:rsidRPr="009903E0">
        <w:rPr>
          <w:b/>
          <w:noProof/>
        </w:rPr>
        <w:t>23</w:t>
      </w:r>
      <w:r w:rsidRPr="009903E0">
        <w:rPr>
          <w:noProof/>
        </w:rPr>
        <w:t>:27-37.</w:t>
      </w:r>
    </w:p>
    <w:p w14:paraId="2262FFA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9903E0">
        <w:rPr>
          <w:b/>
          <w:noProof/>
        </w:rPr>
        <w:t>9</w:t>
      </w:r>
      <w:r w:rsidRPr="009903E0">
        <w:rPr>
          <w:noProof/>
        </w:rPr>
        <w:t>:378-400.</w:t>
      </w:r>
    </w:p>
    <w:p w14:paraId="5355587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Creighton, J. C. 2005. Population density, body size, and phenotypic plasticity of brood size in a burying beetle. Behavioral Ecology </w:t>
      </w:r>
      <w:r w:rsidRPr="009903E0">
        <w:rPr>
          <w:b/>
          <w:noProof/>
        </w:rPr>
        <w:t>16</w:t>
      </w:r>
      <w:r w:rsidRPr="009903E0">
        <w:rPr>
          <w:noProof/>
        </w:rPr>
        <w:t>:1031-1036.</w:t>
      </w:r>
    </w:p>
    <w:p w14:paraId="1CA7AB6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and J. K. Müller. 1992. Joint breeding in female burying beetles. Behavioral Ecology and Sociobiology </w:t>
      </w:r>
      <w:r w:rsidRPr="009903E0">
        <w:rPr>
          <w:b/>
          <w:noProof/>
        </w:rPr>
        <w:t>31</w:t>
      </w:r>
      <w:r w:rsidRPr="009903E0">
        <w:rPr>
          <w:noProof/>
        </w:rPr>
        <w:t>:237-242.</w:t>
      </w:r>
    </w:p>
    <w:p w14:paraId="0DA462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9903E0">
        <w:rPr>
          <w:b/>
          <w:noProof/>
        </w:rPr>
        <w:t>55</w:t>
      </w:r>
      <w:r w:rsidRPr="009903E0">
        <w:rPr>
          <w:noProof/>
        </w:rPr>
        <w:t>:97-107.</w:t>
      </w:r>
    </w:p>
    <w:p w14:paraId="2A0FF4D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Fox, J., and S. Weisberg. 2019. An R Companion to Applied Regression. Third edition. Sage, Thousand Oaks CA.</w:t>
      </w:r>
    </w:p>
    <w:p w14:paraId="6BF5F4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Hartig, F. 2022. DHARMa: Residual Diagnostics for Hierarchical (Multi-Level / Mixed) Regression Models.</w:t>
      </w:r>
    </w:p>
    <w:p w14:paraId="2E4E886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9903E0">
        <w:rPr>
          <w:b/>
          <w:noProof/>
        </w:rPr>
        <w:t>41</w:t>
      </w:r>
      <w:r w:rsidRPr="009903E0">
        <w:rPr>
          <w:noProof/>
        </w:rPr>
        <w:t>:96-104.</w:t>
      </w:r>
    </w:p>
    <w:p w14:paraId="158229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May, E. M., and R. W. El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Sabaawi. 2022. Life stage and taxonomy the most important factors determining vertebrate stoichiometry: A meta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analysis. Ecology and Evolution </w:t>
      </w:r>
      <w:r w:rsidRPr="009903E0">
        <w:rPr>
          <w:b/>
          <w:noProof/>
        </w:rPr>
        <w:t>12</w:t>
      </w:r>
      <w:r w:rsidRPr="009903E0">
        <w:rPr>
          <w:noProof/>
        </w:rPr>
        <w:t>:e9354.</w:t>
      </w:r>
    </w:p>
    <w:p w14:paraId="7A790A5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Monteith, K. M., C. Andrews, and P. T. Smiseth. 2012. Post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9903E0">
        <w:rPr>
          <w:b/>
          <w:noProof/>
        </w:rPr>
        <w:t>25</w:t>
      </w:r>
      <w:r w:rsidRPr="009903E0">
        <w:rPr>
          <w:noProof/>
        </w:rPr>
        <w:t>:1815-1822.</w:t>
      </w:r>
    </w:p>
    <w:p w14:paraId="51A059A0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 265–270.</w:t>
      </w:r>
    </w:p>
    <w:p w14:paraId="73505D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lastRenderedPageBreak/>
        <w:t>R Core Team. 2024. R: A Language and Environment for Statistical Computing. Vienna, Austria.</w:t>
      </w:r>
    </w:p>
    <w:p w14:paraId="2EEDF9B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Richardson, J., and P. T. Smiseth. 2020. Effects of variation in resource acquisition during different stages of the life cycle on life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history traits and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offs in a burying beetle. Journal of evolutionary biology </w:t>
      </w:r>
      <w:r w:rsidRPr="009903E0">
        <w:rPr>
          <w:b/>
          <w:noProof/>
        </w:rPr>
        <w:t>32</w:t>
      </w:r>
      <w:r w:rsidRPr="009903E0">
        <w:rPr>
          <w:noProof/>
        </w:rPr>
        <w:t>:19-30.</w:t>
      </w:r>
    </w:p>
    <w:p w14:paraId="5A32A874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9903E0">
        <w:rPr>
          <w:b/>
          <w:noProof/>
        </w:rPr>
        <w:t>105</w:t>
      </w:r>
      <w:r w:rsidRPr="009903E0">
        <w:rPr>
          <w:noProof/>
        </w:rPr>
        <w:t>:17890-17895.</w:t>
      </w:r>
    </w:p>
    <w:p w14:paraId="2CA101A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 1998. The ecology and behavior of burying beetles. Annual review of entomology </w:t>
      </w:r>
      <w:r w:rsidRPr="009903E0">
        <w:rPr>
          <w:b/>
          <w:noProof/>
        </w:rPr>
        <w:t>43</w:t>
      </w:r>
      <w:r w:rsidRPr="009903E0">
        <w:rPr>
          <w:noProof/>
        </w:rPr>
        <w:t>:595-618.</w:t>
      </w:r>
    </w:p>
    <w:p w14:paraId="6741B1A1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9903E0">
        <w:rPr>
          <w:b/>
          <w:noProof/>
        </w:rPr>
        <w:t>39</w:t>
      </w:r>
      <w:r w:rsidRPr="009903E0">
        <w:rPr>
          <w:noProof/>
        </w:rPr>
        <w:t>:274-283.</w:t>
      </w:r>
    </w:p>
    <w:p w14:paraId="1777A11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Scriber, J., and F. Slansky Jr. 1981. The nutritional ecology of immature insects. Annual review of entomology </w:t>
      </w:r>
      <w:r w:rsidRPr="009903E0">
        <w:rPr>
          <w:b/>
          <w:noProof/>
        </w:rPr>
        <w:t>26</w:t>
      </w:r>
      <w:r w:rsidRPr="009903E0">
        <w:rPr>
          <w:noProof/>
        </w:rPr>
        <w:t>:183-211.</w:t>
      </w:r>
    </w:p>
    <w:p w14:paraId="427F1DE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9903E0">
        <w:rPr>
          <w:b/>
          <w:noProof/>
        </w:rPr>
        <w:t>115</w:t>
      </w:r>
      <w:r w:rsidRPr="009903E0">
        <w:rPr>
          <w:noProof/>
        </w:rPr>
        <w:t>:11274-11279.</w:t>
      </w:r>
    </w:p>
    <w:p w14:paraId="0E73848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Smiseth, P. T., C. P. Andrews, S. N. Mattey, and R. Mooney. 2014. Phenotypic variation in resource acquisition influences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 between number and mass of offspring in a burying beetle. Journal of Zoology </w:t>
      </w:r>
      <w:r w:rsidRPr="009903E0">
        <w:rPr>
          <w:b/>
          <w:noProof/>
        </w:rPr>
        <w:t>293</w:t>
      </w:r>
      <w:r w:rsidRPr="009903E0">
        <w:rPr>
          <w:noProof/>
        </w:rPr>
        <w:t>:80-83.</w:t>
      </w:r>
    </w:p>
    <w:p w14:paraId="79F1F52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9903E0">
        <w:rPr>
          <w:b/>
          <w:noProof/>
        </w:rPr>
        <w:t>11</w:t>
      </w:r>
      <w:r w:rsidRPr="009903E0">
        <w:rPr>
          <w:noProof/>
        </w:rPr>
        <w:t>:e03063.</w:t>
      </w:r>
    </w:p>
    <w:p w14:paraId="60A15B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Tessier, A. J., and N. L. Consolatti. 1991. Resource quantity and offspring quality in Daphnia. Ecology </w:t>
      </w:r>
      <w:r w:rsidRPr="009903E0">
        <w:rPr>
          <w:b/>
          <w:noProof/>
        </w:rPr>
        <w:t>72</w:t>
      </w:r>
      <w:r w:rsidRPr="009903E0">
        <w:rPr>
          <w:noProof/>
        </w:rPr>
        <w:t>:468-478.</w:t>
      </w:r>
    </w:p>
    <w:p w14:paraId="60A633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9903E0">
        <w:rPr>
          <w:b/>
          <w:noProof/>
        </w:rPr>
        <w:t>23</w:t>
      </w:r>
      <w:r w:rsidRPr="009903E0">
        <w:rPr>
          <w:noProof/>
        </w:rPr>
        <w:t>:7-12.</w:t>
      </w:r>
    </w:p>
    <w:p w14:paraId="5B49094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1990. Regulation of brood size in a burying beetle, Nicrophorus tomentosus (Silphidae).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:491-500.</w:t>
      </w:r>
    </w:p>
    <w:p w14:paraId="67C9461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9903E0">
        <w:rPr>
          <w:b/>
          <w:noProof/>
        </w:rPr>
        <w:t>17</w:t>
      </w:r>
      <w:r w:rsidRPr="009903E0">
        <w:rPr>
          <w:noProof/>
        </w:rPr>
        <w:t>:289-298.</w:t>
      </w:r>
    </w:p>
    <w:p w14:paraId="3602927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Weldon, L., S. Abolins, L. Lenzi, C. Bourne, E. M. Riley, and M. Viney. 2015. The gut microbiota of wild mice. PLoS One </w:t>
      </w:r>
      <w:r w:rsidRPr="009903E0">
        <w:rPr>
          <w:b/>
          <w:noProof/>
        </w:rPr>
        <w:t>10</w:t>
      </w:r>
      <w:r w:rsidRPr="009903E0">
        <w:rPr>
          <w:noProof/>
        </w:rPr>
        <w:t>:e0134643.</w:t>
      </w:r>
    </w:p>
    <w:p w14:paraId="3BB37F1B" w14:textId="77777777" w:rsidR="009903E0" w:rsidRPr="009903E0" w:rsidRDefault="009903E0" w:rsidP="009903E0">
      <w:pPr>
        <w:pStyle w:val="EndNoteBibliography"/>
        <w:ind w:left="720" w:hanging="720"/>
        <w:rPr>
          <w:noProof/>
        </w:rPr>
      </w:pPr>
      <w:r w:rsidRPr="009903E0">
        <w:rPr>
          <w:noProof/>
        </w:rPr>
        <w:lastRenderedPageBreak/>
        <w:t xml:space="preserve">Woelber, B. K., C. L. Hall, and D. R. Howard. 2018. Environmental cues influence parental brood structure decisions in the burying beetle Nicrophorus marginatus. Journal of ethology </w:t>
      </w:r>
      <w:r w:rsidRPr="009903E0">
        <w:rPr>
          <w:b/>
          <w:noProof/>
        </w:rPr>
        <w:t>36</w:t>
      </w:r>
      <w:r w:rsidRPr="009903E0">
        <w:rPr>
          <w:noProof/>
        </w:rPr>
        <w:t>:55-64.</w:t>
      </w:r>
    </w:p>
    <w:p w14:paraId="6855A306" w14:textId="1BB9A31E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7CA7D" w14:textId="77777777" w:rsidR="00073B31" w:rsidRDefault="00073B31">
      <w:pPr>
        <w:spacing w:line="240" w:lineRule="auto"/>
      </w:pPr>
      <w:r>
        <w:separator/>
      </w:r>
    </w:p>
  </w:endnote>
  <w:endnote w:type="continuationSeparator" w:id="0">
    <w:p w14:paraId="22B84C63" w14:textId="77777777" w:rsidR="00073B31" w:rsidRDefault="00073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9EEE7" w14:textId="77777777" w:rsidR="00073B31" w:rsidRDefault="00073B31">
      <w:pPr>
        <w:spacing w:after="0"/>
      </w:pPr>
      <w:r>
        <w:separator/>
      </w:r>
    </w:p>
  </w:footnote>
  <w:footnote w:type="continuationSeparator" w:id="0">
    <w:p w14:paraId="19C413DB" w14:textId="77777777" w:rsidR="00073B31" w:rsidRDefault="00073B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/record-ids&gt;&lt;/item&gt;&lt;/Libraries&gt;"/>
  </w:docVars>
  <w:rsids>
    <w:rsidRoot w:val="000F09C9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1CD9"/>
    <w:rsid w:val="00150651"/>
    <w:rsid w:val="00150E8A"/>
    <w:rsid w:val="001522F8"/>
    <w:rsid w:val="001555D4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6930"/>
    <w:rsid w:val="00186B6C"/>
    <w:rsid w:val="0018777D"/>
    <w:rsid w:val="001878DE"/>
    <w:rsid w:val="00187A37"/>
    <w:rsid w:val="00191872"/>
    <w:rsid w:val="001918E0"/>
    <w:rsid w:val="001930B4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8A6"/>
    <w:rsid w:val="001B4C44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928"/>
    <w:rsid w:val="001E39DA"/>
    <w:rsid w:val="001E3BA2"/>
    <w:rsid w:val="001E5FF3"/>
    <w:rsid w:val="001F0AA7"/>
    <w:rsid w:val="001F0B4C"/>
    <w:rsid w:val="001F1C14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E88"/>
    <w:rsid w:val="00223238"/>
    <w:rsid w:val="00225C1E"/>
    <w:rsid w:val="00225E85"/>
    <w:rsid w:val="002260B6"/>
    <w:rsid w:val="00237A87"/>
    <w:rsid w:val="00241AF0"/>
    <w:rsid w:val="00242411"/>
    <w:rsid w:val="00244ABB"/>
    <w:rsid w:val="00244D81"/>
    <w:rsid w:val="00244E5D"/>
    <w:rsid w:val="00245146"/>
    <w:rsid w:val="00245F38"/>
    <w:rsid w:val="00251B2A"/>
    <w:rsid w:val="002536E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0F"/>
    <w:rsid w:val="002F6866"/>
    <w:rsid w:val="0030058C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F58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11797"/>
    <w:rsid w:val="004125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30453"/>
    <w:rsid w:val="00431E01"/>
    <w:rsid w:val="00431F0A"/>
    <w:rsid w:val="0043203B"/>
    <w:rsid w:val="004336A6"/>
    <w:rsid w:val="00435839"/>
    <w:rsid w:val="004367EA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4EDD"/>
    <w:rsid w:val="004C63CF"/>
    <w:rsid w:val="004C73BE"/>
    <w:rsid w:val="004C7F04"/>
    <w:rsid w:val="004D0B07"/>
    <w:rsid w:val="004D5765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7C1B"/>
    <w:rsid w:val="00587C9B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2D6A"/>
    <w:rsid w:val="006733BA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9F7"/>
    <w:rsid w:val="006F6C8C"/>
    <w:rsid w:val="0070035D"/>
    <w:rsid w:val="0070138C"/>
    <w:rsid w:val="007017F1"/>
    <w:rsid w:val="00701F2D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E0E"/>
    <w:rsid w:val="007D5192"/>
    <w:rsid w:val="007D797A"/>
    <w:rsid w:val="007D7C63"/>
    <w:rsid w:val="007E0BA9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406D1"/>
    <w:rsid w:val="00941C17"/>
    <w:rsid w:val="009434C0"/>
    <w:rsid w:val="00943964"/>
    <w:rsid w:val="009455E1"/>
    <w:rsid w:val="00945C29"/>
    <w:rsid w:val="00946D54"/>
    <w:rsid w:val="00946FAA"/>
    <w:rsid w:val="009502C5"/>
    <w:rsid w:val="00950463"/>
    <w:rsid w:val="00953076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49B4"/>
    <w:rsid w:val="00B05BCB"/>
    <w:rsid w:val="00B070E4"/>
    <w:rsid w:val="00B13564"/>
    <w:rsid w:val="00B16901"/>
    <w:rsid w:val="00B21846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3142"/>
    <w:rsid w:val="00B53B55"/>
    <w:rsid w:val="00B56AE4"/>
    <w:rsid w:val="00B60E5E"/>
    <w:rsid w:val="00B61519"/>
    <w:rsid w:val="00B6269E"/>
    <w:rsid w:val="00B65102"/>
    <w:rsid w:val="00B673D5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4021"/>
    <w:rsid w:val="00E0405C"/>
    <w:rsid w:val="00E04E47"/>
    <w:rsid w:val="00E11272"/>
    <w:rsid w:val="00E14F08"/>
    <w:rsid w:val="00E15474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47AF"/>
    <w:rsid w:val="00EE48B6"/>
    <w:rsid w:val="00EE515F"/>
    <w:rsid w:val="00EE522D"/>
    <w:rsid w:val="00EF14D5"/>
    <w:rsid w:val="00EF376B"/>
    <w:rsid w:val="00EF7E08"/>
    <w:rsid w:val="00F043D9"/>
    <w:rsid w:val="00F04BF7"/>
    <w:rsid w:val="00F05860"/>
    <w:rsid w:val="00F06991"/>
    <w:rsid w:val="00F101FD"/>
    <w:rsid w:val="00F13843"/>
    <w:rsid w:val="00F16FDA"/>
    <w:rsid w:val="00F171F5"/>
    <w:rsid w:val="00F20FC8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5468</TotalTime>
  <Pages>25</Pages>
  <Words>7133</Words>
  <Characters>40659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1340</cp:revision>
  <dcterms:created xsi:type="dcterms:W3CDTF">2022-12-04T05:21:00Z</dcterms:created>
  <dcterms:modified xsi:type="dcterms:W3CDTF">2024-05-13T00:38:00Z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