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taxon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Taxon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Two wild carcasses larger than 100 grams were excluded from the analysis so that the weight ranges of lab and wild carcasses were comparable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Reptiles were excluded from the analysis because of the small sample size and non-comparable carcass weight</w:t>
      </w:r>
      <w:bookmarkStart w:id="0" w:name="_GoBack"/>
      <w:bookmarkEnd w:id="0"/>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taxon indicates that the breeding patterns differs between bird and mammal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 xml:space="preserve">Density </w:t>
            </w:r>
            <w:r>
              <w:rPr>
                <w:rFonts w:hint="default" w:ascii="Arial" w:hAnsi="Arial" w:cs="Arial"/>
                <w:b/>
                <w:bCs/>
                <w:color w:val="FF0000"/>
                <w:sz w:val="20"/>
                <w:szCs w:val="20"/>
                <w:vertAlign w:val="baseline"/>
                <w:lang w:val="en-US"/>
              </w:rPr>
              <w:t>×</w:t>
            </w:r>
            <w:r>
              <w:rPr>
                <w:rFonts w:hint="default" w:cs="Arial"/>
                <w:b/>
                <w:bCs/>
                <w:color w:val="FF0000"/>
                <w:sz w:val="20"/>
                <w:szCs w:val="20"/>
                <w:vertAlign w:val="baseline"/>
                <w:lang w:val="en-US"/>
              </w:rPr>
              <w:t xml:space="preserve"> Type </w:t>
            </w:r>
            <w:r>
              <w:rPr>
                <w:rFonts w:hint="default" w:cs="Wingdings"/>
                <w:b/>
                <w:bCs/>
                <w:color w:val="FF0000"/>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s="Wingdings"/>
                <w:color w:val="FF0000"/>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highlight w:val="darkGray"/>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 The relationship between clutch size and carcass weight for the lab and wild carcasses.</w:t>
      </w:r>
    </w:p>
    <w:p>
      <w:pPr>
        <w:jc w:val="both"/>
        <w:rPr>
          <w:rFonts w:hint="default"/>
          <w:b w:val="0"/>
          <w:bCs w:val="0"/>
          <w:color w:val="FF0000"/>
          <w:sz w:val="24"/>
          <w:szCs w:val="24"/>
          <w:lang w:val="en-US"/>
        </w:rPr>
      </w:pPr>
      <w:r>
        <w:rPr>
          <w:rFonts w:hint="default"/>
          <w:b/>
          <w:bCs/>
          <w:color w:val="FF0000"/>
          <w:sz w:val="24"/>
          <w:szCs w:val="24"/>
          <w:lang w:val="en-US"/>
        </w:rPr>
        <w:t>Interpretation:</w:t>
      </w:r>
      <w:r>
        <w:rPr>
          <w:rFonts w:hint="default"/>
          <w:b w:val="0"/>
          <w:bCs w:val="0"/>
          <w:color w:val="FF0000"/>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Breeding success is defined as having at least one larva observed in the breeding container. </w:t>
      </w:r>
      <w:r>
        <w:rPr>
          <w:rFonts w:hint="default"/>
          <w:b w:val="0"/>
          <w:bCs w:val="0"/>
          <w:color w:val="FF0000"/>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FF0000"/>
          <w:sz w:val="24"/>
          <w:szCs w:val="24"/>
          <w:lang w:val="en-US"/>
        </w:rPr>
        <w:t>breeding success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eggs developed, or hatching rate, is determined by a combination of egg quality and carcass conditions. </w:t>
      </w:r>
      <w:r>
        <w:rPr>
          <w:rFonts w:hint="default"/>
          <w:b w:val="0"/>
          <w:bCs w:val="0"/>
          <w:color w:val="FF0000"/>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FF0000"/>
          <w:sz w:val="24"/>
          <w:szCs w:val="24"/>
          <w:lang w:val="en-US"/>
        </w:rPr>
        <w:t>hatching rate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r</w:t>
      </w:r>
      <w:r>
        <w:rPr>
          <w:rFonts w:hint="default"/>
          <w:b w:val="0"/>
          <w:bCs w:val="0"/>
          <w:color w:val="FF0000"/>
          <w:sz w:val="24"/>
          <w:szCs w:val="24"/>
          <w:lang w:val="en-US"/>
        </w:rPr>
        <w:t>elationship between</w:t>
      </w:r>
      <w:r>
        <w:rPr>
          <w:rFonts w:hint="default"/>
          <w:color w:val="FF0000"/>
          <w:sz w:val="24"/>
          <w:szCs w:val="24"/>
          <w:lang w:val="en-US"/>
        </w:rPr>
        <w:t xml:space="preserve"> number of larvae and carcass weight differed between the lab and wild carcasses, as indicated by a significant carcass weight </w:t>
      </w:r>
      <w:r>
        <w:rPr>
          <w:rFonts w:hint="default" w:ascii="Arial" w:hAnsi="Arial" w:cs="Arial"/>
          <w:color w:val="FF0000"/>
          <w:sz w:val="24"/>
          <w:szCs w:val="24"/>
          <w:lang w:val="en-US"/>
        </w:rPr>
        <w:t>×</w:t>
      </w:r>
      <w:r>
        <w:rPr>
          <w:rFonts w:hint="default"/>
          <w:color w:val="FF0000"/>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On average, total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FF0000"/>
          <w:sz w:val="24"/>
          <w:szCs w:val="24"/>
          <w:lang w:val="en-US"/>
        </w:rPr>
        <w:t>total larval mass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Average larval mass represents the offspring quality given the available resources. On average, average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FF0000"/>
          <w:sz w:val="24"/>
          <w:szCs w:val="24"/>
          <w:lang w:val="en-US"/>
        </w:rPr>
        <w:t xml:space="preserve"> larval mass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FF0000"/>
          <w:sz w:val="24"/>
          <w:szCs w:val="24"/>
          <w:lang w:val="en-US"/>
        </w:rPr>
        <w:t>Moreover, there was no interaction between carcass weight and carcass type, suggesting that the relationship between larval density</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w:t>
      </w:r>
      <w:r>
        <w:rPr>
          <w:rFonts w:hint="default"/>
          <w:b w:val="0"/>
          <w:bCs w:val="0"/>
          <w:color w:val="FF0000"/>
          <w:sz w:val="24"/>
          <w:szCs w:val="24"/>
          <w:lang w:val="en-US"/>
        </w:rPr>
        <w:t xml:space="preserve">On average, </w:t>
      </w:r>
      <w:r>
        <w:rPr>
          <w:rFonts w:hint="default"/>
          <w:color w:val="FF0000"/>
          <w:sz w:val="24"/>
          <w:szCs w:val="24"/>
          <w:lang w:val="en-US"/>
        </w:rPr>
        <w:t>carcass weight loss was</w:t>
      </w:r>
      <w:r>
        <w:rPr>
          <w:rFonts w:hint="default"/>
          <w:b w:val="0"/>
          <w:bCs w:val="0"/>
          <w:color w:val="FF0000"/>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FF0000"/>
          <w:sz w:val="24"/>
          <w:szCs w:val="24"/>
          <w:lang w:val="en-US"/>
        </w:rPr>
        <w:t>carcass weight loss and carcass weight was similar between the lab and wild carcasses</w:t>
      </w:r>
      <w:r>
        <w:rPr>
          <w:rFonts w:hint="default"/>
          <w:b w:val="0"/>
          <w:bCs w:val="0"/>
          <w:color w:val="FF0000"/>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carcass used represents the larvae’s total feeding, which is a function of larval feeding rates and larval number. </w:t>
      </w:r>
      <w:r>
        <w:rPr>
          <w:rFonts w:hint="default"/>
          <w:b w:val="0"/>
          <w:bCs w:val="0"/>
          <w:color w:val="FF0000"/>
          <w:sz w:val="24"/>
          <w:szCs w:val="24"/>
          <w:lang w:val="en-US"/>
        </w:rPr>
        <w:t xml:space="preserve">On average, the </w:t>
      </w:r>
      <w:r>
        <w:rPr>
          <w:rFonts w:hint="default"/>
          <w:color w:val="FF0000"/>
          <w:sz w:val="24"/>
          <w:szCs w:val="24"/>
          <w:lang w:val="en-US"/>
        </w:rPr>
        <w:t>proportion of carcass used</w:t>
      </w:r>
      <w:r>
        <w:rPr>
          <w:rFonts w:hint="default"/>
          <w:b w:val="0"/>
          <w:bCs w:val="0"/>
          <w:color w:val="FF0000"/>
          <w:sz w:val="24"/>
          <w:szCs w:val="24"/>
          <w:lang w:val="en-US"/>
        </w:rPr>
        <w:t xml:space="preserve"> decreased with carcass weight. Moreover, there was no interaction between carcass weight and carcass type, suggesting that the relationship between </w:t>
      </w:r>
      <w:r>
        <w:rPr>
          <w:rFonts w:hint="default"/>
          <w:color w:val="FF0000"/>
          <w:sz w:val="24"/>
          <w:szCs w:val="24"/>
          <w:lang w:val="en-US"/>
        </w:rPr>
        <w:t>proportion of carcass used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7"/>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the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FF0000"/>
          <w:sz w:val="24"/>
          <w:szCs w:val="24"/>
          <w:lang w:val="en-US"/>
        </w:rPr>
        <w:t>there was no interaction between carcass weight and carcass type, suggesting that the trade-off</w:t>
      </w:r>
      <w:r>
        <w:rPr>
          <w:rFonts w:hint="default"/>
          <w:color w:val="FF0000"/>
          <w:sz w:val="24"/>
          <w:szCs w:val="24"/>
          <w:lang w:val="en-US"/>
        </w:rPr>
        <w:t xml:space="preserve"> was similar between the lab and wild carcasses</w:t>
      </w:r>
      <w:r>
        <w:rPr>
          <w:rFonts w:hint="default"/>
          <w:b w:val="0"/>
          <w:bCs w:val="0"/>
          <w:color w:val="FF0000"/>
          <w:sz w:val="24"/>
          <w:szCs w:val="24"/>
          <w:lang w:val="en-US"/>
        </w:rPr>
        <w:t>.</w:t>
      </w:r>
    </w:p>
    <w:p>
      <w:pPr>
        <w:jc w:val="center"/>
        <w:rPr>
          <w:rFonts w:hint="default"/>
          <w:color w:val="FF0000"/>
          <w:sz w:val="24"/>
          <w:szCs w:val="24"/>
          <w:lang w:val="en-US"/>
        </w:rPr>
      </w:pPr>
      <w:r>
        <w:rPr>
          <w:rFonts w:hint="default"/>
          <w:color w:val="FF0000"/>
          <w:sz w:val="24"/>
          <w:szCs w:val="24"/>
          <w:lang w:val="en-US"/>
        </w:rPr>
        <w:br w:type="page"/>
      </w:r>
    </w:p>
    <w:p>
      <w:pPr>
        <w:jc w:val="left"/>
        <w:rPr>
          <w:rFonts w:hint="default"/>
          <w:b/>
          <w:bCs/>
          <w:color w:val="FF0000"/>
          <w:sz w:val="24"/>
          <w:szCs w:val="24"/>
          <w:lang w:val="en-US"/>
        </w:rPr>
      </w:pPr>
      <w:r>
        <w:rPr>
          <w:rFonts w:hint="default"/>
          <w:b/>
          <w:bCs/>
          <w:color w:val="FF0000"/>
          <w:sz w:val="24"/>
          <w:szCs w:val="24"/>
          <w:lang w:val="en-US"/>
        </w:rPr>
        <w:t>Summary of main findings</w:t>
      </w: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Breeding outcomes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In general, breeding outcomes showed a hump-shaped relationship with carcass weight for both lab and wild carcasses. Clutch size, breeding success, proportion of eggs hatched, number of larvae, total larval mass, and average larval mass all peaked at the intermediate carcass sizes. The larval density, on the other hand, decreased with carcass weight. Moreover, the interaction between carcass weight and carcass type was not significant in all breeding outcomes except for the number of larvae. This suggests that inferences about the reproductive biology of burying beetles based on lab carcasses are fairly representative of the situations in the wild.</w:t>
      </w:r>
    </w:p>
    <w:p>
      <w:pPr>
        <w:numPr>
          <w:ilvl w:val="0"/>
          <w:numId w:val="0"/>
        </w:numPr>
        <w:ind w:leftChars="0"/>
        <w:jc w:val="left"/>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Carcass use patterns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Total carcass use showed a hump-shaped relationship with carcass weight for both lab and wild carcasses and peaked at the intermediate carcass sizes. This may largely result from higher numbers of larvae consuming greater amounts of carcass tissue observed at the intermediate carcass sizes. On the other hand, the proportion of carcass used (carcass use efficiency) decreased with carcass weight.</w:t>
      </w:r>
      <w:r>
        <w:rPr>
          <w:rFonts w:hint="default"/>
          <w:color w:val="FF0000"/>
          <w:sz w:val="24"/>
          <w:szCs w:val="24"/>
          <w:lang w:val="en-US"/>
        </w:rPr>
        <w:t xml:space="preserve"> </w:t>
      </w:r>
      <w:r>
        <w:rPr>
          <w:rFonts w:hint="default"/>
          <w:color w:val="FF0000"/>
          <w:sz w:val="24"/>
          <w:szCs w:val="24"/>
          <w:lang w:val="en-US"/>
        </w:rPr>
        <w:t>Small carcasses, despite lower total carcass use, had higher carcass use efficiency because relatively more tissue could have been consumed by the larvae. In contrast, proportionally more tissues were left unused in large carcasses, which may be due to a combination of low larval numbers and more unusuable carcass parts.</w:t>
      </w:r>
    </w:p>
    <w:p>
      <w:pPr>
        <w:numPr>
          <w:ilvl w:val="0"/>
          <w:numId w:val="0"/>
        </w:numPr>
        <w:ind w:leftChars="0"/>
        <w:jc w:val="both"/>
        <w:rPr>
          <w:rFonts w:hint="default"/>
          <w:color w:val="FF0000"/>
          <w:sz w:val="24"/>
          <w:szCs w:val="24"/>
          <w:lang w:val="en-US"/>
        </w:rPr>
      </w:pPr>
      <w:r>
        <w:rPr>
          <w:rFonts w:hint="default"/>
          <w:color w:val="FF0000"/>
          <w:sz w:val="24"/>
          <w:szCs w:val="24"/>
          <w:lang w:val="en-US"/>
        </w:rPr>
        <w:t>* Potential caveat: Our measure of carcass weight loss is not equal to carcass used by the larvae; some of the carcass weight loss might be attributed to microbial decomposition. One way to correct for this is to look at the carcass weight loss in carcasses without larva. The change in carcass weight would be mainly caused by microbial decomposition and therefore represents the background carcass weight loss.</w:t>
      </w:r>
    </w:p>
    <w:p>
      <w:pPr>
        <w:numPr>
          <w:ilvl w:val="0"/>
          <w:numId w:val="0"/>
        </w:numPr>
        <w:ind w:leftChars="0"/>
        <w:jc w:val="both"/>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Larval quality-quantity trade-off</w:t>
      </w:r>
    </w:p>
    <w:p>
      <w:pPr>
        <w:numPr>
          <w:ilvl w:val="0"/>
          <w:numId w:val="0"/>
        </w:numPr>
        <w:ind w:left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for both lab and wild carcasses, indicating a larval quality-quantity trade-off for both carcass types. Moreover, the average larval mass increased with carcass weight (for small- and mid-sized carcasses), whereas the larval density decreased. This suggests that female beetles invest more in offspring quantity in smaller carcasses (higher larval density) and more in quality in  larger carcasses (higher average larval mass).</w:t>
      </w:r>
    </w:p>
    <w:p>
      <w:pPr>
        <w:numPr>
          <w:ilvl w:val="0"/>
          <w:numId w:val="0"/>
        </w:numPr>
        <w:ind w:leftChars="0"/>
        <w:jc w:val="both"/>
        <w:rPr>
          <w:rFonts w:hint="default"/>
          <w:color w:val="FF0000"/>
          <w:sz w:val="24"/>
          <w:szCs w:val="24"/>
          <w:lang w:val="en-US"/>
        </w:rPr>
      </w:pPr>
    </w:p>
    <w:p>
      <w:pPr>
        <w:numPr>
          <w:ilvl w:val="0"/>
          <w:numId w:val="0"/>
        </w:numPr>
        <w:ind w:leftChars="0"/>
        <w:jc w:val="both"/>
        <w:rPr>
          <w:rFonts w:hint="default"/>
          <w:color w:val="FF0000"/>
          <w:sz w:val="24"/>
          <w:szCs w:val="24"/>
          <w:lang w:val="en-US"/>
        </w:rPr>
      </w:pPr>
    </w:p>
    <w:p>
      <w:pPr>
        <w:rPr>
          <w:rFonts w:hint="default"/>
          <w:b/>
          <w:bCs/>
          <w:i w:val="0"/>
          <w:iCs w:val="0"/>
          <w:color w:val="FF0000"/>
          <w:sz w:val="24"/>
          <w:szCs w:val="24"/>
          <w:lang w:val="en-US"/>
        </w:rPr>
      </w:pPr>
      <w:r>
        <w:rPr>
          <w:rFonts w:hint="default"/>
          <w:b/>
          <w:bCs/>
          <w:i w:val="0"/>
          <w:iCs w:val="0"/>
          <w:color w:val="FF0000"/>
          <w:sz w:val="24"/>
          <w:szCs w:val="24"/>
          <w:lang w:val="en-US"/>
        </w:rPr>
        <w:br w:type="page"/>
      </w:r>
    </w:p>
    <w:p>
      <w:pPr>
        <w:numPr>
          <w:ilvl w:val="0"/>
          <w:numId w:val="0"/>
        </w:numPr>
        <w:ind w:leftChars="0"/>
        <w:jc w:val="left"/>
        <w:rPr>
          <w:rFonts w:hint="default"/>
          <w:b/>
          <w:bCs/>
          <w:i w:val="0"/>
          <w:iCs w:val="0"/>
          <w:color w:val="FF0000"/>
          <w:sz w:val="24"/>
          <w:szCs w:val="24"/>
          <w:lang w:val="en-US"/>
        </w:rPr>
      </w:pPr>
      <w:r>
        <w:rPr>
          <w:rFonts w:hint="default"/>
          <w:b/>
          <w:bCs/>
          <w:i w:val="0"/>
          <w:iCs w:val="0"/>
          <w:color w:val="FF0000"/>
          <w:sz w:val="24"/>
          <w:szCs w:val="24"/>
          <w:lang w:val="en-US"/>
        </w:rPr>
        <w:t>Main points of this study</w:t>
      </w:r>
    </w:p>
    <w:p>
      <w:pPr>
        <w:numPr>
          <w:ilvl w:val="0"/>
          <w:numId w:val="0"/>
        </w:numPr>
        <w:ind w:leftChars="0"/>
        <w:jc w:val="both"/>
        <w:rPr>
          <w:rFonts w:hint="default"/>
          <w:color w:val="FF0000"/>
          <w:sz w:val="24"/>
          <w:szCs w:val="24"/>
          <w:lang w:val="en-US"/>
        </w:rPr>
      </w:pPr>
      <w:commentRangeStart w:id="0"/>
      <w:r>
        <w:rPr>
          <w:rFonts w:hint="default"/>
          <w:color w:val="FF0000"/>
          <w:sz w:val="24"/>
          <w:szCs w:val="24"/>
          <w:lang w:val="en-US"/>
        </w:rPr>
        <w:t>I think we can structure our discussion based on the following four themes:</w:t>
      </w:r>
      <w:commentRangeEnd w:id="0"/>
      <w:r>
        <w:rPr>
          <w:color w:val="FF0000"/>
        </w:rPr>
        <w:commentReference w:id="0"/>
      </w:r>
    </w:p>
    <w:p>
      <w:pPr>
        <w:numPr>
          <w:ilvl w:val="0"/>
          <w:numId w:val="11"/>
        </w:numPr>
        <w:ind w:leftChars="0"/>
        <w:jc w:val="both"/>
        <w:rPr>
          <w:rFonts w:hint="default"/>
          <w:color w:val="FF0000"/>
          <w:sz w:val="24"/>
          <w:szCs w:val="24"/>
          <w:lang w:val="en-US"/>
        </w:rPr>
      </w:pPr>
      <w:r>
        <w:rPr>
          <w:rFonts w:hint="default"/>
          <w:color w:val="FF0000"/>
          <w:sz w:val="24"/>
          <w:szCs w:val="24"/>
          <w:lang w:val="en-US"/>
        </w:rPr>
        <w:t xml:space="preserve">The breeding biology of the burying beetle: Why most of the breeding outcomes showed a hump-shaped relationship with carcass weight? What does that mean in terms of the beetle’s reproductive success? </w:t>
      </w:r>
    </w:p>
    <w:p>
      <w:pPr>
        <w:numPr>
          <w:ilvl w:val="0"/>
          <w:numId w:val="0"/>
        </w:numPr>
        <w:jc w:val="both"/>
        <w:rPr>
          <w:rFonts w:hint="default"/>
          <w:color w:val="FF0000"/>
          <w:sz w:val="24"/>
          <w:szCs w:val="24"/>
          <w:lang w:val="en-US"/>
        </w:rPr>
      </w:pPr>
      <w:r>
        <w:rPr>
          <w:rFonts w:hint="default"/>
          <w:color w:val="FF0000"/>
          <w:sz w:val="24"/>
          <w:szCs w:val="24"/>
          <w:lang w:val="en-US"/>
        </w:rPr>
        <w:t>* Although I looked at many breeding outcomes, we probably don’t need to present all as their patterns are generally similar and some may even be redundant. I think we can show the results of clutch size, proportion of eggs hatched, larval number, average larval mass, and larval density.</w:t>
      </w:r>
    </w:p>
    <w:p>
      <w:pPr>
        <w:numPr>
          <w:ilvl w:val="0"/>
          <w:numId w:val="11"/>
        </w:numPr>
        <w:ind w:leftChars="0"/>
        <w:jc w:val="both"/>
        <w:rPr>
          <w:rFonts w:hint="default"/>
          <w:color w:val="FF0000"/>
          <w:sz w:val="24"/>
          <w:szCs w:val="24"/>
          <w:lang w:val="en-US"/>
        </w:rPr>
      </w:pPr>
      <w:r>
        <w:rPr>
          <w:rFonts w:hint="default"/>
          <w:color w:val="FF0000"/>
          <w:sz w:val="24"/>
          <w:szCs w:val="24"/>
          <w:lang w:val="en-US"/>
        </w:rPr>
        <w:t>The patterns of carcass use: Why is there a hump-shaped relationship between total carcass use and carcass weight? Why does carcass use efficiency decrease with carcass weight? What do these patterns mean?</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The larval quality-quantity trade-off: How does the larval quality-quantity trade-off shift with carcass weight (higher larval density in smaller carcasses and higher average larval mass in larger carcasses)? What are the potential explanations?</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Compare and contrast the results for lab and wild carcasses: The breeding outcomes, carcass use patterns, and larval quality-quantity trade-off are generally similar between the lab and wild carcasses, suggesting that the inferences based on lab carcasses in past studies are fine? The relationship between the number of larvae and carcass weight does differ between the two carcass types. What are the potential explanations (e.g., carcass quality)?</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18T21:00:40Z" w:initials="">
    <w:p w14:paraId="0A2A7B45">
      <w:pPr>
        <w:pStyle w:val="26"/>
        <w:rPr>
          <w:rFonts w:hint="default"/>
          <w:lang w:val="en-US"/>
        </w:rPr>
      </w:pPr>
      <w:r>
        <w:rPr>
          <w:rFonts w:hint="default"/>
          <w:lang w:val="en-US"/>
        </w:rPr>
        <w:t>Feel free to add your thoughts (e.g., something you think would be interesting or important to discuss)!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A2A7B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F7E134"/>
    <w:multiLevelType w:val="singleLevel"/>
    <w:tmpl w:val="E4F7E134"/>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311FB3"/>
    <w:rsid w:val="0535581F"/>
    <w:rsid w:val="05666903"/>
    <w:rsid w:val="05DF20B2"/>
    <w:rsid w:val="068176BD"/>
    <w:rsid w:val="06A23585"/>
    <w:rsid w:val="06D45E42"/>
    <w:rsid w:val="078C5020"/>
    <w:rsid w:val="07A50719"/>
    <w:rsid w:val="07D224E1"/>
    <w:rsid w:val="07D82F5C"/>
    <w:rsid w:val="08A81240"/>
    <w:rsid w:val="08AA4743"/>
    <w:rsid w:val="09697100"/>
    <w:rsid w:val="099E62D5"/>
    <w:rsid w:val="09AC306C"/>
    <w:rsid w:val="09BB6E1E"/>
    <w:rsid w:val="0A4679E7"/>
    <w:rsid w:val="0AA4793D"/>
    <w:rsid w:val="0AB16303"/>
    <w:rsid w:val="0B036EA1"/>
    <w:rsid w:val="0B354AFA"/>
    <w:rsid w:val="0C2D44FF"/>
    <w:rsid w:val="0D6B4D11"/>
    <w:rsid w:val="0D881896"/>
    <w:rsid w:val="0E5D3032"/>
    <w:rsid w:val="0FB5132E"/>
    <w:rsid w:val="101051ED"/>
    <w:rsid w:val="105B53E4"/>
    <w:rsid w:val="109B03CC"/>
    <w:rsid w:val="12A21BF2"/>
    <w:rsid w:val="12BC16CB"/>
    <w:rsid w:val="12D032AF"/>
    <w:rsid w:val="12F95F4E"/>
    <w:rsid w:val="1311120D"/>
    <w:rsid w:val="13BA0834"/>
    <w:rsid w:val="14071A60"/>
    <w:rsid w:val="144F33B9"/>
    <w:rsid w:val="147F7E6A"/>
    <w:rsid w:val="14C67F89"/>
    <w:rsid w:val="152E5EA7"/>
    <w:rsid w:val="15DA28D9"/>
    <w:rsid w:val="16481D0C"/>
    <w:rsid w:val="16AD60AC"/>
    <w:rsid w:val="1747322E"/>
    <w:rsid w:val="178602C2"/>
    <w:rsid w:val="18070C65"/>
    <w:rsid w:val="18153CE9"/>
    <w:rsid w:val="187F2B40"/>
    <w:rsid w:val="1A4A112A"/>
    <w:rsid w:val="1A4F0F0E"/>
    <w:rsid w:val="1AE33905"/>
    <w:rsid w:val="1BB056B4"/>
    <w:rsid w:val="1BE32F91"/>
    <w:rsid w:val="1C0A31FF"/>
    <w:rsid w:val="1C0B2EC1"/>
    <w:rsid w:val="1C3E7BCE"/>
    <w:rsid w:val="1CE119EA"/>
    <w:rsid w:val="1E3F77AE"/>
    <w:rsid w:val="1E4303B3"/>
    <w:rsid w:val="1E7F00FE"/>
    <w:rsid w:val="1EB3551E"/>
    <w:rsid w:val="1ED47CA2"/>
    <w:rsid w:val="1EDC0931"/>
    <w:rsid w:val="1F046272"/>
    <w:rsid w:val="1F6E2F65"/>
    <w:rsid w:val="1F836BAB"/>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BE3608"/>
    <w:rsid w:val="2A1901AA"/>
    <w:rsid w:val="2A3D1958"/>
    <w:rsid w:val="2B8B0DE5"/>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48D44A7"/>
    <w:rsid w:val="361564CE"/>
    <w:rsid w:val="36613B14"/>
    <w:rsid w:val="36617CA1"/>
    <w:rsid w:val="388C6C54"/>
    <w:rsid w:val="399E1354"/>
    <w:rsid w:val="39BE2ACD"/>
    <w:rsid w:val="3A1122D3"/>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F17986"/>
    <w:rsid w:val="44763575"/>
    <w:rsid w:val="44E12B11"/>
    <w:rsid w:val="44F1532A"/>
    <w:rsid w:val="457E2949"/>
    <w:rsid w:val="469639F6"/>
    <w:rsid w:val="46BE7F72"/>
    <w:rsid w:val="46FA3F5E"/>
    <w:rsid w:val="47330D5C"/>
    <w:rsid w:val="4752380F"/>
    <w:rsid w:val="4876106C"/>
    <w:rsid w:val="4AA24BE9"/>
    <w:rsid w:val="4C864C96"/>
    <w:rsid w:val="4CE8402F"/>
    <w:rsid w:val="4CEE3ADE"/>
    <w:rsid w:val="4CEE7DBE"/>
    <w:rsid w:val="4CF90EB5"/>
    <w:rsid w:val="4D2A3C09"/>
    <w:rsid w:val="4D547C60"/>
    <w:rsid w:val="4E646B33"/>
    <w:rsid w:val="4E9A553F"/>
    <w:rsid w:val="50500340"/>
    <w:rsid w:val="5171202B"/>
    <w:rsid w:val="518123D3"/>
    <w:rsid w:val="51B579BE"/>
    <w:rsid w:val="52BD5884"/>
    <w:rsid w:val="53104BBF"/>
    <w:rsid w:val="55CB3ECF"/>
    <w:rsid w:val="56411B07"/>
    <w:rsid w:val="56AC249A"/>
    <w:rsid w:val="57004C7A"/>
    <w:rsid w:val="57184310"/>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E50385"/>
    <w:rsid w:val="67EC080C"/>
    <w:rsid w:val="68597581"/>
    <w:rsid w:val="68D03D0D"/>
    <w:rsid w:val="6924773B"/>
    <w:rsid w:val="6962523B"/>
    <w:rsid w:val="69DB4F4A"/>
    <w:rsid w:val="6A703DAE"/>
    <w:rsid w:val="6AB976A5"/>
    <w:rsid w:val="6B0C0FC3"/>
    <w:rsid w:val="6BB7449D"/>
    <w:rsid w:val="6C1B49E0"/>
    <w:rsid w:val="6C5B2022"/>
    <w:rsid w:val="6C6803E9"/>
    <w:rsid w:val="6DB0362F"/>
    <w:rsid w:val="6DF07E23"/>
    <w:rsid w:val="6EDA00EA"/>
    <w:rsid w:val="6F0B413C"/>
    <w:rsid w:val="6F9E5C50"/>
    <w:rsid w:val="703F45D4"/>
    <w:rsid w:val="718F0443"/>
    <w:rsid w:val="718F6EAB"/>
    <w:rsid w:val="734C6025"/>
    <w:rsid w:val="73613DC2"/>
    <w:rsid w:val="73E133AB"/>
    <w:rsid w:val="7629236B"/>
    <w:rsid w:val="7694749C"/>
    <w:rsid w:val="774907C0"/>
    <w:rsid w:val="774E68CA"/>
    <w:rsid w:val="78F76C86"/>
    <w:rsid w:val="79A35F35"/>
    <w:rsid w:val="79B25E17"/>
    <w:rsid w:val="7A0A7A48"/>
    <w:rsid w:val="7A280F66"/>
    <w:rsid w:val="7B032925"/>
    <w:rsid w:val="7B19446E"/>
    <w:rsid w:val="7B1F0C56"/>
    <w:rsid w:val="7D0564AB"/>
    <w:rsid w:val="7D1A1F06"/>
    <w:rsid w:val="7D264462"/>
    <w:rsid w:val="7D703706"/>
    <w:rsid w:val="7E4078DA"/>
    <w:rsid w:val="7E8545A2"/>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2024-02-29T02:36:07Z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FE75652A99034AEE83E92FFE183F753F_11</vt:lpwstr>
  </property>
</Properties>
</file>