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86EDBC" w14:textId="1598D75B" w:rsidR="009F0FC0" w:rsidRPr="009F0FC0" w:rsidRDefault="009F0FC0" w:rsidP="000742BC">
      <w:pPr>
        <w:pStyle w:val="ListParagraph"/>
        <w:rPr>
          <w:color w:val="auto"/>
        </w:rPr>
      </w:pPr>
      <w:r w:rsidRPr="009F0FC0">
        <w:rPr>
          <w:color w:val="auto"/>
        </w:rPr>
        <w:t>Expanded the discussion on carcass source and tax</w:t>
      </w:r>
      <w:r w:rsidR="00D5729A">
        <w:rPr>
          <w:color w:val="auto"/>
        </w:rPr>
        <w:t>on</w:t>
      </w:r>
      <w:r w:rsidRPr="009F0FC0">
        <w:rPr>
          <w:color w:val="auto"/>
        </w:rPr>
        <w:t xml:space="preserve"> as suggested by Reviewer 1.</w:t>
      </w:r>
    </w:p>
    <w:p w14:paraId="29DC414E" w14:textId="6ECCA5E5" w:rsidR="001629DE" w:rsidRPr="009F0FC0" w:rsidRDefault="009F0FC0" w:rsidP="000742BC">
      <w:pPr>
        <w:pStyle w:val="ListParagraph"/>
        <w:rPr>
          <w:color w:val="auto"/>
        </w:rPr>
      </w:pPr>
      <w:r w:rsidRPr="009F0FC0">
        <w:rPr>
          <w:color w:val="auto"/>
        </w:rPr>
        <w:t xml:space="preserve">Addressed the reviewers’ concerns about </w:t>
      </w:r>
      <w:r>
        <w:rPr>
          <w:color w:val="auto"/>
        </w:rPr>
        <w:t xml:space="preserve">the </w:t>
      </w:r>
      <w:r w:rsidRPr="009F0FC0">
        <w:rPr>
          <w:color w:val="auto"/>
        </w:rPr>
        <w:t>statistical analyses</w:t>
      </w:r>
      <w:r w:rsidR="006E7DCD">
        <w:rPr>
          <w:color w:val="auto"/>
        </w:rPr>
        <w:t xml:space="preserve"> (controlling the false discovery rates for multiple comparisons)</w:t>
      </w:r>
      <w:r w:rsidRPr="009F0FC0">
        <w:rPr>
          <w:color w:val="auto"/>
        </w:rPr>
        <w:t>.</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3CA71962"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w:t>
      </w:r>
      <w:r w:rsidR="00463DD2" w:rsidRPr="007642C0">
        <w:rPr>
          <w:rFonts w:eastAsiaTheme="minorEastAsia" w:cs="Arial"/>
          <w:sz w:val="24"/>
          <w:szCs w:val="24"/>
        </w:rPr>
        <w:t xml:space="preserve">comments and suggestions from the reviewers and have now revised the manuscript accordingly. We also </w:t>
      </w:r>
      <w:r w:rsidR="007642C0" w:rsidRPr="007642C0">
        <w:rPr>
          <w:rFonts w:eastAsiaTheme="minorEastAsia" w:cs="Arial"/>
          <w:sz w:val="24"/>
          <w:szCs w:val="24"/>
        </w:rPr>
        <w:t>enhanced</w:t>
      </w:r>
      <w:r w:rsidR="00463DD2" w:rsidRPr="007642C0">
        <w:rPr>
          <w:rFonts w:eastAsiaTheme="minorEastAsia" w:cs="Arial"/>
          <w:sz w:val="24"/>
          <w:szCs w:val="24"/>
        </w:rPr>
        <w:t xml:space="preserve"> our discission on</w:t>
      </w:r>
      <w:r w:rsidR="007642C0" w:rsidRPr="007642C0">
        <w:rPr>
          <w:rFonts w:eastAsiaTheme="minorEastAsia" w:cs="Arial"/>
          <w:sz w:val="24"/>
          <w:szCs w:val="24"/>
        </w:rPr>
        <w:t xml:space="preserve"> the results of</w:t>
      </w:r>
      <w:r w:rsidR="00463DD2" w:rsidRPr="007642C0">
        <w:rPr>
          <w:rFonts w:eastAsiaTheme="minorEastAsia" w:cs="Arial"/>
          <w:sz w:val="24"/>
          <w:szCs w:val="24"/>
        </w:rPr>
        <w:t xml:space="preserve"> </w:t>
      </w:r>
      <w:r w:rsidR="007642C0" w:rsidRPr="007642C0">
        <w:rPr>
          <w:rFonts w:eastAsiaTheme="minorEastAsia" w:cs="Arial"/>
          <w:sz w:val="24"/>
          <w:szCs w:val="24"/>
        </w:rPr>
        <w:t>carcass source and tax</w:t>
      </w:r>
      <w:r w:rsidR="007500DC">
        <w:rPr>
          <w:rFonts w:eastAsiaTheme="minorEastAsia" w:cs="Arial"/>
          <w:sz w:val="24"/>
          <w:szCs w:val="24"/>
        </w:rPr>
        <w:t>on</w:t>
      </w:r>
      <w:r w:rsidR="00463DD2" w:rsidRPr="007642C0">
        <w:rPr>
          <w:rFonts w:eastAsiaTheme="minorEastAsia" w:cs="Arial"/>
          <w:sz w:val="24"/>
          <w:szCs w:val="24"/>
        </w:rPr>
        <w:t xml:space="preserve"> as suggested by Reviewer 1</w:t>
      </w:r>
      <w:r w:rsidR="008A31ED">
        <w:rPr>
          <w:rFonts w:eastAsiaTheme="minorEastAsia" w:cs="Arial"/>
          <w:sz w:val="24"/>
          <w:szCs w:val="24"/>
        </w:rPr>
        <w:t xml:space="preserve"> and </w:t>
      </w:r>
      <w:r w:rsidR="008A31ED" w:rsidRPr="007642C0">
        <w:rPr>
          <w:rFonts w:eastAsiaTheme="minorEastAsia" w:cs="Arial"/>
          <w:sz w:val="24"/>
          <w:szCs w:val="24"/>
        </w:rPr>
        <w:t xml:space="preserve">addressed the statistical concerns raised by </w:t>
      </w:r>
      <w:r w:rsidR="008A31ED">
        <w:rPr>
          <w:rFonts w:eastAsiaTheme="minorEastAsia" w:cs="Arial"/>
          <w:sz w:val="24"/>
          <w:szCs w:val="24"/>
        </w:rPr>
        <w:t>R</w:t>
      </w:r>
      <w:r w:rsidR="008A31ED" w:rsidRPr="007642C0">
        <w:rPr>
          <w:rFonts w:eastAsiaTheme="minorEastAsia" w:cs="Arial"/>
          <w:sz w:val="24"/>
          <w:szCs w:val="24"/>
        </w:rPr>
        <w:t>eviewer</w:t>
      </w:r>
      <w:r w:rsidR="008A31ED">
        <w:rPr>
          <w:rFonts w:eastAsiaTheme="minorEastAsia" w:cs="Arial"/>
          <w:sz w:val="24"/>
          <w:szCs w:val="24"/>
        </w:rPr>
        <w:t xml:space="preserve"> 2</w:t>
      </w:r>
      <w:r w:rsidR="00463DD2" w:rsidRPr="007642C0">
        <w:rPr>
          <w:rFonts w:eastAsiaTheme="minorEastAsia" w:cs="Arial"/>
          <w:sz w:val="24"/>
          <w:szCs w:val="24"/>
        </w:rPr>
        <w:t>. Please see our point-by-point responses in the following section</w:t>
      </w:r>
      <w:r w:rsidR="000A33E4">
        <w:rPr>
          <w:rFonts w:eastAsiaTheme="minorEastAsia" w:cs="Arial"/>
          <w:sz w:val="24"/>
          <w:szCs w:val="24"/>
        </w:rPr>
        <w:t xml:space="preserve"> for more details</w:t>
      </w:r>
      <w:r w:rsidR="00463DD2" w:rsidRPr="007642C0">
        <w:rPr>
          <w:rFonts w:eastAsiaTheme="minorEastAsia" w:cs="Arial"/>
          <w:sz w:val="24"/>
          <w:szCs w:val="24"/>
        </w:rPr>
        <w:t>.</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Thanks for the feedback</w:t>
      </w:r>
      <w:r w:rsidR="00E44FF5">
        <w:rPr>
          <w:rFonts w:eastAsiaTheme="minorEastAsia" w:cs="Arial"/>
          <w:sz w:val="24"/>
          <w:szCs w:val="24"/>
        </w:rPr>
        <w:t xml:space="preserve"> and suggestions</w:t>
      </w:r>
      <w:r w:rsidR="00B04C68" w:rsidRPr="000B1304">
        <w:rPr>
          <w:rFonts w:eastAsiaTheme="minorEastAsia" w:cs="Arial"/>
          <w:sz w:val="24"/>
          <w:szCs w:val="24"/>
        </w:rPr>
        <w:t xml:space="preserve">. </w:t>
      </w:r>
      <w:r w:rsidR="00E44FF5">
        <w:rPr>
          <w:rFonts w:eastAsiaTheme="minorEastAsia" w:cs="Arial"/>
          <w:sz w:val="24"/>
          <w:szCs w:val="24"/>
        </w:rPr>
        <w:t xml:space="preserve">We have incorporated the relevant studies on carcass size and reproduction of burying beetles. </w:t>
      </w:r>
      <w:r w:rsidR="00B04C68" w:rsidRPr="000B1304">
        <w:rPr>
          <w:rFonts w:eastAsiaTheme="minorEastAsia" w:cs="Arial"/>
          <w:sz w:val="24"/>
          <w:szCs w:val="24"/>
        </w:rPr>
        <w:t xml:space="preserve">We have </w:t>
      </w:r>
      <w:r w:rsidR="00E44FF5">
        <w:rPr>
          <w:rFonts w:eastAsiaTheme="minorEastAsia" w:cs="Arial"/>
          <w:sz w:val="24"/>
          <w:szCs w:val="24"/>
        </w:rPr>
        <w:t>also</w:t>
      </w:r>
      <w:r w:rsidR="00B04C68" w:rsidRPr="000B1304">
        <w:rPr>
          <w:rFonts w:eastAsiaTheme="minorEastAsia" w:cs="Arial"/>
          <w:sz w:val="24"/>
          <w:szCs w:val="24"/>
        </w:rPr>
        <w:t xml:space="preserve"> expanded the discussion on </w:t>
      </w:r>
      <w:r w:rsidR="00E44FF5">
        <w:rPr>
          <w:rFonts w:eastAsiaTheme="minorEastAsia" w:cs="Arial"/>
          <w:sz w:val="24"/>
          <w:szCs w:val="24"/>
        </w:rPr>
        <w:t>the</w:t>
      </w:r>
      <w:r w:rsidR="00B04C68" w:rsidRPr="000B1304">
        <w:rPr>
          <w:rFonts w:eastAsiaTheme="minorEastAsia" w:cs="Arial"/>
          <w:sz w:val="24"/>
          <w:szCs w:val="24"/>
        </w:rPr>
        <w:t xml:space="preserve"> results</w:t>
      </w:r>
      <w:r w:rsidR="007500DC">
        <w:rPr>
          <w:rFonts w:eastAsiaTheme="minorEastAsia" w:cs="Arial"/>
          <w:sz w:val="24"/>
          <w:szCs w:val="24"/>
        </w:rPr>
        <w:t xml:space="preserve"> of carcass source and taxon</w:t>
      </w:r>
      <w:r w:rsidR="00B04C68" w:rsidRPr="007500DC">
        <w:rPr>
          <w:rFonts w:eastAsiaTheme="minorEastAsia" w:cs="Arial"/>
          <w:sz w:val="24"/>
          <w:szCs w:val="24"/>
        </w:rPr>
        <w:t xml:space="preserve">. Please see our response to Comment </w:t>
      </w:r>
      <w:r w:rsidR="007500DC" w:rsidRPr="007500DC">
        <w:rPr>
          <w:rFonts w:eastAsiaTheme="minorEastAsia" w:cs="Arial"/>
          <w:sz w:val="24"/>
          <w:szCs w:val="24"/>
        </w:rPr>
        <w:t>3 and Comment 4</w:t>
      </w:r>
      <w:r w:rsidR="00B04C68" w:rsidRPr="007500DC">
        <w:rPr>
          <w:rFonts w:eastAsiaTheme="minorEastAsia" w:cs="Arial"/>
          <w:sz w:val="24"/>
          <w:szCs w:val="24"/>
        </w:rPr>
        <w:t xml:space="preserve"> for m</w:t>
      </w:r>
      <w:r w:rsidR="00B04C68" w:rsidRPr="000B1304">
        <w:rPr>
          <w:rFonts w:eastAsiaTheme="minorEastAsia" w:cs="Arial"/>
          <w:sz w:val="24"/>
          <w:szCs w:val="24"/>
        </w:rPr>
        <w:t>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Pr="00DE2E87" w:rsidRDefault="00E12A4A" w:rsidP="000E3B25">
      <w:pPr>
        <w:rPr>
          <w:rFonts w:eastAsiaTheme="minorEastAsia" w:cs="Arial"/>
          <w:b/>
          <w:sz w:val="24"/>
          <w:szCs w:val="24"/>
        </w:rPr>
      </w:pPr>
    </w:p>
    <w:p w14:paraId="56F91B29" w14:textId="77777777" w:rsidR="003E0E9D" w:rsidRPr="00DE2E87" w:rsidRDefault="00E12A4A" w:rsidP="00E12A4A">
      <w:pPr>
        <w:rPr>
          <w:rFonts w:eastAsiaTheme="minorEastAsia" w:cs="Arial"/>
          <w:bCs/>
          <w:sz w:val="24"/>
          <w:szCs w:val="24"/>
        </w:rPr>
      </w:pPr>
      <w:r w:rsidRPr="00DE2E87">
        <w:rPr>
          <w:rFonts w:cs="Arial"/>
          <w:b/>
          <w:sz w:val="24"/>
          <w:szCs w:val="24"/>
          <w:u w:val="single"/>
        </w:rPr>
        <w:t xml:space="preserve">Comment </w:t>
      </w:r>
      <w:r w:rsidR="003E0E9D" w:rsidRPr="00DE2E87">
        <w:rPr>
          <w:rFonts w:cs="Arial"/>
          <w:b/>
          <w:sz w:val="24"/>
          <w:szCs w:val="24"/>
          <w:u w:val="single"/>
        </w:rPr>
        <w:t>3</w:t>
      </w:r>
      <w:r w:rsidRPr="00DE2E87">
        <w:rPr>
          <w:rFonts w:cs="Arial"/>
          <w:sz w:val="24"/>
          <w:szCs w:val="24"/>
        </w:rPr>
        <w:t xml:space="preserve"> &gt; </w:t>
      </w:r>
      <w:r w:rsidR="003E0E9D" w:rsidRPr="00DE2E87">
        <w:rPr>
          <w:rFonts w:eastAsiaTheme="minorEastAsia" w:cs="Arial"/>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DE2E87">
        <w:rPr>
          <w:rFonts w:eastAsiaTheme="minorEastAsia" w:cs="Arial"/>
          <w:bCs/>
          <w:sz w:val="24"/>
          <w:szCs w:val="24"/>
        </w:rPr>
        <w:t>true,</w:t>
      </w:r>
      <w:proofErr w:type="gramEnd"/>
      <w:r w:rsidR="003E0E9D" w:rsidRPr="00DE2E87">
        <w:rPr>
          <w:rFonts w:eastAsiaTheme="minorEastAsia" w:cs="Arial"/>
          <w:bCs/>
          <w:sz w:val="24"/>
          <w:szCs w:val="24"/>
        </w:rPr>
        <w:t xml:space="preserve"> several papers have addressed this issue in burying beetles. These papers have used single bout and lifetime reproductive success to evaluate optimal carcass size. See: </w:t>
      </w:r>
    </w:p>
    <w:p w14:paraId="6D93641B" w14:textId="1B34E31A" w:rsidR="003E0E9D" w:rsidRPr="00DE2E87" w:rsidRDefault="003E0E9D" w:rsidP="00E12A4A">
      <w:pPr>
        <w:rPr>
          <w:rFonts w:eastAsiaTheme="minorEastAsia" w:cs="Arial"/>
          <w:bCs/>
          <w:sz w:val="24"/>
          <w:szCs w:val="24"/>
        </w:rPr>
      </w:pPr>
      <w:r w:rsidRPr="00DE2E87">
        <w:rPr>
          <w:rFonts w:eastAsiaTheme="minorEastAsia" w:cs="Arial"/>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DE2E87">
          <w:rPr>
            <w:rStyle w:val="Hyperlink"/>
            <w:rFonts w:eastAsiaTheme="minorEastAsia" w:cs="Arial"/>
            <w:bCs/>
            <w:color w:val="auto"/>
            <w:sz w:val="24"/>
            <w:szCs w:val="24"/>
          </w:rPr>
          <w:t>https://doi.org/10.3390/d13120662</w:t>
        </w:r>
      </w:hyperlink>
      <w:r w:rsidRPr="00DE2E87">
        <w:rPr>
          <w:rFonts w:eastAsiaTheme="minorEastAsia" w:cs="Arial"/>
          <w:bCs/>
          <w:sz w:val="24"/>
          <w:szCs w:val="24"/>
        </w:rPr>
        <w:t>.</w:t>
      </w:r>
    </w:p>
    <w:p w14:paraId="4CD073B8" w14:textId="32B973CB" w:rsidR="003E0E9D" w:rsidRPr="00DE2E87" w:rsidRDefault="003E0E9D" w:rsidP="00E12A4A">
      <w:pPr>
        <w:rPr>
          <w:rFonts w:eastAsiaTheme="minorEastAsia" w:cs="Arial"/>
          <w:bCs/>
          <w:sz w:val="24"/>
          <w:szCs w:val="24"/>
        </w:rPr>
      </w:pPr>
      <w:r w:rsidRPr="00DE2E87">
        <w:rPr>
          <w:rFonts w:eastAsiaTheme="minorEastAsia" w:cs="Arial"/>
          <w:bCs/>
          <w:sz w:val="24"/>
          <w:szCs w:val="24"/>
        </w:rPr>
        <w:lastRenderedPageBreak/>
        <w:t>Quinby, BM, Belk, MC, Creighton, JC. Behavioral constraints on local adaptation and counter</w:t>
      </w:r>
      <w:r w:rsidRPr="00DE2E87">
        <w:rPr>
          <w:rFonts w:ascii="Cambria Math" w:eastAsiaTheme="minorEastAsia" w:hAnsi="Cambria Math" w:cs="Cambria Math"/>
          <w:bCs/>
          <w:sz w:val="24"/>
          <w:szCs w:val="24"/>
        </w:rPr>
        <w:t>‐</w:t>
      </w:r>
      <w:r w:rsidRPr="00DE2E87">
        <w:rPr>
          <w:rFonts w:eastAsiaTheme="minorEastAsia" w:cs="Arial"/>
          <w:bCs/>
          <w:sz w:val="24"/>
          <w:szCs w:val="24"/>
        </w:rPr>
        <w:t xml:space="preserve">gradient variation: Implications for climate change. </w:t>
      </w:r>
      <w:proofErr w:type="spellStart"/>
      <w:r w:rsidRPr="00DE2E87">
        <w:rPr>
          <w:rFonts w:eastAsiaTheme="minorEastAsia" w:cs="Arial"/>
          <w:bCs/>
          <w:sz w:val="24"/>
          <w:szCs w:val="24"/>
        </w:rPr>
        <w:t>EcolEvol</w:t>
      </w:r>
      <w:proofErr w:type="spellEnd"/>
      <w:r w:rsidRPr="00DE2E87">
        <w:rPr>
          <w:rFonts w:eastAsiaTheme="minorEastAsia" w:cs="Arial"/>
          <w:bCs/>
          <w:sz w:val="24"/>
          <w:szCs w:val="24"/>
        </w:rPr>
        <w:t xml:space="preserve">. 2020; 10: 6688– 6701. </w:t>
      </w:r>
      <w:hyperlink r:id="rId9" w:history="1">
        <w:r w:rsidRPr="00DE2E87">
          <w:rPr>
            <w:rStyle w:val="Hyperlink"/>
            <w:rFonts w:eastAsiaTheme="minorEastAsia" w:cs="Arial"/>
            <w:bCs/>
            <w:color w:val="auto"/>
            <w:sz w:val="24"/>
            <w:szCs w:val="24"/>
          </w:rPr>
          <w:t>https://doi.org/10.1002/ece3.6399</w:t>
        </w:r>
      </w:hyperlink>
    </w:p>
    <w:p w14:paraId="62C4E17B" w14:textId="1E8615D2" w:rsidR="003E0E9D" w:rsidRPr="00DE2E87" w:rsidRDefault="003E0E9D" w:rsidP="00E12A4A">
      <w:pPr>
        <w:rPr>
          <w:rFonts w:eastAsiaTheme="minorEastAsia" w:cs="Arial"/>
          <w:bCs/>
          <w:sz w:val="24"/>
          <w:szCs w:val="24"/>
        </w:rPr>
      </w:pPr>
      <w:r w:rsidRPr="00DE2E87">
        <w:rPr>
          <w:rFonts w:eastAsiaTheme="minorEastAsia" w:cs="Arial"/>
          <w:bCs/>
          <w:sz w:val="24"/>
          <w:szCs w:val="24"/>
        </w:rPr>
        <w:t>Creighton, J.C., N.D. Heflin, and M.C. Belk.  2009.  Cost of reproduction, resource quality, and terminal inve</w:t>
      </w:r>
      <w:r w:rsidR="00EA7CB9" w:rsidRPr="00DE2E87">
        <w:rPr>
          <w:rFonts w:eastAsiaTheme="minorEastAsia" w:cs="Arial"/>
          <w:bCs/>
          <w:sz w:val="24"/>
          <w:szCs w:val="24"/>
        </w:rPr>
        <w:t>st</w:t>
      </w:r>
      <w:r w:rsidRPr="00DE2E87">
        <w:rPr>
          <w:rFonts w:eastAsiaTheme="minorEastAsia" w:cs="Arial"/>
          <w:bCs/>
          <w:sz w:val="24"/>
          <w:szCs w:val="24"/>
        </w:rPr>
        <w:t>ment in a burying beetle.  American Naturalist 174:673-684.</w:t>
      </w:r>
    </w:p>
    <w:p w14:paraId="270A7566" w14:textId="49D931FA" w:rsidR="00E12A4A" w:rsidRPr="00DE2E87" w:rsidRDefault="00E12A4A" w:rsidP="00E12A4A">
      <w:pPr>
        <w:rPr>
          <w:rFonts w:eastAsiaTheme="minorEastAsia" w:cs="Arial"/>
          <w:sz w:val="24"/>
          <w:szCs w:val="24"/>
        </w:rPr>
      </w:pPr>
      <w:r w:rsidRPr="00DE2E87">
        <w:rPr>
          <w:rFonts w:eastAsiaTheme="minorEastAsia" w:cs="Arial"/>
          <w:b/>
          <w:sz w:val="24"/>
          <w:szCs w:val="24"/>
          <w:u w:val="single"/>
        </w:rPr>
        <w:t xml:space="preserve">Response </w:t>
      </w:r>
      <w:r w:rsidR="003E0E9D" w:rsidRPr="00DE2E87">
        <w:rPr>
          <w:rFonts w:eastAsiaTheme="minorEastAsia" w:cs="Arial"/>
          <w:b/>
          <w:sz w:val="24"/>
          <w:szCs w:val="24"/>
          <w:u w:val="single"/>
        </w:rPr>
        <w:t>3</w:t>
      </w:r>
      <w:r w:rsidRPr="00DE2E87">
        <w:rPr>
          <w:rFonts w:eastAsiaTheme="minorEastAsia" w:cs="Arial"/>
          <w:b/>
          <w:sz w:val="24"/>
          <w:szCs w:val="24"/>
        </w:rPr>
        <w:t xml:space="preserve"> </w:t>
      </w:r>
      <w:r w:rsidRPr="00DE2E87">
        <w:rPr>
          <w:rFonts w:eastAsiaTheme="minorEastAsia" w:cs="Arial"/>
          <w:sz w:val="24"/>
          <w:szCs w:val="24"/>
        </w:rPr>
        <w:t xml:space="preserve">&gt; </w:t>
      </w:r>
      <w:r w:rsidR="00DE2E87" w:rsidRPr="00DE2E87">
        <w:rPr>
          <w:rFonts w:eastAsiaTheme="minorEastAsia" w:cs="Arial"/>
          <w:sz w:val="24"/>
          <w:szCs w:val="24"/>
        </w:rPr>
        <w:t>Thanks for pointing out this mistake. We have corrected the original statement and included the relevant references for it (</w:t>
      </w:r>
      <w:r w:rsidR="00DE2E87" w:rsidRPr="00DE2E87">
        <w:rPr>
          <w:rFonts w:eastAsiaTheme="minorEastAsia" w:cs="Arial"/>
          <w:color w:val="FF0000"/>
          <w:sz w:val="24"/>
          <w:szCs w:val="24"/>
        </w:rPr>
        <w:t>Line XXX</w:t>
      </w:r>
      <w:r w:rsidR="00DE2E87" w:rsidRPr="00DE2E87">
        <w:rPr>
          <w:rFonts w:eastAsiaTheme="minorEastAsia" w:cs="Arial"/>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Pr="00B23D1E" w:rsidRDefault="00000000" w:rsidP="000E3B25">
      <w:pPr>
        <w:rPr>
          <w:rFonts w:eastAsiaTheme="minorEastAsia" w:cs="Arial"/>
          <w:b/>
          <w:sz w:val="24"/>
          <w:szCs w:val="24"/>
        </w:rPr>
      </w:pPr>
      <w:r w:rsidRPr="00B23D1E">
        <w:rPr>
          <w:rFonts w:eastAsiaTheme="minorEastAsia" w:cs="Arial"/>
          <w:b/>
          <w:sz w:val="24"/>
          <w:szCs w:val="24"/>
        </w:rPr>
        <w:lastRenderedPageBreak/>
        <w:t>Reviewer 2's comments</w:t>
      </w:r>
    </w:p>
    <w:p w14:paraId="6D3DF2A2" w14:textId="055E6A52" w:rsidR="00276D6C" w:rsidRPr="00B23D1E" w:rsidRDefault="00000000" w:rsidP="000E3B25">
      <w:pPr>
        <w:rPr>
          <w:rFonts w:eastAsiaTheme="minorEastAsia" w:cs="Arial"/>
          <w:bCs/>
          <w:sz w:val="24"/>
          <w:szCs w:val="24"/>
        </w:rPr>
      </w:pPr>
      <w:r w:rsidRPr="00B23D1E">
        <w:rPr>
          <w:rFonts w:cs="Arial"/>
          <w:b/>
          <w:sz w:val="24"/>
          <w:szCs w:val="24"/>
          <w:u w:val="single"/>
        </w:rPr>
        <w:t>Comment 1</w:t>
      </w:r>
      <w:r w:rsidRPr="00B23D1E">
        <w:rPr>
          <w:rFonts w:cs="Arial"/>
          <w:sz w:val="24"/>
          <w:szCs w:val="24"/>
        </w:rPr>
        <w:t xml:space="preserve"> &gt; </w:t>
      </w:r>
      <w:r w:rsidR="00276D6C" w:rsidRPr="00B23D1E">
        <w:rPr>
          <w:rFonts w:eastAsiaTheme="minorEastAsia" w:cs="Arial"/>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B23D1E" w:rsidRDefault="00276D6C" w:rsidP="000E3B25">
      <w:pPr>
        <w:rPr>
          <w:rFonts w:cs="Arial"/>
          <w:sz w:val="24"/>
          <w:szCs w:val="24"/>
        </w:rPr>
      </w:pPr>
      <w:r w:rsidRPr="00B23D1E">
        <w:rPr>
          <w:rFonts w:eastAsiaTheme="minorEastAsia" w:cs="Arial"/>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B23D1E" w:rsidRDefault="00000000" w:rsidP="000E3B25">
      <w:pPr>
        <w:rPr>
          <w:rFonts w:eastAsiaTheme="minorEastAsia" w:cs="Arial"/>
          <w:sz w:val="24"/>
          <w:szCs w:val="24"/>
        </w:rPr>
      </w:pPr>
      <w:r w:rsidRPr="00B23D1E">
        <w:rPr>
          <w:rFonts w:eastAsiaTheme="minorEastAsia" w:cs="Arial"/>
          <w:b/>
          <w:sz w:val="24"/>
          <w:szCs w:val="24"/>
          <w:u w:val="single"/>
        </w:rPr>
        <w:t>Response 1</w:t>
      </w:r>
      <w:r w:rsidRPr="00B23D1E">
        <w:rPr>
          <w:rFonts w:eastAsiaTheme="minorEastAsia" w:cs="Arial"/>
          <w:b/>
          <w:sz w:val="24"/>
          <w:szCs w:val="24"/>
        </w:rPr>
        <w:t xml:space="preserve"> </w:t>
      </w:r>
      <w:r w:rsidRPr="00B23D1E">
        <w:rPr>
          <w:rFonts w:eastAsiaTheme="minorEastAsia" w:cs="Arial"/>
          <w:sz w:val="24"/>
          <w:szCs w:val="24"/>
        </w:rPr>
        <w:t xml:space="preserve">&gt; </w:t>
      </w:r>
      <w:r w:rsidR="00B23D1E" w:rsidRPr="00B23D1E">
        <w:rPr>
          <w:rFonts w:eastAsiaTheme="minorEastAsia" w:cs="Arial"/>
          <w:sz w:val="24"/>
          <w:szCs w:val="24"/>
        </w:rPr>
        <w:t>We greatly appreciate the positive feedback on this study and we have revised the manuscript based on the comments below.</w:t>
      </w:r>
    </w:p>
    <w:p w14:paraId="72CF3350" w14:textId="77777777" w:rsidR="00C11FF1" w:rsidRDefault="00C11FF1" w:rsidP="000E3B25">
      <w:pPr>
        <w:rPr>
          <w:rFonts w:eastAsiaTheme="minorEastAsia" w:cs="Arial"/>
          <w:color w:val="FF0000"/>
          <w:sz w:val="24"/>
          <w:szCs w:val="24"/>
        </w:rPr>
      </w:pPr>
    </w:p>
    <w:p w14:paraId="67315865" w14:textId="45C5B672" w:rsidR="00276D6C" w:rsidRPr="001952AD" w:rsidRDefault="00276D6C" w:rsidP="00276D6C">
      <w:pPr>
        <w:rPr>
          <w:rFonts w:cs="Arial"/>
          <w:sz w:val="24"/>
          <w:szCs w:val="24"/>
        </w:rPr>
      </w:pPr>
      <w:r w:rsidRPr="001952AD">
        <w:rPr>
          <w:rFonts w:cs="Arial"/>
          <w:b/>
          <w:sz w:val="24"/>
          <w:szCs w:val="24"/>
          <w:u w:val="single"/>
        </w:rPr>
        <w:t>Comment 2</w:t>
      </w:r>
      <w:r w:rsidRPr="001952AD">
        <w:rPr>
          <w:rFonts w:cs="Arial"/>
          <w:sz w:val="24"/>
          <w:szCs w:val="24"/>
        </w:rPr>
        <w:t xml:space="preserve"> &gt; </w:t>
      </w:r>
      <w:r w:rsidRPr="001952AD">
        <w:rPr>
          <w:rFonts w:eastAsiaTheme="minorEastAsia" w:cs="Arial"/>
          <w:bCs/>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148F9139" w14:textId="4FC9BBCA" w:rsidR="001952AD" w:rsidRDefault="00276D6C" w:rsidP="00276D6C">
      <w:pPr>
        <w:rPr>
          <w:rFonts w:eastAsiaTheme="minorEastAsia" w:cs="Arial"/>
          <w:color w:val="FF0000"/>
          <w:sz w:val="24"/>
          <w:szCs w:val="24"/>
        </w:rPr>
      </w:pPr>
      <w:r w:rsidRPr="00816E9F">
        <w:rPr>
          <w:rFonts w:eastAsiaTheme="minorEastAsia" w:cs="Arial"/>
          <w:b/>
          <w:sz w:val="24"/>
          <w:szCs w:val="24"/>
          <w:u w:val="single"/>
        </w:rPr>
        <w:t>Response 2</w:t>
      </w:r>
      <w:r w:rsidRPr="00816E9F">
        <w:rPr>
          <w:rFonts w:eastAsiaTheme="minorEastAsia" w:cs="Arial"/>
          <w:b/>
          <w:sz w:val="24"/>
          <w:szCs w:val="24"/>
        </w:rPr>
        <w:t xml:space="preserve"> </w:t>
      </w:r>
      <w:r w:rsidRPr="00816E9F">
        <w:rPr>
          <w:rFonts w:eastAsiaTheme="minorEastAsia" w:cs="Arial"/>
          <w:sz w:val="24"/>
          <w:szCs w:val="24"/>
        </w:rPr>
        <w:t xml:space="preserve">&gt; </w:t>
      </w:r>
      <w:r w:rsidR="001952AD" w:rsidRPr="00816E9F">
        <w:rPr>
          <w:rFonts w:eastAsiaTheme="minorEastAsia" w:cs="Arial"/>
          <w:sz w:val="24"/>
          <w:szCs w:val="24"/>
        </w:rPr>
        <w:t xml:space="preserve">Thanks for the </w:t>
      </w:r>
      <w:r w:rsidR="00816E9F" w:rsidRPr="00816E9F">
        <w:rPr>
          <w:rFonts w:eastAsiaTheme="minorEastAsia" w:cs="Arial"/>
          <w:sz w:val="24"/>
          <w:szCs w:val="24"/>
        </w:rPr>
        <w:t xml:space="preserve">nice </w:t>
      </w:r>
      <w:r w:rsidR="001952AD" w:rsidRPr="00816E9F">
        <w:rPr>
          <w:rFonts w:eastAsiaTheme="minorEastAsia" w:cs="Arial"/>
          <w:sz w:val="24"/>
          <w:szCs w:val="24"/>
        </w:rPr>
        <w:t xml:space="preserve">suggestion. Yes, we did </w:t>
      </w:r>
      <w:r w:rsidR="00816E9F" w:rsidRPr="00816E9F">
        <w:rPr>
          <w:rFonts w:eastAsiaTheme="minorEastAsia" w:cs="Arial"/>
          <w:sz w:val="24"/>
          <w:szCs w:val="24"/>
        </w:rPr>
        <w:t>conduct</w:t>
      </w:r>
      <w:r w:rsidR="001952AD" w:rsidRPr="00816E9F">
        <w:rPr>
          <w:rFonts w:eastAsiaTheme="minorEastAsia" w:cs="Arial"/>
          <w:sz w:val="24"/>
          <w:szCs w:val="24"/>
        </w:rPr>
        <w:t xml:space="preserve"> multiple tests on various breeding outcomes and carcass use efficiency, each with multiple predictors (Table 1), </w:t>
      </w:r>
      <w:r w:rsidR="00816E9F" w:rsidRPr="00816E9F">
        <w:rPr>
          <w:rFonts w:eastAsiaTheme="minorEastAsia" w:cs="Arial"/>
          <w:sz w:val="24"/>
          <w:szCs w:val="24"/>
        </w:rPr>
        <w:t>which</w:t>
      </w:r>
      <w:r w:rsidR="001952AD" w:rsidRPr="00816E9F">
        <w:rPr>
          <w:rFonts w:eastAsiaTheme="minorEastAsia" w:cs="Arial"/>
          <w:sz w:val="24"/>
          <w:szCs w:val="24"/>
        </w:rPr>
        <w:t xml:space="preserve"> could potentially lead to significant results by c</w:t>
      </w:r>
      <w:r w:rsidR="001952AD" w:rsidRPr="001C0ABA">
        <w:rPr>
          <w:rFonts w:eastAsiaTheme="minorEastAsia" w:cs="Arial"/>
          <w:color w:val="000000" w:themeColor="text1"/>
          <w:sz w:val="24"/>
          <w:szCs w:val="24"/>
        </w:rPr>
        <w:t>hance.</w:t>
      </w:r>
      <w:r w:rsidR="00066CF4" w:rsidRPr="001C0ABA">
        <w:rPr>
          <w:rFonts w:eastAsiaTheme="minorEastAsia" w:cs="Arial"/>
          <w:color w:val="000000" w:themeColor="text1"/>
          <w:sz w:val="24"/>
          <w:szCs w:val="24"/>
        </w:rPr>
        <w:t xml:space="preserve"> </w:t>
      </w:r>
      <w:r w:rsidR="00816E9F" w:rsidRPr="001C0ABA">
        <w:rPr>
          <w:rFonts w:eastAsiaTheme="minorEastAsia" w:cs="Arial"/>
          <w:color w:val="000000" w:themeColor="text1"/>
          <w:sz w:val="24"/>
          <w:szCs w:val="24"/>
        </w:rPr>
        <w:t xml:space="preserve">As suggested, </w:t>
      </w:r>
      <w:r w:rsidR="00816E9F" w:rsidRPr="001C0ABA">
        <w:rPr>
          <w:rFonts w:eastAsiaTheme="minorEastAsia" w:cs="Arial"/>
          <w:color w:val="000000" w:themeColor="text1"/>
          <w:sz w:val="24"/>
          <w:szCs w:val="24"/>
        </w:rPr>
        <w:lastRenderedPageBreak/>
        <w:t>w</w:t>
      </w:r>
      <w:r w:rsidR="001952AD" w:rsidRPr="001C0ABA">
        <w:rPr>
          <w:rFonts w:eastAsiaTheme="minorEastAsia" w:cs="Arial"/>
          <w:color w:val="000000" w:themeColor="text1"/>
          <w:sz w:val="24"/>
          <w:szCs w:val="24"/>
        </w:rPr>
        <w:t xml:space="preserve">e </w:t>
      </w:r>
      <w:r w:rsidR="00816E9F" w:rsidRPr="001C0ABA">
        <w:rPr>
          <w:rFonts w:eastAsiaTheme="minorEastAsia" w:cs="Arial"/>
          <w:color w:val="000000" w:themeColor="text1"/>
          <w:sz w:val="24"/>
          <w:szCs w:val="24"/>
        </w:rPr>
        <w:t xml:space="preserve">therefore </w:t>
      </w:r>
      <w:r w:rsidR="001952AD" w:rsidRPr="001C0ABA">
        <w:rPr>
          <w:rFonts w:eastAsiaTheme="minorEastAsia" w:cs="Arial"/>
          <w:color w:val="000000" w:themeColor="text1"/>
          <w:sz w:val="24"/>
          <w:szCs w:val="24"/>
        </w:rPr>
        <w:t xml:space="preserve">performed the </w:t>
      </w:r>
      <w:r w:rsidR="00E4350B" w:rsidRPr="001C0ABA">
        <w:rPr>
          <w:rFonts w:eastAsiaTheme="minorEastAsia" w:cs="Arial"/>
          <w:color w:val="000000" w:themeColor="text1"/>
          <w:sz w:val="24"/>
          <w:szCs w:val="24"/>
        </w:rPr>
        <w:t>Benjamini–Hochberg</w:t>
      </w:r>
      <w:r w:rsidR="001952AD" w:rsidRPr="001C0ABA">
        <w:rPr>
          <w:rFonts w:eastAsiaTheme="minorEastAsia" w:cs="Arial"/>
          <w:color w:val="000000" w:themeColor="text1"/>
          <w:sz w:val="24"/>
          <w:szCs w:val="24"/>
        </w:rPr>
        <w:t xml:space="preserve"> multiplicity adjustment for the </w:t>
      </w:r>
      <w:r w:rsidR="00816E9F" w:rsidRPr="001C0ABA">
        <w:rPr>
          <w:rFonts w:eastAsiaTheme="minorEastAsia" w:cs="Arial"/>
          <w:i/>
          <w:iCs/>
          <w:color w:val="000000" w:themeColor="text1"/>
          <w:sz w:val="24"/>
          <w:szCs w:val="24"/>
        </w:rPr>
        <w:t>p</w:t>
      </w:r>
      <w:r w:rsidR="001952AD" w:rsidRPr="001C0ABA">
        <w:rPr>
          <w:rFonts w:eastAsiaTheme="minorEastAsia" w:cs="Arial"/>
          <w:color w:val="000000" w:themeColor="text1"/>
          <w:sz w:val="24"/>
          <w:szCs w:val="24"/>
        </w:rPr>
        <w:t>-values in Table 1 to control for</w:t>
      </w:r>
      <w:r w:rsidR="00E4350B" w:rsidRPr="001C0ABA">
        <w:rPr>
          <w:rFonts w:eastAsiaTheme="minorEastAsia" w:cs="Arial"/>
          <w:color w:val="000000" w:themeColor="text1"/>
          <w:sz w:val="24"/>
          <w:szCs w:val="24"/>
        </w:rPr>
        <w:t xml:space="preserve"> the</w:t>
      </w:r>
      <w:r w:rsidR="001952AD" w:rsidRPr="001C0ABA">
        <w:rPr>
          <w:rFonts w:eastAsiaTheme="minorEastAsia" w:cs="Arial"/>
          <w:color w:val="000000" w:themeColor="text1"/>
          <w:sz w:val="24"/>
          <w:szCs w:val="24"/>
        </w:rPr>
        <w:t xml:space="preserve"> false discovery rates</w:t>
      </w:r>
      <w:r w:rsidR="00E4350B" w:rsidRPr="001C0ABA">
        <w:rPr>
          <w:rFonts w:eastAsiaTheme="minorEastAsia" w:cs="Arial"/>
          <w:color w:val="000000" w:themeColor="text1"/>
          <w:sz w:val="24"/>
          <w:szCs w:val="24"/>
        </w:rPr>
        <w:t xml:space="preserve"> at α = 0.05</w:t>
      </w:r>
      <w:r w:rsidR="0047330A" w:rsidRPr="001C0ABA">
        <w:rPr>
          <w:rFonts w:eastAsiaTheme="minorEastAsia" w:cs="Arial"/>
          <w:color w:val="000000" w:themeColor="text1"/>
          <w:sz w:val="24"/>
          <w:szCs w:val="24"/>
        </w:rPr>
        <w:t>:</w:t>
      </w: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0"/>
        <w:gridCol w:w="2160"/>
        <w:gridCol w:w="2160"/>
        <w:gridCol w:w="2160"/>
      </w:tblGrid>
      <w:tr w:rsidR="00E55F68" w:rsidRPr="00E55F68" w14:paraId="79A5203F" w14:textId="77777777" w:rsidTr="006429B6">
        <w:trPr>
          <w:trHeight w:val="575"/>
          <w:jc w:val="center"/>
        </w:trPr>
        <w:tc>
          <w:tcPr>
            <w:tcW w:w="2160" w:type="dxa"/>
            <w:vMerge w:val="restart"/>
            <w:tcBorders>
              <w:top w:val="single" w:sz="4" w:space="0" w:color="auto"/>
            </w:tcBorders>
            <w:vAlign w:val="center"/>
          </w:tcPr>
          <w:p w14:paraId="714647DD" w14:textId="77777777" w:rsidR="00E55F68" w:rsidRPr="00066CF4" w:rsidRDefault="00E55F68" w:rsidP="00551F12">
            <w:pPr>
              <w:spacing w:after="0" w:line="240" w:lineRule="auto"/>
              <w:jc w:val="center"/>
              <w:rPr>
                <w:rFonts w:cs="Arial"/>
                <w:sz w:val="24"/>
                <w:szCs w:val="24"/>
              </w:rPr>
            </w:pPr>
            <w:r w:rsidRPr="00066CF4">
              <w:rPr>
                <w:rFonts w:cs="Arial"/>
                <w:sz w:val="24"/>
                <w:szCs w:val="24"/>
              </w:rPr>
              <w:t>Model response</w:t>
            </w:r>
          </w:p>
        </w:tc>
        <w:tc>
          <w:tcPr>
            <w:tcW w:w="720" w:type="dxa"/>
            <w:vMerge w:val="restart"/>
            <w:tcBorders>
              <w:top w:val="single" w:sz="4" w:space="0" w:color="auto"/>
            </w:tcBorders>
            <w:vAlign w:val="center"/>
          </w:tcPr>
          <w:p w14:paraId="303FCE84" w14:textId="77777777" w:rsidR="00E55F68" w:rsidRPr="00066CF4" w:rsidRDefault="00E55F68" w:rsidP="00551F12">
            <w:pPr>
              <w:spacing w:after="0" w:line="240" w:lineRule="auto"/>
              <w:jc w:val="center"/>
              <w:rPr>
                <w:rFonts w:cs="Arial"/>
                <w:i/>
                <w:iCs/>
                <w:sz w:val="24"/>
                <w:szCs w:val="24"/>
              </w:rPr>
            </w:pPr>
            <w:r w:rsidRPr="00066CF4">
              <w:rPr>
                <w:rFonts w:cs="Arial"/>
                <w:i/>
                <w:iCs/>
                <w:sz w:val="24"/>
                <w:szCs w:val="24"/>
              </w:rPr>
              <w:t>n</w:t>
            </w:r>
          </w:p>
        </w:tc>
        <w:tc>
          <w:tcPr>
            <w:tcW w:w="6480" w:type="dxa"/>
            <w:gridSpan w:val="3"/>
            <w:tcBorders>
              <w:top w:val="single" w:sz="4" w:space="0" w:color="auto"/>
              <w:bottom w:val="single" w:sz="4" w:space="0" w:color="auto"/>
            </w:tcBorders>
            <w:vAlign w:val="center"/>
          </w:tcPr>
          <w:p w14:paraId="1AE260B8" w14:textId="77777777" w:rsidR="00E55F68" w:rsidRPr="00066CF4" w:rsidRDefault="00E55F68" w:rsidP="00551F12">
            <w:pPr>
              <w:spacing w:after="0" w:line="240" w:lineRule="auto"/>
              <w:jc w:val="center"/>
              <w:rPr>
                <w:rFonts w:cs="Arial"/>
                <w:sz w:val="24"/>
                <w:szCs w:val="24"/>
              </w:rPr>
            </w:pPr>
            <w:r w:rsidRPr="00066CF4">
              <w:rPr>
                <w:rFonts w:cs="Arial"/>
                <w:sz w:val="24"/>
                <w:szCs w:val="24"/>
              </w:rPr>
              <w:t>Predictor</w:t>
            </w:r>
          </w:p>
        </w:tc>
      </w:tr>
      <w:tr w:rsidR="00E55F68" w:rsidRPr="00E55F68" w14:paraId="11C0711D" w14:textId="77777777" w:rsidTr="000F0BE0">
        <w:trPr>
          <w:trHeight w:val="721"/>
          <w:jc w:val="center"/>
        </w:trPr>
        <w:tc>
          <w:tcPr>
            <w:tcW w:w="2160" w:type="dxa"/>
            <w:vMerge/>
            <w:tcBorders>
              <w:bottom w:val="single" w:sz="4" w:space="0" w:color="auto"/>
            </w:tcBorders>
            <w:vAlign w:val="center"/>
          </w:tcPr>
          <w:p w14:paraId="4ED313F0" w14:textId="77777777" w:rsidR="00E55F68" w:rsidRPr="00066CF4" w:rsidRDefault="00E55F68" w:rsidP="00551F12">
            <w:pPr>
              <w:spacing w:after="0" w:line="240" w:lineRule="auto"/>
              <w:jc w:val="center"/>
              <w:rPr>
                <w:rFonts w:cs="Arial"/>
                <w:sz w:val="24"/>
                <w:szCs w:val="24"/>
              </w:rPr>
            </w:pPr>
          </w:p>
        </w:tc>
        <w:tc>
          <w:tcPr>
            <w:tcW w:w="720" w:type="dxa"/>
            <w:vMerge/>
            <w:tcBorders>
              <w:bottom w:val="single" w:sz="4" w:space="0" w:color="auto"/>
            </w:tcBorders>
            <w:vAlign w:val="center"/>
          </w:tcPr>
          <w:p w14:paraId="12B0AC31" w14:textId="77777777" w:rsidR="00E55F68" w:rsidRPr="00066CF4" w:rsidRDefault="00E55F68" w:rsidP="00551F12">
            <w:pPr>
              <w:spacing w:after="0" w:line="240" w:lineRule="auto"/>
              <w:jc w:val="center"/>
              <w:rPr>
                <w:rFonts w:cs="Arial"/>
                <w:i/>
                <w:iCs/>
                <w:sz w:val="24"/>
                <w:szCs w:val="24"/>
              </w:rPr>
            </w:pPr>
          </w:p>
        </w:tc>
        <w:tc>
          <w:tcPr>
            <w:tcW w:w="2160" w:type="dxa"/>
            <w:tcBorders>
              <w:top w:val="single" w:sz="4" w:space="0" w:color="auto"/>
              <w:bottom w:val="single" w:sz="4" w:space="0" w:color="auto"/>
            </w:tcBorders>
            <w:vAlign w:val="center"/>
          </w:tcPr>
          <w:p w14:paraId="1ECA8AA7"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weight</w:t>
            </w:r>
          </w:p>
        </w:tc>
        <w:tc>
          <w:tcPr>
            <w:tcW w:w="2160" w:type="dxa"/>
            <w:tcBorders>
              <w:top w:val="single" w:sz="4" w:space="0" w:color="auto"/>
              <w:bottom w:val="single" w:sz="4" w:space="0" w:color="auto"/>
            </w:tcBorders>
            <w:vAlign w:val="center"/>
          </w:tcPr>
          <w:p w14:paraId="5B35DAA5"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source</w:t>
            </w:r>
          </w:p>
        </w:tc>
        <w:tc>
          <w:tcPr>
            <w:tcW w:w="2160" w:type="dxa"/>
            <w:tcBorders>
              <w:top w:val="single" w:sz="4" w:space="0" w:color="auto"/>
              <w:bottom w:val="single" w:sz="4" w:space="0" w:color="auto"/>
            </w:tcBorders>
            <w:vAlign w:val="center"/>
          </w:tcPr>
          <w:p w14:paraId="3C11CBB3" w14:textId="77777777" w:rsidR="00E55F68" w:rsidRPr="00066CF4" w:rsidRDefault="00E55F68" w:rsidP="00551F12">
            <w:pPr>
              <w:spacing w:after="0" w:line="240" w:lineRule="auto"/>
              <w:jc w:val="center"/>
              <w:rPr>
                <w:rFonts w:cs="Arial"/>
                <w:sz w:val="24"/>
                <w:szCs w:val="24"/>
              </w:rPr>
            </w:pPr>
            <w:r w:rsidRPr="00066CF4">
              <w:rPr>
                <w:rFonts w:cs="Arial"/>
                <w:sz w:val="24"/>
                <w:szCs w:val="24"/>
              </w:rPr>
              <w:t>Weight × Source</w:t>
            </w:r>
          </w:p>
        </w:tc>
      </w:tr>
      <w:tr w:rsidR="00E55F68" w:rsidRPr="00E55F68" w14:paraId="5E42B95A" w14:textId="77777777" w:rsidTr="000F0BE0">
        <w:trPr>
          <w:trHeight w:val="893"/>
          <w:jc w:val="center"/>
        </w:trPr>
        <w:tc>
          <w:tcPr>
            <w:tcW w:w="2160" w:type="dxa"/>
            <w:tcBorders>
              <w:top w:val="single" w:sz="4" w:space="0" w:color="auto"/>
            </w:tcBorders>
            <w:vAlign w:val="center"/>
          </w:tcPr>
          <w:p w14:paraId="1EC02C45" w14:textId="77777777" w:rsidR="00E55F68" w:rsidRPr="00066CF4" w:rsidRDefault="00E55F68" w:rsidP="00551F12">
            <w:pPr>
              <w:spacing w:after="0" w:line="240" w:lineRule="auto"/>
              <w:jc w:val="center"/>
              <w:rPr>
                <w:rFonts w:cs="Arial"/>
                <w:sz w:val="24"/>
                <w:szCs w:val="24"/>
              </w:rPr>
            </w:pPr>
            <w:r w:rsidRPr="00066CF4">
              <w:rPr>
                <w:rFonts w:cs="Arial"/>
                <w:sz w:val="24"/>
                <w:szCs w:val="24"/>
              </w:rPr>
              <w:t>Clutch size</w:t>
            </w:r>
          </w:p>
        </w:tc>
        <w:tc>
          <w:tcPr>
            <w:tcW w:w="720" w:type="dxa"/>
            <w:tcBorders>
              <w:top w:val="single" w:sz="4" w:space="0" w:color="auto"/>
            </w:tcBorders>
            <w:vAlign w:val="center"/>
          </w:tcPr>
          <w:p w14:paraId="4D6F1886" w14:textId="3CA17953"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210</w:t>
            </w:r>
          </w:p>
        </w:tc>
        <w:tc>
          <w:tcPr>
            <w:tcW w:w="2160" w:type="dxa"/>
            <w:tcBorders>
              <w:top w:val="single" w:sz="4" w:space="0" w:color="auto"/>
            </w:tcBorders>
            <w:vAlign w:val="center"/>
          </w:tcPr>
          <w:p w14:paraId="2DEE7D72" w14:textId="77777777" w:rsidR="00E55F68" w:rsidRPr="00573484" w:rsidRDefault="006429B6" w:rsidP="006429B6">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p>
          <w:p w14:paraId="148D94C6" w14:textId="784CE98E" w:rsidR="006429B6" w:rsidRPr="00573484" w:rsidRDefault="006429B6" w:rsidP="006429B6">
            <w:pPr>
              <w:spacing w:after="0" w:line="240" w:lineRule="auto"/>
              <w:jc w:val="center"/>
              <w:rPr>
                <w:rFonts w:cs="Arial"/>
                <w:color w:val="000000" w:themeColor="text1"/>
                <w:sz w:val="22"/>
              </w:rPr>
            </w:pPr>
            <w:r w:rsidRPr="00573484">
              <w:rPr>
                <w:rFonts w:cs="Arial"/>
                <w:color w:val="000000" w:themeColor="text1"/>
                <w:sz w:val="22"/>
              </w:rPr>
              <w:t xml:space="preserve">Adjusted: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tcBorders>
              <w:top w:val="single" w:sz="4" w:space="0" w:color="auto"/>
            </w:tcBorders>
            <w:vAlign w:val="center"/>
          </w:tcPr>
          <w:p w14:paraId="5C86B0D9"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0.39</w:t>
            </w:r>
          </w:p>
          <w:p w14:paraId="59447BBC" w14:textId="42BA5CF2"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59</w:t>
            </w:r>
          </w:p>
        </w:tc>
        <w:tc>
          <w:tcPr>
            <w:tcW w:w="2160" w:type="dxa"/>
            <w:tcBorders>
              <w:top w:val="single" w:sz="4" w:space="0" w:color="auto"/>
            </w:tcBorders>
            <w:vAlign w:val="center"/>
          </w:tcPr>
          <w:p w14:paraId="5C2A4B17"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0.24</w:t>
            </w:r>
          </w:p>
          <w:p w14:paraId="7EA6C0E3" w14:textId="648503FE"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45</w:t>
            </w:r>
          </w:p>
        </w:tc>
      </w:tr>
      <w:tr w:rsidR="00E55F68" w:rsidRPr="00E55F68" w14:paraId="2DF576A3" w14:textId="77777777" w:rsidTr="000F0BE0">
        <w:trPr>
          <w:trHeight w:val="893"/>
          <w:jc w:val="center"/>
        </w:trPr>
        <w:tc>
          <w:tcPr>
            <w:tcW w:w="2160" w:type="dxa"/>
            <w:vAlign w:val="center"/>
          </w:tcPr>
          <w:p w14:paraId="40CD9952" w14:textId="77777777" w:rsidR="00E55F68" w:rsidRPr="00066CF4" w:rsidRDefault="00E55F68" w:rsidP="00551F12">
            <w:pPr>
              <w:spacing w:after="0" w:line="240" w:lineRule="auto"/>
              <w:jc w:val="center"/>
              <w:rPr>
                <w:rFonts w:cs="Arial"/>
                <w:sz w:val="24"/>
                <w:szCs w:val="24"/>
              </w:rPr>
            </w:pPr>
            <w:r w:rsidRPr="00066CF4">
              <w:rPr>
                <w:rFonts w:cs="Arial"/>
                <w:sz w:val="24"/>
                <w:szCs w:val="24"/>
              </w:rPr>
              <w:t>Hatching success</w:t>
            </w:r>
          </w:p>
        </w:tc>
        <w:tc>
          <w:tcPr>
            <w:tcW w:w="720" w:type="dxa"/>
            <w:vAlign w:val="center"/>
          </w:tcPr>
          <w:p w14:paraId="2A7FC0A6" w14:textId="19B82C0A"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176</w:t>
            </w:r>
          </w:p>
        </w:tc>
        <w:tc>
          <w:tcPr>
            <w:tcW w:w="2160" w:type="dxa"/>
            <w:vAlign w:val="center"/>
          </w:tcPr>
          <w:p w14:paraId="22E74D24"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p>
          <w:p w14:paraId="7BF8A295" w14:textId="526B6676"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4988FB48"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0.37</w:t>
            </w:r>
          </w:p>
          <w:p w14:paraId="77BCEC9F" w14:textId="636B2F07"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0.59</w:t>
            </w:r>
          </w:p>
        </w:tc>
        <w:tc>
          <w:tcPr>
            <w:tcW w:w="2160" w:type="dxa"/>
            <w:vAlign w:val="center"/>
          </w:tcPr>
          <w:p w14:paraId="67DE6F9C"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0.88</w:t>
            </w:r>
          </w:p>
          <w:p w14:paraId="00112CEF" w14:textId="5B79CEA5"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96</w:t>
            </w:r>
          </w:p>
        </w:tc>
      </w:tr>
      <w:tr w:rsidR="00E55F68" w:rsidRPr="00E55F68" w14:paraId="109D98F5" w14:textId="77777777" w:rsidTr="000F0BE0">
        <w:trPr>
          <w:trHeight w:val="893"/>
          <w:jc w:val="center"/>
        </w:trPr>
        <w:tc>
          <w:tcPr>
            <w:tcW w:w="2160" w:type="dxa"/>
            <w:vAlign w:val="center"/>
          </w:tcPr>
          <w:p w14:paraId="3CD50C54"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size</w:t>
            </w:r>
          </w:p>
        </w:tc>
        <w:tc>
          <w:tcPr>
            <w:tcW w:w="720" w:type="dxa"/>
            <w:vAlign w:val="center"/>
          </w:tcPr>
          <w:p w14:paraId="5446D412" w14:textId="77777777"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238</w:t>
            </w:r>
          </w:p>
        </w:tc>
        <w:tc>
          <w:tcPr>
            <w:tcW w:w="2160" w:type="dxa"/>
            <w:vAlign w:val="center"/>
          </w:tcPr>
          <w:p w14:paraId="6383CA0F" w14:textId="549903C2"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w:t>
            </w:r>
            <w:r w:rsidR="003815C8"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1C80BFDA"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0.93</w:t>
            </w:r>
          </w:p>
          <w:p w14:paraId="55F068FF" w14:textId="506619DD"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96</w:t>
            </w:r>
          </w:p>
        </w:tc>
        <w:tc>
          <w:tcPr>
            <w:tcW w:w="2160" w:type="dxa"/>
            <w:vAlign w:val="center"/>
          </w:tcPr>
          <w:p w14:paraId="0F4F1B09"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0.17</w:t>
            </w:r>
          </w:p>
          <w:p w14:paraId="21673D0B" w14:textId="4A499AAF"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36</w:t>
            </w:r>
          </w:p>
        </w:tc>
      </w:tr>
      <w:tr w:rsidR="00E55F68" w:rsidRPr="00E55F68" w14:paraId="746D1476" w14:textId="77777777" w:rsidTr="000F0BE0">
        <w:trPr>
          <w:trHeight w:val="893"/>
          <w:jc w:val="center"/>
        </w:trPr>
        <w:tc>
          <w:tcPr>
            <w:tcW w:w="2160" w:type="dxa"/>
            <w:vAlign w:val="center"/>
          </w:tcPr>
          <w:p w14:paraId="09019DD6" w14:textId="77777777" w:rsidR="00E55F68" w:rsidRPr="00066CF4" w:rsidRDefault="00E55F68" w:rsidP="00551F12">
            <w:pPr>
              <w:spacing w:after="0" w:line="240" w:lineRule="auto"/>
              <w:jc w:val="center"/>
              <w:rPr>
                <w:rFonts w:cs="Arial"/>
                <w:sz w:val="24"/>
                <w:szCs w:val="24"/>
              </w:rPr>
            </w:pPr>
            <w:r w:rsidRPr="00066CF4">
              <w:rPr>
                <w:rFonts w:cs="Arial"/>
                <w:sz w:val="24"/>
                <w:szCs w:val="24"/>
              </w:rPr>
              <w:t>Brood mass</w:t>
            </w:r>
          </w:p>
        </w:tc>
        <w:tc>
          <w:tcPr>
            <w:tcW w:w="720" w:type="dxa"/>
            <w:vAlign w:val="center"/>
          </w:tcPr>
          <w:p w14:paraId="1E10E260" w14:textId="497E28AA"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129</w:t>
            </w:r>
          </w:p>
        </w:tc>
        <w:tc>
          <w:tcPr>
            <w:tcW w:w="2160" w:type="dxa"/>
            <w:vAlign w:val="center"/>
          </w:tcPr>
          <w:p w14:paraId="2D0B136F" w14:textId="1392D16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w:t>
            </w:r>
            <w:r w:rsidR="003815C8"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462F48A0"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0.99</w:t>
            </w:r>
          </w:p>
          <w:p w14:paraId="090780AE" w14:textId="1EC8DED9"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96</w:t>
            </w:r>
          </w:p>
        </w:tc>
        <w:tc>
          <w:tcPr>
            <w:tcW w:w="2160" w:type="dxa"/>
            <w:vAlign w:val="center"/>
          </w:tcPr>
          <w:p w14:paraId="071FDC4A"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0.004</w:t>
            </w:r>
          </w:p>
          <w:p w14:paraId="5AEA9543" w14:textId="5E81CD99"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01</w:t>
            </w:r>
          </w:p>
        </w:tc>
      </w:tr>
      <w:tr w:rsidR="00E55F68" w:rsidRPr="00E55F68" w14:paraId="452D76F7" w14:textId="77777777" w:rsidTr="000F0BE0">
        <w:trPr>
          <w:trHeight w:val="893"/>
          <w:jc w:val="center"/>
        </w:trPr>
        <w:tc>
          <w:tcPr>
            <w:tcW w:w="2160" w:type="dxa"/>
            <w:vAlign w:val="center"/>
          </w:tcPr>
          <w:p w14:paraId="17B6ED01" w14:textId="77777777" w:rsidR="00E55F68" w:rsidRPr="00066CF4" w:rsidRDefault="00E55F68" w:rsidP="00551F12">
            <w:pPr>
              <w:spacing w:after="0" w:line="240" w:lineRule="auto"/>
              <w:jc w:val="center"/>
              <w:rPr>
                <w:rFonts w:cs="Arial"/>
                <w:sz w:val="24"/>
                <w:szCs w:val="24"/>
              </w:rPr>
            </w:pPr>
            <w:r w:rsidRPr="00066CF4">
              <w:rPr>
                <w:rFonts w:cs="Arial"/>
                <w:sz w:val="24"/>
                <w:szCs w:val="24"/>
              </w:rPr>
              <w:t>Carcass use efficiency</w:t>
            </w:r>
          </w:p>
        </w:tc>
        <w:tc>
          <w:tcPr>
            <w:tcW w:w="720" w:type="dxa"/>
            <w:vAlign w:val="center"/>
          </w:tcPr>
          <w:p w14:paraId="5FAEF5D6" w14:textId="07EAE1F8" w:rsidR="00E55F68" w:rsidRPr="00573484" w:rsidRDefault="00E55F68" w:rsidP="00551F12">
            <w:pPr>
              <w:spacing w:after="0" w:line="240" w:lineRule="auto"/>
              <w:jc w:val="center"/>
              <w:rPr>
                <w:rFonts w:cs="Arial"/>
                <w:color w:val="000000" w:themeColor="text1"/>
                <w:sz w:val="24"/>
                <w:szCs w:val="24"/>
              </w:rPr>
            </w:pPr>
            <w:r w:rsidRPr="00573484">
              <w:rPr>
                <w:rFonts w:cs="Arial"/>
                <w:color w:val="000000" w:themeColor="text1"/>
                <w:sz w:val="24"/>
                <w:szCs w:val="24"/>
              </w:rPr>
              <w:t>95</w:t>
            </w:r>
          </w:p>
        </w:tc>
        <w:tc>
          <w:tcPr>
            <w:tcW w:w="2160" w:type="dxa"/>
            <w:vAlign w:val="center"/>
          </w:tcPr>
          <w:p w14:paraId="3BE37E4F" w14:textId="506DEE95"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&lt; 0.001</w:t>
            </w:r>
            <w:r w:rsidR="003815C8" w:rsidRPr="00573484">
              <w:rPr>
                <w:rFonts w:cs="Arial"/>
                <w:color w:val="000000" w:themeColor="text1"/>
                <w:sz w:val="22"/>
              </w:rPr>
              <w:t xml:space="preserve"> </w:t>
            </w:r>
            <w:r w:rsidR="003815C8"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&lt; 0.001</w:t>
            </w:r>
          </w:p>
        </w:tc>
        <w:tc>
          <w:tcPr>
            <w:tcW w:w="2160" w:type="dxa"/>
            <w:vAlign w:val="center"/>
          </w:tcPr>
          <w:p w14:paraId="6BF10E46"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0.96</w:t>
            </w:r>
          </w:p>
          <w:p w14:paraId="195EB7FD" w14:textId="0724A301"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96</w:t>
            </w:r>
          </w:p>
        </w:tc>
        <w:tc>
          <w:tcPr>
            <w:tcW w:w="2160" w:type="dxa"/>
            <w:vAlign w:val="center"/>
          </w:tcPr>
          <w:p w14:paraId="5A4ECB50" w14:textId="77777777" w:rsidR="00E55F68" w:rsidRPr="00573484" w:rsidRDefault="0098385D" w:rsidP="00551F12">
            <w:pPr>
              <w:spacing w:after="0" w:line="240" w:lineRule="auto"/>
              <w:jc w:val="center"/>
              <w:rPr>
                <w:rFonts w:cs="Arial"/>
                <w:color w:val="000000" w:themeColor="text1"/>
                <w:sz w:val="22"/>
              </w:rPr>
            </w:pPr>
            <w:r w:rsidRPr="00573484">
              <w:rPr>
                <w:rFonts w:cs="Arial"/>
                <w:bCs/>
                <w:color w:val="000000" w:themeColor="text1"/>
                <w:sz w:val="22"/>
              </w:rPr>
              <w:t xml:space="preserve">Original: </w:t>
            </w:r>
            <w:r w:rsidR="00E55F68" w:rsidRPr="00573484">
              <w:rPr>
                <w:rFonts w:cs="Arial"/>
                <w:i/>
                <w:iCs/>
                <w:color w:val="000000" w:themeColor="text1"/>
                <w:sz w:val="22"/>
              </w:rPr>
              <w:t>P</w:t>
            </w:r>
            <w:r w:rsidR="00E55F68" w:rsidRPr="00573484">
              <w:rPr>
                <w:rFonts w:cs="Arial"/>
                <w:color w:val="000000" w:themeColor="text1"/>
                <w:sz w:val="22"/>
              </w:rPr>
              <w:t xml:space="preserve"> = 0.57</w:t>
            </w:r>
          </w:p>
          <w:p w14:paraId="6228756B" w14:textId="54847B01" w:rsidR="003815C8" w:rsidRPr="00573484" w:rsidRDefault="003815C8" w:rsidP="00551F12">
            <w:pPr>
              <w:spacing w:after="0" w:line="240" w:lineRule="auto"/>
              <w:jc w:val="center"/>
              <w:rPr>
                <w:rFonts w:cs="Arial"/>
                <w:color w:val="000000" w:themeColor="text1"/>
                <w:sz w:val="22"/>
              </w:rPr>
            </w:pPr>
            <w:r w:rsidRPr="00573484">
              <w:rPr>
                <w:rFonts w:cs="Arial"/>
                <w:color w:val="000000" w:themeColor="text1"/>
                <w:sz w:val="22"/>
              </w:rPr>
              <w:t>Adjusted:</w:t>
            </w:r>
            <w:r w:rsidR="001C153F" w:rsidRPr="00573484">
              <w:rPr>
                <w:rFonts w:cs="Arial"/>
                <w:color w:val="000000" w:themeColor="text1"/>
                <w:sz w:val="22"/>
              </w:rPr>
              <w:t xml:space="preserve"> </w:t>
            </w:r>
            <w:r w:rsidR="001C153F" w:rsidRPr="00573484">
              <w:rPr>
                <w:rFonts w:cs="Arial"/>
                <w:i/>
                <w:iCs/>
                <w:color w:val="000000" w:themeColor="text1"/>
                <w:sz w:val="22"/>
              </w:rPr>
              <w:t>P</w:t>
            </w:r>
            <w:r w:rsidR="001C153F" w:rsidRPr="00573484">
              <w:rPr>
                <w:rFonts w:cs="Arial"/>
                <w:color w:val="000000" w:themeColor="text1"/>
                <w:sz w:val="22"/>
              </w:rPr>
              <w:t xml:space="preserve"> = 0.</w:t>
            </w:r>
            <w:r w:rsidR="001C153F" w:rsidRPr="00573484">
              <w:rPr>
                <w:rFonts w:cs="Arial"/>
                <w:color w:val="000000" w:themeColor="text1"/>
                <w:sz w:val="22"/>
              </w:rPr>
              <w:t>77</w:t>
            </w:r>
          </w:p>
        </w:tc>
      </w:tr>
    </w:tbl>
    <w:p w14:paraId="3ECF73CD" w14:textId="77777777" w:rsidR="00E55F68" w:rsidRDefault="00E55F68" w:rsidP="00276D6C">
      <w:pPr>
        <w:rPr>
          <w:rFonts w:eastAsiaTheme="minorEastAsia" w:cs="Arial"/>
          <w:sz w:val="24"/>
          <w:szCs w:val="24"/>
        </w:rPr>
      </w:pPr>
    </w:p>
    <w:p w14:paraId="7EE5917C" w14:textId="77777777" w:rsidR="00777DE6" w:rsidRDefault="00066CF4" w:rsidP="00276D6C">
      <w:pPr>
        <w:rPr>
          <w:rFonts w:eastAsiaTheme="minorEastAsia" w:cs="Arial"/>
          <w:sz w:val="24"/>
          <w:szCs w:val="24"/>
        </w:rPr>
      </w:pPr>
      <w:r w:rsidRPr="00777DE6">
        <w:rPr>
          <w:rFonts w:eastAsiaTheme="minorEastAsia" w:cs="Arial"/>
          <w:sz w:val="24"/>
          <w:szCs w:val="24"/>
        </w:rPr>
        <w:t xml:space="preserve">In fact, we did not have borderline </w:t>
      </w:r>
      <w:r w:rsidRPr="00777DE6">
        <w:rPr>
          <w:rFonts w:eastAsiaTheme="minorEastAsia" w:cs="Arial"/>
          <w:i/>
          <w:iCs/>
          <w:sz w:val="24"/>
          <w:szCs w:val="24"/>
        </w:rPr>
        <w:t>p</w:t>
      </w:r>
      <w:r w:rsidRPr="00777DE6">
        <w:rPr>
          <w:rFonts w:eastAsiaTheme="minorEastAsia" w:cs="Arial"/>
          <w:sz w:val="24"/>
          <w:szCs w:val="24"/>
        </w:rPr>
        <w:t>-values in the original results, so there is less concern about this issue</w:t>
      </w:r>
      <w:r w:rsidR="009E5A75" w:rsidRPr="00777DE6">
        <w:rPr>
          <w:rFonts w:eastAsiaTheme="minorEastAsia" w:cs="Arial"/>
          <w:sz w:val="24"/>
          <w:szCs w:val="24"/>
        </w:rPr>
        <w:t>. Since the adjustment did not alter the</w:t>
      </w:r>
      <w:r w:rsidR="0047330A" w:rsidRPr="00777DE6">
        <w:rPr>
          <w:rFonts w:eastAsiaTheme="minorEastAsia" w:cs="Arial"/>
          <w:sz w:val="24"/>
          <w:szCs w:val="24"/>
        </w:rPr>
        <w:t xml:space="preserve"> overall</w:t>
      </w:r>
      <w:r w:rsidR="009E5A75" w:rsidRPr="00777DE6">
        <w:rPr>
          <w:rFonts w:eastAsiaTheme="minorEastAsia" w:cs="Arial"/>
          <w:sz w:val="24"/>
          <w:szCs w:val="24"/>
        </w:rPr>
        <w:t xml:space="preserve"> conclusions, </w:t>
      </w:r>
      <w:r w:rsidRPr="00777DE6">
        <w:rPr>
          <w:rFonts w:eastAsiaTheme="minorEastAsia" w:cs="Arial"/>
          <w:sz w:val="24"/>
          <w:szCs w:val="24"/>
        </w:rPr>
        <w:t>we decided to keep the original results.</w:t>
      </w:r>
    </w:p>
    <w:p w14:paraId="26BBECE3" w14:textId="6F1E77C4" w:rsidR="008E6429" w:rsidRPr="001952AD" w:rsidRDefault="008E6429" w:rsidP="00276D6C">
      <w:pPr>
        <w:rPr>
          <w:rFonts w:eastAsiaTheme="minorEastAsia" w:cs="Arial"/>
          <w:sz w:val="24"/>
          <w:szCs w:val="24"/>
        </w:rPr>
      </w:pPr>
      <w:r w:rsidRPr="001952AD">
        <w:rPr>
          <w:rFonts w:eastAsiaTheme="minorEastAsia" w:cs="Arial"/>
          <w:sz w:val="24"/>
          <w:szCs w:val="24"/>
        </w:rPr>
        <w:t>For the pairwise comparisons between the three wild carcass taxa</w:t>
      </w:r>
      <w:r w:rsidR="001952AD" w:rsidRPr="001952AD">
        <w:rPr>
          <w:rFonts w:eastAsiaTheme="minorEastAsia" w:cs="Arial"/>
          <w:sz w:val="24"/>
          <w:szCs w:val="24"/>
        </w:rPr>
        <w:t xml:space="preserve"> in Fig. 3 and Fig. 4</w:t>
      </w:r>
      <w:r w:rsidRPr="001952AD">
        <w:rPr>
          <w:rFonts w:eastAsiaTheme="minorEastAsia" w:cs="Arial"/>
          <w:sz w:val="24"/>
          <w:szCs w:val="24"/>
        </w:rPr>
        <w:t xml:space="preserve">, we </w:t>
      </w:r>
      <w:r w:rsidR="00777DE6">
        <w:rPr>
          <w:rFonts w:eastAsiaTheme="minorEastAsia" w:cs="Arial"/>
          <w:sz w:val="24"/>
          <w:szCs w:val="24"/>
        </w:rPr>
        <w:t xml:space="preserve">did </w:t>
      </w:r>
      <w:r w:rsidRPr="001952AD">
        <w:rPr>
          <w:rFonts w:eastAsiaTheme="minorEastAsia" w:cs="Arial"/>
          <w:sz w:val="24"/>
          <w:szCs w:val="24"/>
        </w:rPr>
        <w:t xml:space="preserve">perform </w:t>
      </w:r>
      <w:r w:rsidR="001952AD" w:rsidRPr="001952AD">
        <w:rPr>
          <w:rFonts w:eastAsiaTheme="minorEastAsia" w:cs="Arial"/>
          <w:sz w:val="24"/>
          <w:szCs w:val="24"/>
        </w:rPr>
        <w:t xml:space="preserve">the </w:t>
      </w:r>
      <w:r w:rsidRPr="001952AD">
        <w:rPr>
          <w:rFonts w:eastAsiaTheme="minorEastAsia" w:cs="Arial"/>
          <w:sz w:val="24"/>
          <w:szCs w:val="24"/>
        </w:rPr>
        <w:t>Tukey</w:t>
      </w:r>
      <w:r w:rsidR="001952AD" w:rsidRPr="001952AD">
        <w:rPr>
          <w:rFonts w:eastAsiaTheme="minorEastAsia" w:cs="Arial"/>
          <w:sz w:val="24"/>
          <w:szCs w:val="24"/>
        </w:rPr>
        <w:t xml:space="preserve"> multiplicity</w:t>
      </w:r>
      <w:r w:rsidRPr="001952AD">
        <w:rPr>
          <w:rFonts w:eastAsiaTheme="minorEastAsia" w:cs="Arial"/>
          <w:sz w:val="24"/>
          <w:szCs w:val="24"/>
        </w:rPr>
        <w:t xml:space="preserve"> adjustment</w:t>
      </w:r>
      <w:r w:rsidR="00777DE6">
        <w:rPr>
          <w:rFonts w:eastAsiaTheme="minorEastAsia" w:cs="Arial"/>
          <w:sz w:val="24"/>
          <w:szCs w:val="24"/>
        </w:rPr>
        <w:t xml:space="preserve"> in the original analysis</w:t>
      </w:r>
      <w:r w:rsidRPr="001952AD">
        <w:rPr>
          <w:rFonts w:eastAsiaTheme="minorEastAsia" w:cs="Arial"/>
          <w:sz w:val="24"/>
          <w:szCs w:val="24"/>
        </w:rPr>
        <w:t xml:space="preserve"> to control f</w:t>
      </w:r>
      <w:r w:rsidR="001952AD" w:rsidRPr="001952AD">
        <w:rPr>
          <w:rFonts w:eastAsiaTheme="minorEastAsia" w:cs="Arial"/>
          <w:sz w:val="24"/>
          <w:szCs w:val="24"/>
        </w:rPr>
        <w:t>or the family-wise error rates.</w:t>
      </w:r>
    </w:p>
    <w:p w14:paraId="57156BC7" w14:textId="77777777" w:rsidR="00AD7ABC" w:rsidRDefault="00AD7ABC" w:rsidP="00276D6C">
      <w:pPr>
        <w:rPr>
          <w:rFonts w:eastAsiaTheme="minorEastAsia" w:cs="Arial"/>
          <w:color w:val="FF0000"/>
          <w:sz w:val="24"/>
          <w:szCs w:val="24"/>
        </w:rPr>
      </w:pPr>
    </w:p>
    <w:p w14:paraId="237BBD6D" w14:textId="59A86041" w:rsidR="00276D6C" w:rsidRPr="00FA1AE5" w:rsidRDefault="00276D6C" w:rsidP="00276D6C">
      <w:pPr>
        <w:rPr>
          <w:rFonts w:cs="Arial"/>
          <w:sz w:val="24"/>
          <w:szCs w:val="24"/>
        </w:rPr>
      </w:pPr>
      <w:r w:rsidRPr="00FA1AE5">
        <w:rPr>
          <w:rFonts w:cs="Arial"/>
          <w:b/>
          <w:sz w:val="24"/>
          <w:szCs w:val="24"/>
          <w:u w:val="single"/>
        </w:rPr>
        <w:t xml:space="preserve">Comment </w:t>
      </w:r>
      <w:r w:rsidR="004B23B9" w:rsidRPr="00FA1AE5">
        <w:rPr>
          <w:rFonts w:cs="Arial"/>
          <w:b/>
          <w:sz w:val="24"/>
          <w:szCs w:val="24"/>
          <w:u w:val="single"/>
        </w:rPr>
        <w:t>3</w:t>
      </w:r>
      <w:r w:rsidRPr="00FA1AE5">
        <w:rPr>
          <w:rFonts w:cs="Arial"/>
          <w:sz w:val="24"/>
          <w:szCs w:val="24"/>
        </w:rPr>
        <w:t xml:space="preserve"> &gt; </w:t>
      </w:r>
      <w:r w:rsidR="004B23B9" w:rsidRPr="00FA1AE5">
        <w:rPr>
          <w:rFonts w:eastAsiaTheme="minorEastAsia" w:cs="Arial"/>
          <w:bCs/>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667771D6" w14:textId="4FD07459" w:rsidR="00006817" w:rsidRPr="00FA1AE5" w:rsidRDefault="00276D6C" w:rsidP="00276D6C">
      <w:pPr>
        <w:rPr>
          <w:rFonts w:eastAsiaTheme="minorEastAsia" w:cs="Arial"/>
          <w:sz w:val="24"/>
          <w:szCs w:val="24"/>
        </w:rPr>
      </w:pPr>
      <w:r w:rsidRPr="00FA1AE5">
        <w:rPr>
          <w:rFonts w:eastAsiaTheme="minorEastAsia" w:cs="Arial"/>
          <w:b/>
          <w:sz w:val="24"/>
          <w:szCs w:val="24"/>
          <w:u w:val="single"/>
        </w:rPr>
        <w:lastRenderedPageBreak/>
        <w:t xml:space="preserve">Response </w:t>
      </w:r>
      <w:r w:rsidR="004B23B9" w:rsidRPr="00FA1AE5">
        <w:rPr>
          <w:rFonts w:eastAsiaTheme="minorEastAsia" w:cs="Arial"/>
          <w:b/>
          <w:sz w:val="24"/>
          <w:szCs w:val="24"/>
          <w:u w:val="single"/>
        </w:rPr>
        <w:t>3</w:t>
      </w:r>
      <w:r w:rsidRPr="00FA1AE5">
        <w:rPr>
          <w:rFonts w:eastAsiaTheme="minorEastAsia" w:cs="Arial"/>
          <w:b/>
          <w:sz w:val="24"/>
          <w:szCs w:val="24"/>
        </w:rPr>
        <w:t xml:space="preserve"> </w:t>
      </w:r>
      <w:r w:rsidRPr="00FA1AE5">
        <w:rPr>
          <w:rFonts w:eastAsiaTheme="minorEastAsia" w:cs="Arial"/>
          <w:sz w:val="24"/>
          <w:szCs w:val="24"/>
        </w:rPr>
        <w:t xml:space="preserve">&gt; </w:t>
      </w:r>
      <w:r w:rsidR="00FA1AE5" w:rsidRPr="00FA1AE5">
        <w:rPr>
          <w:rFonts w:eastAsiaTheme="minorEastAsia" w:cs="Arial"/>
          <w:sz w:val="24"/>
          <w:szCs w:val="24"/>
        </w:rPr>
        <w:t xml:space="preserve">Thanks for bringing these points up. As mentioned, we did talk about how competition from vertebrate scavengers and microbes </w:t>
      </w:r>
      <w:r w:rsidR="00FA1AE5">
        <w:rPr>
          <w:rFonts w:eastAsiaTheme="minorEastAsia" w:cs="Arial"/>
          <w:sz w:val="24"/>
          <w:szCs w:val="24"/>
        </w:rPr>
        <w:t>may</w:t>
      </w:r>
      <w:r w:rsidR="00FA1AE5" w:rsidRPr="00FA1AE5">
        <w:rPr>
          <w:rFonts w:eastAsiaTheme="minorEastAsia" w:cs="Arial"/>
          <w:sz w:val="24"/>
          <w:szCs w:val="24"/>
        </w:rPr>
        <w:t xml:space="preserve"> influence the optimal carcass size for b</w:t>
      </w:r>
      <w:r w:rsidR="00FA1AE5">
        <w:rPr>
          <w:rFonts w:eastAsiaTheme="minorEastAsia" w:cs="Arial"/>
          <w:sz w:val="24"/>
          <w:szCs w:val="24"/>
        </w:rPr>
        <w:t>urying beetles</w:t>
      </w:r>
      <w:r w:rsidR="00FA1AE5" w:rsidRPr="00FA1AE5">
        <w:rPr>
          <w:rFonts w:eastAsiaTheme="minorEastAsia" w:cs="Arial"/>
          <w:sz w:val="24"/>
          <w:szCs w:val="24"/>
        </w:rPr>
        <w:t xml:space="preserve"> in nature in the discussion section. We have now added a brief explanation to the original sentence in the introduction by saying that larger carcasses might be more difficult to utilize because of greater competition from other carcass-feeding organisms</w:t>
      </w:r>
      <w:r w:rsidR="00FA1AE5">
        <w:rPr>
          <w:rFonts w:eastAsiaTheme="minorEastAsia" w:cs="Arial"/>
          <w:color w:val="FF0000"/>
          <w:sz w:val="24"/>
          <w:szCs w:val="24"/>
        </w:rPr>
        <w:t xml:space="preserve"> </w:t>
      </w:r>
      <w:r w:rsidR="00006817">
        <w:rPr>
          <w:rFonts w:eastAsiaTheme="minorEastAsia" w:cs="Arial"/>
          <w:color w:val="FF0000"/>
          <w:sz w:val="24"/>
          <w:szCs w:val="24"/>
        </w:rPr>
        <w:t>(Line XXX)</w:t>
      </w:r>
      <w:r w:rsidR="00006817" w:rsidRPr="00FA1AE5">
        <w:rPr>
          <w:rFonts w:eastAsiaTheme="minorEastAsia" w:cs="Arial"/>
          <w:sz w:val="24"/>
          <w:szCs w:val="24"/>
        </w:rPr>
        <w:t>.</w:t>
      </w:r>
      <w:r w:rsidR="00FA1AE5">
        <w:rPr>
          <w:rFonts w:eastAsiaTheme="minorEastAsia" w:cs="Arial"/>
          <w:sz w:val="24"/>
          <w:szCs w:val="24"/>
        </w:rPr>
        <w:t xml:space="preserve"> Regarding the effect of temperature on optimal carcass size, we have included this in the discussion section. Please </w:t>
      </w:r>
      <w:r w:rsidR="00FA1AE5" w:rsidRPr="00FA1AE5">
        <w:rPr>
          <w:rFonts w:eastAsiaTheme="minorEastAsia" w:cs="Arial"/>
          <w:sz w:val="24"/>
          <w:szCs w:val="24"/>
        </w:rPr>
        <w:t>see</w:t>
      </w:r>
      <w:r w:rsidR="00006817" w:rsidRPr="00FA1AE5">
        <w:rPr>
          <w:rFonts w:eastAsiaTheme="minorEastAsia" w:cs="Arial"/>
          <w:sz w:val="24"/>
          <w:szCs w:val="24"/>
        </w:rPr>
        <w:t xml:space="preserve"> our response to Comment </w:t>
      </w:r>
      <w:r w:rsidR="00FA1AE5">
        <w:rPr>
          <w:rFonts w:eastAsiaTheme="minorEastAsia" w:cs="Arial"/>
          <w:sz w:val="24"/>
          <w:szCs w:val="24"/>
        </w:rPr>
        <w:t>13</w:t>
      </w:r>
      <w:r w:rsidR="00006817" w:rsidRPr="00FA1AE5">
        <w:rPr>
          <w:rFonts w:eastAsiaTheme="minorEastAsia" w:cs="Arial"/>
          <w:sz w:val="24"/>
          <w:szCs w:val="24"/>
        </w:rPr>
        <w:t xml:space="preserve"> for more details</w:t>
      </w:r>
      <w:r w:rsidR="00F97289" w:rsidRPr="00FA1AE5">
        <w:rPr>
          <w:rFonts w:eastAsiaTheme="minorEastAsia" w:cs="Arial"/>
          <w:sz w:val="24"/>
          <w:szCs w:val="24"/>
        </w:rPr>
        <w:t>.</w:t>
      </w:r>
    </w:p>
    <w:p w14:paraId="7B4FBD35" w14:textId="77777777" w:rsidR="000A6309" w:rsidRPr="008E2DCF" w:rsidRDefault="000A6309" w:rsidP="00276D6C">
      <w:pPr>
        <w:rPr>
          <w:rFonts w:eastAsiaTheme="minorEastAsia" w:cs="Arial"/>
          <w:sz w:val="24"/>
          <w:szCs w:val="24"/>
        </w:rPr>
      </w:pPr>
    </w:p>
    <w:p w14:paraId="0045D630" w14:textId="24AF7CB4" w:rsidR="00276D6C" w:rsidRPr="008E2DCF" w:rsidRDefault="00276D6C" w:rsidP="00276D6C">
      <w:pPr>
        <w:rPr>
          <w:rFonts w:eastAsiaTheme="minorEastAsia" w:cs="Arial"/>
          <w:sz w:val="24"/>
          <w:szCs w:val="24"/>
        </w:rPr>
      </w:pPr>
      <w:r w:rsidRPr="008E2DCF">
        <w:rPr>
          <w:rFonts w:cs="Arial"/>
          <w:b/>
          <w:sz w:val="24"/>
          <w:szCs w:val="24"/>
          <w:u w:val="single"/>
        </w:rPr>
        <w:t xml:space="preserve">Comment </w:t>
      </w:r>
      <w:r w:rsidR="004B23B9" w:rsidRPr="008E2DCF">
        <w:rPr>
          <w:rFonts w:cs="Arial"/>
          <w:b/>
          <w:sz w:val="24"/>
          <w:szCs w:val="24"/>
          <w:u w:val="single"/>
        </w:rPr>
        <w:t>4</w:t>
      </w:r>
      <w:r w:rsidRPr="008E2DCF">
        <w:rPr>
          <w:rFonts w:cs="Arial"/>
          <w:sz w:val="24"/>
          <w:szCs w:val="24"/>
        </w:rPr>
        <w:t xml:space="preserve"> &gt; </w:t>
      </w:r>
      <w:r w:rsidR="004B23B9" w:rsidRPr="008E2DCF">
        <w:rPr>
          <w:rFonts w:eastAsiaTheme="minorEastAsia" w:cs="Arial"/>
          <w:bCs/>
          <w:sz w:val="24"/>
          <w:szCs w:val="24"/>
        </w:rPr>
        <w:t>lines 117-120: Were carcasses from the lab versus wild at similar levels of decomposition?</w:t>
      </w:r>
    </w:p>
    <w:p w14:paraId="1236991A" w14:textId="34CDBC83" w:rsidR="00276D6C" w:rsidRPr="008E2DCF" w:rsidRDefault="00276D6C" w:rsidP="00276D6C">
      <w:pPr>
        <w:rPr>
          <w:rFonts w:eastAsiaTheme="minorEastAsia" w:cs="Arial"/>
          <w:sz w:val="24"/>
          <w:szCs w:val="24"/>
        </w:rPr>
      </w:pPr>
      <w:r w:rsidRPr="008E2DCF">
        <w:rPr>
          <w:rFonts w:eastAsiaTheme="minorEastAsia" w:cs="Arial"/>
          <w:b/>
          <w:sz w:val="24"/>
          <w:szCs w:val="24"/>
          <w:u w:val="single"/>
        </w:rPr>
        <w:t xml:space="preserve">Response </w:t>
      </w:r>
      <w:r w:rsidR="004B23B9" w:rsidRPr="008E2DCF">
        <w:rPr>
          <w:rFonts w:eastAsiaTheme="minorEastAsia" w:cs="Arial"/>
          <w:b/>
          <w:sz w:val="24"/>
          <w:szCs w:val="24"/>
          <w:u w:val="single"/>
        </w:rPr>
        <w:t>4</w:t>
      </w:r>
      <w:r w:rsidRPr="008E2DCF">
        <w:rPr>
          <w:rFonts w:eastAsiaTheme="minorEastAsia" w:cs="Arial"/>
          <w:b/>
          <w:sz w:val="24"/>
          <w:szCs w:val="24"/>
        </w:rPr>
        <w:t xml:space="preserve"> </w:t>
      </w:r>
      <w:r w:rsidRPr="008E2DCF">
        <w:rPr>
          <w:rFonts w:eastAsiaTheme="minorEastAsia" w:cs="Arial"/>
          <w:sz w:val="24"/>
          <w:szCs w:val="24"/>
        </w:rPr>
        <w:t xml:space="preserve">&gt; </w:t>
      </w:r>
      <w:r w:rsidR="003155CB" w:rsidRPr="008E2DCF">
        <w:rPr>
          <w:rFonts w:eastAsiaTheme="minorEastAsia" w:cs="Arial"/>
          <w:sz w:val="24"/>
          <w:szCs w:val="24"/>
        </w:rPr>
        <w:t xml:space="preserve">Yes, the wild carcasses </w:t>
      </w:r>
      <w:r w:rsidR="008E2DCF" w:rsidRPr="008E2DCF">
        <w:rPr>
          <w:rFonts w:eastAsiaTheme="minorEastAsia" w:cs="Arial"/>
          <w:sz w:val="24"/>
          <w:szCs w:val="24"/>
        </w:rPr>
        <w:t xml:space="preserve">used in the study </w:t>
      </w:r>
      <w:r w:rsidR="003155CB" w:rsidRPr="008E2DCF">
        <w:rPr>
          <w:rFonts w:eastAsiaTheme="minorEastAsia" w:cs="Arial"/>
          <w:sz w:val="24"/>
          <w:szCs w:val="24"/>
        </w:rPr>
        <w:t>were roadkill animals that were</w:t>
      </w:r>
      <w:r w:rsidR="008E2DCF" w:rsidRPr="008E2DCF">
        <w:rPr>
          <w:rFonts w:eastAsiaTheme="minorEastAsia" w:cs="Arial"/>
          <w:sz w:val="24"/>
          <w:szCs w:val="24"/>
        </w:rPr>
        <w:t xml:space="preserve"> immediately</w:t>
      </w:r>
      <w:r w:rsidR="003155CB" w:rsidRPr="008E2DCF">
        <w:rPr>
          <w:rFonts w:eastAsiaTheme="minorEastAsia" w:cs="Arial"/>
          <w:sz w:val="24"/>
          <w:szCs w:val="24"/>
        </w:rPr>
        <w:t xml:space="preserve"> </w:t>
      </w:r>
      <w:r w:rsidR="008E2DCF" w:rsidRPr="008E2DCF">
        <w:rPr>
          <w:rFonts w:eastAsiaTheme="minorEastAsia" w:cs="Arial"/>
          <w:sz w:val="24"/>
          <w:szCs w:val="24"/>
        </w:rPr>
        <w:t xml:space="preserve">transferred to the </w:t>
      </w:r>
      <w:r w:rsidR="008E2DCF" w:rsidRPr="008E2DCF">
        <w:rPr>
          <w:rFonts w:ascii="Times New Roman" w:eastAsiaTheme="minorEastAsia" w:hAnsi="Times New Roman" w:cs="Times New Roman"/>
          <w:sz w:val="24"/>
          <w:szCs w:val="24"/>
        </w:rPr>
        <w:t>−</w:t>
      </w:r>
      <w:r w:rsidR="008E2DCF" w:rsidRPr="008E2DCF">
        <w:rPr>
          <w:rFonts w:eastAsiaTheme="minorEastAsia" w:cs="Arial"/>
          <w:sz w:val="24"/>
          <w:szCs w:val="24"/>
        </w:rPr>
        <w:t xml:space="preserve">20°C freezers upon discovery and had similar levels of decomposition to those of </w:t>
      </w:r>
      <w:r w:rsidR="003155CB" w:rsidRPr="008E2DCF">
        <w:rPr>
          <w:rFonts w:eastAsiaTheme="minorEastAsia" w:cs="Arial"/>
          <w:sz w:val="24"/>
          <w:szCs w:val="24"/>
        </w:rPr>
        <w:t>lab carcasses</w:t>
      </w:r>
      <w:r w:rsidR="008E2DCF" w:rsidRPr="008E2DCF">
        <w:rPr>
          <w:rFonts w:eastAsiaTheme="minorEastAsia" w:cs="Arial"/>
          <w:sz w:val="24"/>
          <w:szCs w:val="24"/>
        </w:rPr>
        <w:t xml:space="preserve">. We have added this </w:t>
      </w:r>
      <w:r w:rsidR="00F031B1">
        <w:rPr>
          <w:rFonts w:eastAsiaTheme="minorEastAsia" w:cs="Arial"/>
          <w:sz w:val="24"/>
          <w:szCs w:val="24"/>
        </w:rPr>
        <w:t xml:space="preserve">information </w:t>
      </w:r>
      <w:r w:rsidR="008E2DCF" w:rsidRPr="008E2DCF">
        <w:rPr>
          <w:rFonts w:eastAsiaTheme="minorEastAsia" w:cs="Arial"/>
          <w:sz w:val="24"/>
          <w:szCs w:val="24"/>
        </w:rPr>
        <w:t>to the methods section (</w:t>
      </w:r>
      <w:r w:rsidR="008E2DCF" w:rsidRPr="008E2DCF">
        <w:rPr>
          <w:rFonts w:eastAsiaTheme="minorEastAsia" w:cs="Arial"/>
          <w:color w:val="FF0000"/>
          <w:sz w:val="24"/>
          <w:szCs w:val="24"/>
        </w:rPr>
        <w:t>Line XXX</w:t>
      </w:r>
      <w:r w:rsidR="008E2DCF" w:rsidRPr="008E2DCF">
        <w:rPr>
          <w:rFonts w:eastAsiaTheme="minorEastAsia" w:cs="Arial"/>
          <w:sz w:val="24"/>
          <w:szCs w:val="24"/>
        </w:rPr>
        <w:t>)</w:t>
      </w:r>
      <w:r w:rsidR="003155CB" w:rsidRPr="008E2DCF">
        <w:rPr>
          <w:rFonts w:eastAsiaTheme="minorEastAsia" w:cs="Arial"/>
          <w:sz w:val="24"/>
          <w:szCs w:val="24"/>
        </w:rPr>
        <w:t>.</w:t>
      </w:r>
    </w:p>
    <w:p w14:paraId="11966A3C" w14:textId="77777777" w:rsidR="000A6309" w:rsidRDefault="000A6309" w:rsidP="00276D6C">
      <w:pPr>
        <w:rPr>
          <w:rFonts w:eastAsiaTheme="minorEastAsia" w:cs="Arial"/>
          <w:color w:val="FF0000"/>
          <w:sz w:val="24"/>
          <w:szCs w:val="24"/>
        </w:rPr>
      </w:pPr>
    </w:p>
    <w:p w14:paraId="717D5ED3" w14:textId="39B88A7F" w:rsidR="00276D6C" w:rsidRPr="00A27BAA" w:rsidRDefault="00276D6C" w:rsidP="00276D6C">
      <w:pPr>
        <w:rPr>
          <w:rFonts w:cs="Arial"/>
          <w:sz w:val="24"/>
          <w:szCs w:val="24"/>
        </w:rPr>
      </w:pPr>
      <w:r w:rsidRPr="00A27BAA">
        <w:rPr>
          <w:rFonts w:cs="Arial"/>
          <w:b/>
          <w:sz w:val="24"/>
          <w:szCs w:val="24"/>
          <w:u w:val="single"/>
        </w:rPr>
        <w:t xml:space="preserve">Comment </w:t>
      </w:r>
      <w:r w:rsidR="00A7657C" w:rsidRPr="00A27BAA">
        <w:rPr>
          <w:rFonts w:cs="Arial"/>
          <w:b/>
          <w:sz w:val="24"/>
          <w:szCs w:val="24"/>
          <w:u w:val="single"/>
        </w:rPr>
        <w:t>5</w:t>
      </w:r>
      <w:r w:rsidRPr="00A27BAA">
        <w:rPr>
          <w:rFonts w:cs="Arial"/>
          <w:sz w:val="24"/>
          <w:szCs w:val="24"/>
        </w:rPr>
        <w:t xml:space="preserve"> &gt; </w:t>
      </w:r>
      <w:r w:rsidR="00A7657C" w:rsidRPr="00A27BAA">
        <w:rPr>
          <w:rFonts w:eastAsiaTheme="minorEastAsia" w:cs="Arial"/>
          <w:bCs/>
          <w:sz w:val="24"/>
          <w:szCs w:val="24"/>
        </w:rPr>
        <w:t>lines 126-128: I really liked the controlled and paired design.</w:t>
      </w:r>
    </w:p>
    <w:p w14:paraId="71ABC8E6" w14:textId="126E8903" w:rsidR="00276D6C" w:rsidRDefault="00276D6C" w:rsidP="00276D6C">
      <w:pPr>
        <w:rPr>
          <w:rFonts w:eastAsiaTheme="minorEastAsia" w:cs="Arial"/>
          <w:sz w:val="24"/>
          <w:szCs w:val="24"/>
        </w:rPr>
      </w:pPr>
      <w:r w:rsidRPr="00A27BAA">
        <w:rPr>
          <w:rFonts w:eastAsiaTheme="minorEastAsia" w:cs="Arial"/>
          <w:b/>
          <w:sz w:val="24"/>
          <w:szCs w:val="24"/>
          <w:u w:val="single"/>
        </w:rPr>
        <w:t xml:space="preserve">Response </w:t>
      </w:r>
      <w:r w:rsidR="00A7657C" w:rsidRPr="00A27BAA">
        <w:rPr>
          <w:rFonts w:eastAsiaTheme="minorEastAsia" w:cs="Arial"/>
          <w:b/>
          <w:sz w:val="24"/>
          <w:szCs w:val="24"/>
          <w:u w:val="single"/>
        </w:rPr>
        <w:t>5</w:t>
      </w:r>
      <w:r w:rsidRPr="00A27BAA">
        <w:rPr>
          <w:rFonts w:eastAsiaTheme="minorEastAsia" w:cs="Arial"/>
          <w:b/>
          <w:sz w:val="24"/>
          <w:szCs w:val="24"/>
        </w:rPr>
        <w:t xml:space="preserve"> </w:t>
      </w:r>
      <w:r w:rsidRPr="00A27BAA">
        <w:rPr>
          <w:rFonts w:eastAsiaTheme="minorEastAsia" w:cs="Arial"/>
          <w:sz w:val="24"/>
          <w:szCs w:val="24"/>
        </w:rPr>
        <w:t xml:space="preserve">&gt; </w:t>
      </w:r>
      <w:r w:rsidR="00A27BAA" w:rsidRPr="00A27BAA">
        <w:rPr>
          <w:rFonts w:eastAsiaTheme="minorEastAsia" w:cs="Arial"/>
          <w:sz w:val="24"/>
          <w:szCs w:val="24"/>
        </w:rPr>
        <w:t xml:space="preserve">Thanks for the positive </w:t>
      </w:r>
      <w:r w:rsidR="000672A0">
        <w:rPr>
          <w:rFonts w:eastAsiaTheme="minorEastAsia" w:cs="Arial"/>
          <w:sz w:val="24"/>
          <w:szCs w:val="24"/>
        </w:rPr>
        <w:t>feedback</w:t>
      </w:r>
      <w:r w:rsidR="00A27BAA" w:rsidRPr="00A27BAA">
        <w:rPr>
          <w:rFonts w:eastAsiaTheme="minorEastAsia" w:cs="Arial"/>
          <w:sz w:val="24"/>
          <w:szCs w:val="24"/>
        </w:rPr>
        <w:t>.</w:t>
      </w:r>
    </w:p>
    <w:p w14:paraId="4C307CCE" w14:textId="77777777" w:rsidR="00720655" w:rsidRDefault="00720655" w:rsidP="00276D6C">
      <w:pPr>
        <w:rPr>
          <w:rFonts w:eastAsiaTheme="minorEastAsia" w:cs="Arial"/>
          <w:sz w:val="24"/>
          <w:szCs w:val="24"/>
        </w:rPr>
      </w:pPr>
    </w:p>
    <w:p w14:paraId="65366096" w14:textId="73E88A23" w:rsidR="00276D6C" w:rsidRPr="000E7785" w:rsidRDefault="00276D6C" w:rsidP="00276D6C">
      <w:pPr>
        <w:rPr>
          <w:rFonts w:cs="Arial"/>
          <w:sz w:val="24"/>
          <w:szCs w:val="24"/>
        </w:rPr>
      </w:pPr>
      <w:r w:rsidRPr="000E7785">
        <w:rPr>
          <w:rFonts w:cs="Arial"/>
          <w:b/>
          <w:sz w:val="24"/>
          <w:szCs w:val="24"/>
          <w:u w:val="single"/>
        </w:rPr>
        <w:t xml:space="preserve">Comment </w:t>
      </w:r>
      <w:r w:rsidR="002976B2" w:rsidRPr="000E7785">
        <w:rPr>
          <w:rFonts w:cs="Arial"/>
          <w:b/>
          <w:sz w:val="24"/>
          <w:szCs w:val="24"/>
          <w:u w:val="single"/>
        </w:rPr>
        <w:t>6</w:t>
      </w:r>
      <w:r w:rsidRPr="000E7785">
        <w:rPr>
          <w:rFonts w:cs="Arial"/>
          <w:sz w:val="24"/>
          <w:szCs w:val="24"/>
        </w:rPr>
        <w:t xml:space="preserve"> &gt; </w:t>
      </w:r>
      <w:r w:rsidR="002976B2" w:rsidRPr="000E7785">
        <w:rPr>
          <w:rFonts w:eastAsiaTheme="minorEastAsia" w:cs="Arial"/>
          <w:bCs/>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3B1E18EE" w14:textId="129AA023" w:rsidR="000E5479" w:rsidRPr="000E5479" w:rsidRDefault="00276D6C" w:rsidP="00276D6C">
      <w:pPr>
        <w:rPr>
          <w:rFonts w:eastAsiaTheme="minorEastAsia" w:cs="Arial"/>
          <w:color w:val="FF0000"/>
          <w:sz w:val="24"/>
          <w:szCs w:val="24"/>
        </w:rPr>
      </w:pPr>
      <w:r w:rsidRPr="00303039">
        <w:rPr>
          <w:rFonts w:eastAsiaTheme="minorEastAsia" w:cs="Arial"/>
          <w:b/>
          <w:sz w:val="24"/>
          <w:szCs w:val="24"/>
          <w:u w:val="single"/>
        </w:rPr>
        <w:t xml:space="preserve">Response </w:t>
      </w:r>
      <w:r w:rsidR="002976B2" w:rsidRPr="00303039">
        <w:rPr>
          <w:rFonts w:eastAsiaTheme="minorEastAsia" w:cs="Arial"/>
          <w:b/>
          <w:sz w:val="24"/>
          <w:szCs w:val="24"/>
          <w:u w:val="single"/>
        </w:rPr>
        <w:t>6</w:t>
      </w:r>
      <w:r w:rsidRPr="00303039">
        <w:rPr>
          <w:rFonts w:eastAsiaTheme="minorEastAsia" w:cs="Arial"/>
          <w:b/>
          <w:sz w:val="24"/>
          <w:szCs w:val="24"/>
        </w:rPr>
        <w:t xml:space="preserve"> </w:t>
      </w:r>
      <w:r w:rsidRPr="00303039">
        <w:rPr>
          <w:rFonts w:eastAsiaTheme="minorEastAsia" w:cs="Arial"/>
          <w:sz w:val="24"/>
          <w:szCs w:val="24"/>
        </w:rPr>
        <w:t xml:space="preserve">&gt; </w:t>
      </w:r>
      <w:r w:rsidR="000E7785" w:rsidRPr="00303039">
        <w:rPr>
          <w:rFonts w:eastAsiaTheme="minorEastAsia" w:cs="Arial"/>
          <w:sz w:val="24"/>
          <w:szCs w:val="24"/>
        </w:rPr>
        <w:t xml:space="preserve">Thanks for the comment. </w:t>
      </w:r>
      <w:r w:rsidR="00FF3904">
        <w:rPr>
          <w:rFonts w:eastAsiaTheme="minorEastAsia" w:cs="Arial"/>
          <w:sz w:val="24"/>
          <w:szCs w:val="24"/>
        </w:rPr>
        <w:t>First, t</w:t>
      </w:r>
      <w:r w:rsidR="000E5479">
        <w:rPr>
          <w:rFonts w:eastAsiaTheme="minorEastAsia" w:cs="Arial"/>
          <w:sz w:val="24"/>
          <w:szCs w:val="24"/>
        </w:rPr>
        <w:t xml:space="preserve">here were not many fat deposits </w:t>
      </w:r>
      <w:r w:rsidR="008942EA">
        <w:rPr>
          <w:rFonts w:eastAsiaTheme="minorEastAsia" w:cs="Arial"/>
          <w:sz w:val="24"/>
          <w:szCs w:val="24"/>
        </w:rPr>
        <w:t xml:space="preserve">under the skin (subcutaneous fat) for the carcasses we </w:t>
      </w:r>
      <w:r w:rsidR="008942EA" w:rsidRPr="00FF3904">
        <w:rPr>
          <w:rFonts w:eastAsiaTheme="minorEastAsia" w:cs="Arial"/>
          <w:color w:val="000000" w:themeColor="text1"/>
          <w:sz w:val="24"/>
          <w:szCs w:val="24"/>
        </w:rPr>
        <w:t>dissected</w:t>
      </w:r>
      <w:r w:rsidR="006E7D38">
        <w:rPr>
          <w:rFonts w:eastAsiaTheme="minorEastAsia" w:cs="Arial"/>
          <w:color w:val="000000" w:themeColor="text1"/>
          <w:sz w:val="24"/>
          <w:szCs w:val="24"/>
        </w:rPr>
        <w:t>. Second,</w:t>
      </w:r>
      <w:r w:rsidR="00FF3904" w:rsidRPr="00FF3904">
        <w:rPr>
          <w:rFonts w:eastAsiaTheme="minorEastAsia" w:cs="Arial"/>
          <w:color w:val="000000" w:themeColor="text1"/>
          <w:sz w:val="24"/>
          <w:szCs w:val="24"/>
        </w:rPr>
        <w:t xml:space="preserve"> </w:t>
      </w:r>
      <w:r w:rsidR="000E5479" w:rsidRPr="00FF3904">
        <w:rPr>
          <w:rFonts w:eastAsiaTheme="minorEastAsia" w:cs="Arial"/>
          <w:color w:val="000000" w:themeColor="text1"/>
          <w:sz w:val="24"/>
          <w:szCs w:val="24"/>
        </w:rPr>
        <w:t>we did include the fat</w:t>
      </w:r>
      <w:r w:rsidR="006E7D38">
        <w:rPr>
          <w:rFonts w:eastAsiaTheme="minorEastAsia" w:cs="Arial"/>
          <w:color w:val="000000" w:themeColor="text1"/>
          <w:sz w:val="24"/>
          <w:szCs w:val="24"/>
        </w:rPr>
        <w:t xml:space="preserve"> around the internal organs (</w:t>
      </w:r>
      <w:r w:rsidR="006E7D38" w:rsidRPr="00FF3904">
        <w:rPr>
          <w:rFonts w:eastAsiaTheme="minorEastAsia" w:cs="Arial"/>
          <w:color w:val="000000" w:themeColor="text1"/>
          <w:sz w:val="24"/>
          <w:szCs w:val="24"/>
        </w:rPr>
        <w:t>visceral</w:t>
      </w:r>
      <w:r w:rsidR="006E7D38">
        <w:rPr>
          <w:rFonts w:eastAsiaTheme="minorEastAsia" w:cs="Arial"/>
          <w:color w:val="000000" w:themeColor="text1"/>
          <w:sz w:val="24"/>
          <w:szCs w:val="24"/>
        </w:rPr>
        <w:t xml:space="preserve"> fat)</w:t>
      </w:r>
      <w:r w:rsidR="000E5479" w:rsidRPr="00FF3904">
        <w:rPr>
          <w:rFonts w:eastAsiaTheme="minorEastAsia" w:cs="Arial"/>
          <w:color w:val="000000" w:themeColor="text1"/>
          <w:sz w:val="24"/>
          <w:szCs w:val="24"/>
        </w:rPr>
        <w:t xml:space="preserve"> </w:t>
      </w:r>
      <w:r w:rsidR="00FF3904" w:rsidRPr="00FF3904">
        <w:rPr>
          <w:rFonts w:eastAsiaTheme="minorEastAsia" w:cs="Arial"/>
          <w:color w:val="000000" w:themeColor="text1"/>
          <w:sz w:val="24"/>
          <w:szCs w:val="24"/>
        </w:rPr>
        <w:t xml:space="preserve">in </w:t>
      </w:r>
      <w:r w:rsidR="006E7D38">
        <w:rPr>
          <w:rFonts w:eastAsiaTheme="minorEastAsia" w:cs="Arial"/>
          <w:color w:val="000000" w:themeColor="text1"/>
          <w:sz w:val="24"/>
          <w:szCs w:val="24"/>
        </w:rPr>
        <w:t>our</w:t>
      </w:r>
      <w:r w:rsidR="000E5479" w:rsidRPr="00FF3904">
        <w:rPr>
          <w:rFonts w:eastAsiaTheme="minorEastAsia" w:cs="Arial"/>
          <w:color w:val="000000" w:themeColor="text1"/>
          <w:sz w:val="24"/>
          <w:szCs w:val="24"/>
        </w:rPr>
        <w:t xml:space="preserve"> viscera tissue</w:t>
      </w:r>
      <w:r w:rsidR="00FF3904" w:rsidRPr="00FF3904">
        <w:rPr>
          <w:rFonts w:eastAsiaTheme="minorEastAsia" w:cs="Arial"/>
          <w:color w:val="000000" w:themeColor="text1"/>
          <w:sz w:val="24"/>
          <w:szCs w:val="24"/>
        </w:rPr>
        <w:t xml:space="preserve"> samples</w:t>
      </w:r>
      <w:r w:rsidR="006E7D38">
        <w:rPr>
          <w:rFonts w:eastAsiaTheme="minorEastAsia" w:cs="Arial"/>
          <w:color w:val="000000" w:themeColor="text1"/>
          <w:sz w:val="24"/>
          <w:szCs w:val="24"/>
        </w:rPr>
        <w:t>, a</w:t>
      </w:r>
      <w:r w:rsidR="006E7D38" w:rsidRPr="006E7D38">
        <w:rPr>
          <w:rFonts w:eastAsiaTheme="minorEastAsia" w:cs="Arial"/>
          <w:color w:val="000000" w:themeColor="text1"/>
          <w:sz w:val="24"/>
          <w:szCs w:val="24"/>
        </w:rPr>
        <w:t xml:space="preserve">nd the </w:t>
      </w:r>
      <w:r w:rsidR="00FF3904" w:rsidRPr="006E7D38">
        <w:rPr>
          <w:rFonts w:eastAsiaTheme="minorEastAsia" w:cs="Arial"/>
          <w:color w:val="000000" w:themeColor="text1"/>
          <w:sz w:val="24"/>
          <w:szCs w:val="24"/>
        </w:rPr>
        <w:lastRenderedPageBreak/>
        <w:t xml:space="preserve">criterion for </w:t>
      </w:r>
      <w:r w:rsidR="006E7D38" w:rsidRPr="006E7D38">
        <w:rPr>
          <w:rFonts w:eastAsiaTheme="minorEastAsia" w:cs="Arial"/>
          <w:color w:val="000000" w:themeColor="text1"/>
          <w:sz w:val="24"/>
          <w:szCs w:val="24"/>
        </w:rPr>
        <w:t>the inclusion of fat tissues</w:t>
      </w:r>
      <w:r w:rsidR="00FF3904" w:rsidRPr="006E7D38">
        <w:rPr>
          <w:rFonts w:eastAsiaTheme="minorEastAsia" w:cs="Arial"/>
          <w:color w:val="000000" w:themeColor="text1"/>
          <w:sz w:val="24"/>
          <w:szCs w:val="24"/>
        </w:rPr>
        <w:t xml:space="preserve"> was consistent </w:t>
      </w:r>
      <w:r w:rsidR="006E7D38" w:rsidRPr="006E7D38">
        <w:rPr>
          <w:rFonts w:eastAsiaTheme="minorEastAsia" w:cs="Arial"/>
          <w:color w:val="000000" w:themeColor="text1"/>
          <w:sz w:val="24"/>
          <w:szCs w:val="24"/>
        </w:rPr>
        <w:t>across the</w:t>
      </w:r>
      <w:r w:rsidR="00FF3904" w:rsidRPr="006E7D38">
        <w:rPr>
          <w:rFonts w:eastAsiaTheme="minorEastAsia" w:cs="Arial"/>
          <w:color w:val="000000" w:themeColor="text1"/>
          <w:sz w:val="24"/>
          <w:szCs w:val="24"/>
        </w:rPr>
        <w:t xml:space="preserve"> carc</w:t>
      </w:r>
      <w:r w:rsidR="00FF3904" w:rsidRPr="00DF4A16">
        <w:rPr>
          <w:rFonts w:eastAsiaTheme="minorEastAsia" w:cs="Arial"/>
          <w:color w:val="000000" w:themeColor="text1"/>
          <w:sz w:val="24"/>
          <w:szCs w:val="24"/>
        </w:rPr>
        <w:t>asses</w:t>
      </w:r>
      <w:r w:rsidR="006E7D38" w:rsidRPr="00DF4A16">
        <w:rPr>
          <w:rFonts w:eastAsiaTheme="minorEastAsia" w:cs="Arial"/>
          <w:color w:val="000000" w:themeColor="text1"/>
          <w:sz w:val="24"/>
          <w:szCs w:val="24"/>
        </w:rPr>
        <w:t>.</w:t>
      </w:r>
      <w:r w:rsidR="00DF4A16" w:rsidRPr="00DF4A16">
        <w:rPr>
          <w:rFonts w:eastAsiaTheme="minorEastAsia" w:cs="Arial"/>
          <w:color w:val="000000" w:themeColor="text1"/>
          <w:sz w:val="24"/>
          <w:szCs w:val="24"/>
        </w:rPr>
        <w:t xml:space="preserve"> </w:t>
      </w:r>
      <w:r w:rsidR="006E7D38" w:rsidRPr="00DF4A16">
        <w:rPr>
          <w:rFonts w:eastAsiaTheme="minorEastAsia" w:cs="Arial"/>
          <w:color w:val="000000" w:themeColor="text1"/>
          <w:sz w:val="24"/>
          <w:szCs w:val="24"/>
        </w:rPr>
        <w:t>Since</w:t>
      </w:r>
      <w:r w:rsidR="00FF3904" w:rsidRPr="00DF4A16">
        <w:rPr>
          <w:rFonts w:eastAsiaTheme="minorEastAsia" w:cs="Arial"/>
          <w:color w:val="000000" w:themeColor="text1"/>
          <w:sz w:val="24"/>
          <w:szCs w:val="24"/>
        </w:rPr>
        <w:t xml:space="preserve"> </w:t>
      </w:r>
      <w:r w:rsidR="00DF4A16" w:rsidRPr="00DF4A16">
        <w:rPr>
          <w:rFonts w:eastAsiaTheme="minorEastAsia" w:cs="Arial"/>
          <w:color w:val="000000" w:themeColor="text1"/>
          <w:sz w:val="24"/>
          <w:szCs w:val="24"/>
        </w:rPr>
        <w:t xml:space="preserve">the </w:t>
      </w:r>
      <w:r w:rsidR="00FF3904" w:rsidRPr="00DF4A16">
        <w:rPr>
          <w:rFonts w:eastAsiaTheme="minorEastAsia" w:cs="Arial"/>
          <w:color w:val="000000" w:themeColor="text1"/>
          <w:sz w:val="24"/>
          <w:szCs w:val="24"/>
        </w:rPr>
        <w:t>muscle</w:t>
      </w:r>
      <w:r w:rsidR="00755815" w:rsidRPr="00DF4A16">
        <w:rPr>
          <w:rFonts w:eastAsiaTheme="minorEastAsia" w:cs="Arial"/>
          <w:color w:val="000000" w:themeColor="text1"/>
          <w:sz w:val="24"/>
          <w:szCs w:val="24"/>
        </w:rPr>
        <w:t xml:space="preserve"> and </w:t>
      </w:r>
      <w:r w:rsidR="00755815" w:rsidRPr="00DF4A16">
        <w:rPr>
          <w:rFonts w:eastAsiaTheme="minorEastAsia" w:cs="Arial"/>
          <w:color w:val="000000" w:themeColor="text1"/>
          <w:sz w:val="24"/>
          <w:szCs w:val="24"/>
        </w:rPr>
        <w:t>viscera</w:t>
      </w:r>
      <w:r w:rsidR="00FF3904" w:rsidRPr="00DF4A16">
        <w:rPr>
          <w:rFonts w:eastAsiaTheme="minorEastAsia" w:cs="Arial"/>
          <w:color w:val="000000" w:themeColor="text1"/>
          <w:sz w:val="24"/>
          <w:szCs w:val="24"/>
        </w:rPr>
        <w:t xml:space="preserve"> tissues are the main part</w:t>
      </w:r>
      <w:r w:rsidR="00755815" w:rsidRPr="00DF4A16">
        <w:rPr>
          <w:rFonts w:eastAsiaTheme="minorEastAsia" w:cs="Arial"/>
          <w:color w:val="000000" w:themeColor="text1"/>
          <w:sz w:val="24"/>
          <w:szCs w:val="24"/>
        </w:rPr>
        <w:t>s</w:t>
      </w:r>
      <w:r w:rsidR="00FF3904" w:rsidRPr="00DF4A16">
        <w:rPr>
          <w:rFonts w:eastAsiaTheme="minorEastAsia" w:cs="Arial"/>
          <w:color w:val="000000" w:themeColor="text1"/>
          <w:sz w:val="24"/>
          <w:szCs w:val="24"/>
        </w:rPr>
        <w:t xml:space="preserve"> of the carcasses</w:t>
      </w:r>
      <w:r w:rsidR="00DF4A16" w:rsidRPr="00DF4A16">
        <w:rPr>
          <w:rFonts w:eastAsiaTheme="minorEastAsia" w:cs="Arial"/>
          <w:color w:val="000000" w:themeColor="text1"/>
          <w:sz w:val="24"/>
          <w:szCs w:val="24"/>
        </w:rPr>
        <w:t xml:space="preserve"> that the beetles use</w:t>
      </w:r>
      <w:r w:rsidR="006E7D38" w:rsidRPr="00DF4A16">
        <w:rPr>
          <w:rFonts w:eastAsiaTheme="minorEastAsia" w:cs="Arial"/>
          <w:color w:val="000000" w:themeColor="text1"/>
          <w:sz w:val="24"/>
          <w:szCs w:val="24"/>
        </w:rPr>
        <w:t xml:space="preserve">, our sampling </w:t>
      </w:r>
      <w:r w:rsidR="00FF3904" w:rsidRPr="00DF4A16">
        <w:rPr>
          <w:rFonts w:eastAsiaTheme="minorEastAsia" w:cs="Arial"/>
          <w:color w:val="000000" w:themeColor="text1"/>
          <w:sz w:val="24"/>
          <w:szCs w:val="24"/>
        </w:rPr>
        <w:t xml:space="preserve">should </w:t>
      </w:r>
      <w:r w:rsidR="006E7D38" w:rsidRPr="00DF4A16">
        <w:rPr>
          <w:rFonts w:eastAsiaTheme="minorEastAsia" w:cs="Arial"/>
          <w:color w:val="000000" w:themeColor="text1"/>
          <w:sz w:val="24"/>
          <w:szCs w:val="24"/>
        </w:rPr>
        <w:t xml:space="preserve">fairly </w:t>
      </w:r>
      <w:r w:rsidR="00DF4A16" w:rsidRPr="00DF4A16">
        <w:rPr>
          <w:rFonts w:eastAsiaTheme="minorEastAsia" w:cs="Arial"/>
          <w:color w:val="000000" w:themeColor="text1"/>
          <w:sz w:val="24"/>
          <w:szCs w:val="24"/>
        </w:rPr>
        <w:t>characterize</w:t>
      </w:r>
      <w:r w:rsidR="00FF3904" w:rsidRPr="00DF4A16">
        <w:rPr>
          <w:rFonts w:eastAsiaTheme="minorEastAsia" w:cs="Arial"/>
          <w:color w:val="000000" w:themeColor="text1"/>
          <w:sz w:val="24"/>
          <w:szCs w:val="24"/>
        </w:rPr>
        <w:t xml:space="preserve"> </w:t>
      </w:r>
      <w:r w:rsidR="0074432D" w:rsidRPr="00DF4A16">
        <w:rPr>
          <w:rFonts w:eastAsiaTheme="minorEastAsia" w:cs="Arial"/>
          <w:color w:val="000000" w:themeColor="text1"/>
          <w:sz w:val="24"/>
          <w:szCs w:val="24"/>
        </w:rPr>
        <w:t>the</w:t>
      </w:r>
      <w:r w:rsidR="00FF3904" w:rsidRPr="00DF4A16">
        <w:rPr>
          <w:rFonts w:eastAsiaTheme="minorEastAsia" w:cs="Arial"/>
          <w:color w:val="000000" w:themeColor="text1"/>
          <w:sz w:val="24"/>
          <w:szCs w:val="24"/>
        </w:rPr>
        <w:t xml:space="preserve"> carcass resources for the</w:t>
      </w:r>
      <w:r w:rsidR="00DF4A16" w:rsidRPr="00DF4A16">
        <w:rPr>
          <w:rFonts w:eastAsiaTheme="minorEastAsia" w:cs="Arial"/>
          <w:color w:val="000000" w:themeColor="text1"/>
          <w:sz w:val="24"/>
          <w:szCs w:val="24"/>
        </w:rPr>
        <w:t>m</w:t>
      </w:r>
      <w:r w:rsidR="00FF3904" w:rsidRPr="00DF4A16">
        <w:rPr>
          <w:rFonts w:eastAsiaTheme="minorEastAsia" w:cs="Arial"/>
          <w:color w:val="000000" w:themeColor="text1"/>
          <w:sz w:val="24"/>
          <w:szCs w:val="24"/>
        </w:rPr>
        <w:t>.</w:t>
      </w:r>
    </w:p>
    <w:p w14:paraId="6F49B848" w14:textId="77777777" w:rsidR="007E61FB" w:rsidRDefault="007E61FB" w:rsidP="00276D6C">
      <w:pPr>
        <w:rPr>
          <w:rFonts w:eastAsiaTheme="minorEastAsia" w:cs="Arial"/>
          <w:color w:val="FF0000"/>
          <w:sz w:val="24"/>
          <w:szCs w:val="24"/>
        </w:rPr>
      </w:pPr>
    </w:p>
    <w:p w14:paraId="48162518" w14:textId="12151600" w:rsidR="00276D6C" w:rsidRPr="00EA148F" w:rsidRDefault="00276D6C" w:rsidP="00276D6C">
      <w:pPr>
        <w:rPr>
          <w:rFonts w:cs="Arial"/>
          <w:sz w:val="24"/>
          <w:szCs w:val="24"/>
        </w:rPr>
      </w:pPr>
      <w:r w:rsidRPr="00EA148F">
        <w:rPr>
          <w:rFonts w:cs="Arial"/>
          <w:b/>
          <w:sz w:val="24"/>
          <w:szCs w:val="24"/>
          <w:u w:val="single"/>
        </w:rPr>
        <w:t xml:space="preserve">Comment </w:t>
      </w:r>
      <w:r w:rsidR="002976B2" w:rsidRPr="00EA148F">
        <w:rPr>
          <w:rFonts w:cs="Arial"/>
          <w:b/>
          <w:sz w:val="24"/>
          <w:szCs w:val="24"/>
          <w:u w:val="single"/>
        </w:rPr>
        <w:t>7</w:t>
      </w:r>
      <w:r w:rsidRPr="00EA148F">
        <w:rPr>
          <w:rFonts w:cs="Arial"/>
          <w:sz w:val="24"/>
          <w:szCs w:val="24"/>
        </w:rPr>
        <w:t xml:space="preserve"> &gt; </w:t>
      </w:r>
      <w:r w:rsidR="002976B2" w:rsidRPr="00EA148F">
        <w:rPr>
          <w:rFonts w:eastAsiaTheme="minorEastAsia" w:cs="Arial"/>
          <w:bCs/>
          <w:sz w:val="24"/>
          <w:szCs w:val="24"/>
        </w:rPr>
        <w:t>line 208: What is carcass ID? If it relates to only one row of data per analysis, then why include it as a random effect?</w:t>
      </w:r>
    </w:p>
    <w:p w14:paraId="5A7AC8DA" w14:textId="4E6B8F93" w:rsidR="00755897" w:rsidRDefault="00276D6C" w:rsidP="00276D6C">
      <w:pPr>
        <w:rPr>
          <w:rFonts w:eastAsiaTheme="minorEastAsia" w:cs="Arial"/>
          <w:sz w:val="24"/>
          <w:szCs w:val="24"/>
        </w:rPr>
      </w:pPr>
      <w:r w:rsidRPr="00EA148F">
        <w:rPr>
          <w:rFonts w:eastAsiaTheme="minorEastAsia" w:cs="Arial"/>
          <w:b/>
          <w:sz w:val="24"/>
          <w:szCs w:val="24"/>
          <w:u w:val="single"/>
        </w:rPr>
        <w:t xml:space="preserve">Response </w:t>
      </w:r>
      <w:r w:rsidR="002976B2" w:rsidRPr="00EA148F">
        <w:rPr>
          <w:rFonts w:eastAsiaTheme="minorEastAsia" w:cs="Arial"/>
          <w:b/>
          <w:sz w:val="24"/>
          <w:szCs w:val="24"/>
          <w:u w:val="single"/>
        </w:rPr>
        <w:t>7</w:t>
      </w:r>
      <w:r w:rsidRPr="00EA148F">
        <w:rPr>
          <w:rFonts w:eastAsiaTheme="minorEastAsia" w:cs="Arial"/>
          <w:b/>
          <w:sz w:val="24"/>
          <w:szCs w:val="24"/>
        </w:rPr>
        <w:t xml:space="preserve"> </w:t>
      </w:r>
      <w:r w:rsidRPr="00EA148F">
        <w:rPr>
          <w:rFonts w:eastAsiaTheme="minorEastAsia" w:cs="Arial"/>
          <w:sz w:val="24"/>
          <w:szCs w:val="24"/>
        </w:rPr>
        <w:t xml:space="preserve">&gt; </w:t>
      </w:r>
      <w:r w:rsidR="00C00885" w:rsidRPr="00EA148F">
        <w:rPr>
          <w:rFonts w:eastAsiaTheme="minorEastAsia" w:cs="Arial"/>
          <w:sz w:val="24"/>
          <w:szCs w:val="24"/>
        </w:rPr>
        <w:t xml:space="preserve">In the analysis of carcass tissue nutritional composition, we collected three </w:t>
      </w:r>
      <w:r w:rsidR="004F66D7" w:rsidRPr="00EA148F">
        <w:rPr>
          <w:rFonts w:eastAsiaTheme="minorEastAsia" w:cs="Arial"/>
          <w:sz w:val="24"/>
          <w:szCs w:val="24"/>
        </w:rPr>
        <w:t>muscle and three viscera tissue</w:t>
      </w:r>
      <w:r w:rsidR="00C00885" w:rsidRPr="00EA148F">
        <w:rPr>
          <w:rFonts w:eastAsiaTheme="minorEastAsia" w:cs="Arial"/>
          <w:sz w:val="24"/>
          <w:szCs w:val="24"/>
        </w:rPr>
        <w:t xml:space="preserve"> samples</w:t>
      </w:r>
      <w:r w:rsidR="004F66D7" w:rsidRPr="00EA148F">
        <w:rPr>
          <w:rFonts w:eastAsiaTheme="minorEastAsia" w:cs="Arial"/>
          <w:sz w:val="24"/>
          <w:szCs w:val="24"/>
        </w:rPr>
        <w:t xml:space="preserve"> from </w:t>
      </w:r>
      <w:r w:rsidR="00C00885" w:rsidRPr="00EA148F">
        <w:rPr>
          <w:rFonts w:eastAsiaTheme="minorEastAsia" w:cs="Arial"/>
          <w:sz w:val="24"/>
          <w:szCs w:val="24"/>
        </w:rPr>
        <w:t>each</w:t>
      </w:r>
      <w:r w:rsidR="004F66D7" w:rsidRPr="00EA148F">
        <w:rPr>
          <w:rFonts w:eastAsiaTheme="minorEastAsia" w:cs="Arial"/>
          <w:sz w:val="24"/>
          <w:szCs w:val="24"/>
        </w:rPr>
        <w:t xml:space="preserve"> carcas</w:t>
      </w:r>
      <w:r w:rsidR="00C00885" w:rsidRPr="00EA148F">
        <w:rPr>
          <w:rFonts w:eastAsiaTheme="minorEastAsia" w:cs="Arial"/>
          <w:sz w:val="24"/>
          <w:szCs w:val="24"/>
        </w:rPr>
        <w:t>s (</w:t>
      </w:r>
      <w:r w:rsidR="00EA148F" w:rsidRPr="00EA148F">
        <w:rPr>
          <w:rFonts w:eastAsiaTheme="minorEastAsia" w:cs="Arial"/>
          <w:sz w:val="24"/>
          <w:szCs w:val="24"/>
        </w:rPr>
        <w:t xml:space="preserve">a total of </w:t>
      </w:r>
      <w:r w:rsidR="00C00885" w:rsidRPr="00EA148F">
        <w:rPr>
          <w:rFonts w:eastAsiaTheme="minorEastAsia" w:cs="Arial"/>
          <w:sz w:val="24"/>
          <w:szCs w:val="24"/>
        </w:rPr>
        <w:t>seven lab carcasses, seven wild mammal carcasses, six wild bird carcasses, and six wild reptile carcasses</w:t>
      </w:r>
      <w:r w:rsidR="00EA148F" w:rsidRPr="00EA148F">
        <w:rPr>
          <w:rFonts w:eastAsiaTheme="minorEastAsia" w:cs="Arial"/>
          <w:sz w:val="24"/>
          <w:szCs w:val="24"/>
        </w:rPr>
        <w:t xml:space="preserve"> were dissected and analyzed</w:t>
      </w:r>
      <w:r w:rsidR="00C00885" w:rsidRPr="00EA148F">
        <w:rPr>
          <w:rFonts w:eastAsiaTheme="minorEastAsia" w:cs="Arial"/>
          <w:sz w:val="24"/>
          <w:szCs w:val="24"/>
        </w:rPr>
        <w:t xml:space="preserve">), and </w:t>
      </w:r>
      <w:r w:rsidR="004F66D7" w:rsidRPr="00EA148F">
        <w:rPr>
          <w:rFonts w:eastAsiaTheme="minorEastAsia" w:cs="Arial"/>
          <w:sz w:val="24"/>
          <w:szCs w:val="24"/>
        </w:rPr>
        <w:t>each</w:t>
      </w:r>
      <w:r w:rsidR="00C00885" w:rsidRPr="00EA148F">
        <w:rPr>
          <w:rFonts w:eastAsiaTheme="minorEastAsia" w:cs="Arial"/>
          <w:sz w:val="24"/>
          <w:szCs w:val="24"/>
        </w:rPr>
        <w:t xml:space="preserve"> row</w:t>
      </w:r>
      <w:r w:rsidR="004F66D7" w:rsidRPr="00EA148F">
        <w:rPr>
          <w:rFonts w:eastAsiaTheme="minorEastAsia" w:cs="Arial"/>
          <w:sz w:val="24"/>
          <w:szCs w:val="24"/>
        </w:rPr>
        <w:t xml:space="preserve"> </w:t>
      </w:r>
      <w:r w:rsidR="00C00885" w:rsidRPr="00EA148F">
        <w:rPr>
          <w:rFonts w:eastAsiaTheme="minorEastAsia" w:cs="Arial"/>
          <w:sz w:val="24"/>
          <w:szCs w:val="24"/>
        </w:rPr>
        <w:t xml:space="preserve">in the dataset </w:t>
      </w:r>
      <w:r w:rsidR="004F66D7" w:rsidRPr="00EA148F">
        <w:rPr>
          <w:rFonts w:eastAsiaTheme="minorEastAsia" w:cs="Arial"/>
          <w:sz w:val="24"/>
          <w:szCs w:val="24"/>
        </w:rPr>
        <w:t xml:space="preserve">represents </w:t>
      </w:r>
      <w:r w:rsidR="00C00885" w:rsidRPr="00EA148F">
        <w:rPr>
          <w:rFonts w:eastAsiaTheme="minorEastAsia" w:cs="Arial"/>
          <w:sz w:val="24"/>
          <w:szCs w:val="24"/>
        </w:rPr>
        <w:t>one tissue sample.</w:t>
      </w:r>
      <w:r w:rsidR="00EA148F" w:rsidRPr="00EA148F">
        <w:rPr>
          <w:rFonts w:eastAsiaTheme="minorEastAsia" w:cs="Arial"/>
          <w:sz w:val="24"/>
          <w:szCs w:val="24"/>
        </w:rPr>
        <w:t xml:space="preserve"> </w:t>
      </w:r>
      <w:r w:rsidR="00C00885" w:rsidRPr="00EA148F">
        <w:rPr>
          <w:rFonts w:eastAsiaTheme="minorEastAsia" w:cs="Arial"/>
          <w:sz w:val="24"/>
          <w:szCs w:val="24"/>
        </w:rPr>
        <w:t>S</w:t>
      </w:r>
      <w:r w:rsidR="004F66D7" w:rsidRPr="00EA148F">
        <w:rPr>
          <w:rFonts w:eastAsiaTheme="minorEastAsia" w:cs="Arial"/>
          <w:sz w:val="24"/>
          <w:szCs w:val="24"/>
        </w:rPr>
        <w:t xml:space="preserve">ince the </w:t>
      </w:r>
      <w:r w:rsidR="00EA148F" w:rsidRPr="00EA148F">
        <w:rPr>
          <w:rFonts w:eastAsiaTheme="minorEastAsia" w:cs="Arial"/>
          <w:sz w:val="24"/>
          <w:szCs w:val="24"/>
        </w:rPr>
        <w:t xml:space="preserve">tissue </w:t>
      </w:r>
      <w:r w:rsidR="004F66D7" w:rsidRPr="00EA148F">
        <w:rPr>
          <w:rFonts w:eastAsiaTheme="minorEastAsia" w:cs="Arial"/>
          <w:sz w:val="24"/>
          <w:szCs w:val="24"/>
        </w:rPr>
        <w:t>samples</w:t>
      </w:r>
      <w:r w:rsidR="00EA148F" w:rsidRPr="00EA148F">
        <w:rPr>
          <w:rFonts w:eastAsiaTheme="minorEastAsia" w:cs="Arial"/>
          <w:sz w:val="24"/>
          <w:szCs w:val="24"/>
        </w:rPr>
        <w:t xml:space="preserve"> from the same carcass</w:t>
      </w:r>
      <w:r w:rsidR="004F66D7" w:rsidRPr="00EA148F">
        <w:rPr>
          <w:rFonts w:eastAsiaTheme="minorEastAsia" w:cs="Arial"/>
          <w:sz w:val="24"/>
          <w:szCs w:val="24"/>
        </w:rPr>
        <w:t xml:space="preserve"> </w:t>
      </w:r>
      <w:r w:rsidR="00EA148F" w:rsidRPr="00EA148F">
        <w:rPr>
          <w:rFonts w:eastAsiaTheme="minorEastAsia" w:cs="Arial"/>
          <w:sz w:val="24"/>
          <w:szCs w:val="24"/>
        </w:rPr>
        <w:t>were</w:t>
      </w:r>
      <w:r w:rsidR="004F66D7" w:rsidRPr="00EA148F">
        <w:rPr>
          <w:rFonts w:eastAsiaTheme="minorEastAsia" w:cs="Arial"/>
          <w:sz w:val="24"/>
          <w:szCs w:val="24"/>
        </w:rPr>
        <w:t xml:space="preserve"> not independent, we include</w:t>
      </w:r>
      <w:r w:rsidR="00EA148F" w:rsidRPr="00EA148F">
        <w:rPr>
          <w:rFonts w:eastAsiaTheme="minorEastAsia" w:cs="Arial"/>
          <w:sz w:val="24"/>
          <w:szCs w:val="24"/>
        </w:rPr>
        <w:t>d</w:t>
      </w:r>
      <w:r w:rsidR="004F66D7" w:rsidRPr="00EA148F">
        <w:rPr>
          <w:rFonts w:eastAsiaTheme="minorEastAsia" w:cs="Arial"/>
          <w:sz w:val="24"/>
          <w:szCs w:val="24"/>
        </w:rPr>
        <w:t xml:space="preserve"> carcass ID as a random effect to account for </w:t>
      </w:r>
      <w:r w:rsidR="00EA148F" w:rsidRPr="00EA148F">
        <w:rPr>
          <w:rFonts w:eastAsiaTheme="minorEastAsia" w:cs="Arial"/>
          <w:sz w:val="24"/>
          <w:szCs w:val="24"/>
        </w:rPr>
        <w:t>this</w:t>
      </w:r>
      <w:r w:rsidR="004F66D7" w:rsidRPr="00EA148F">
        <w:rPr>
          <w:rFonts w:eastAsiaTheme="minorEastAsia" w:cs="Arial"/>
          <w:sz w:val="24"/>
          <w:szCs w:val="24"/>
        </w:rPr>
        <w:t>.</w:t>
      </w:r>
    </w:p>
    <w:p w14:paraId="4EDDDACA" w14:textId="77777777" w:rsidR="00D10173" w:rsidRDefault="00D10173" w:rsidP="00276D6C">
      <w:pPr>
        <w:rPr>
          <w:rFonts w:eastAsiaTheme="minorEastAsia" w:cs="Arial"/>
          <w:color w:val="FF0000"/>
          <w:sz w:val="24"/>
          <w:szCs w:val="24"/>
        </w:rPr>
      </w:pPr>
    </w:p>
    <w:p w14:paraId="0C1C01CD" w14:textId="638E05A0" w:rsidR="00276D6C" w:rsidRPr="00EA5936" w:rsidRDefault="00276D6C" w:rsidP="00276D6C">
      <w:pPr>
        <w:rPr>
          <w:rFonts w:cs="Arial"/>
          <w:sz w:val="24"/>
          <w:szCs w:val="24"/>
        </w:rPr>
      </w:pPr>
      <w:r w:rsidRPr="00EA5936">
        <w:rPr>
          <w:rFonts w:cs="Arial"/>
          <w:b/>
          <w:sz w:val="24"/>
          <w:szCs w:val="24"/>
          <w:u w:val="single"/>
        </w:rPr>
        <w:t xml:space="preserve">Comment </w:t>
      </w:r>
      <w:r w:rsidR="00F21F86" w:rsidRPr="00EA5936">
        <w:rPr>
          <w:rFonts w:cs="Arial"/>
          <w:b/>
          <w:sz w:val="24"/>
          <w:szCs w:val="24"/>
          <w:u w:val="single"/>
        </w:rPr>
        <w:t>8</w:t>
      </w:r>
      <w:r w:rsidRPr="00EA5936">
        <w:rPr>
          <w:rFonts w:cs="Arial"/>
          <w:sz w:val="24"/>
          <w:szCs w:val="24"/>
        </w:rPr>
        <w:t xml:space="preserve"> &gt; </w:t>
      </w:r>
      <w:r w:rsidR="00F21F86" w:rsidRPr="00EA5936">
        <w:rPr>
          <w:rFonts w:eastAsiaTheme="minorEastAsia" w:cs="Arial"/>
          <w:bCs/>
          <w:sz w:val="24"/>
          <w:szCs w:val="24"/>
        </w:rPr>
        <w:t>lines 219-220: "Dead larvae were excluded from the analysis." How often did larvae die in the experiment?</w:t>
      </w:r>
    </w:p>
    <w:p w14:paraId="3FABEF9D" w14:textId="25919159" w:rsidR="004C3F4D" w:rsidRDefault="00276D6C" w:rsidP="00276D6C">
      <w:pPr>
        <w:rPr>
          <w:rFonts w:eastAsiaTheme="minorEastAsia" w:cs="Arial"/>
          <w:color w:val="FF0000"/>
          <w:sz w:val="24"/>
          <w:szCs w:val="24"/>
        </w:rPr>
      </w:pPr>
      <w:r w:rsidRPr="00EA5936">
        <w:rPr>
          <w:rFonts w:eastAsiaTheme="minorEastAsia" w:cs="Arial"/>
          <w:b/>
          <w:sz w:val="24"/>
          <w:szCs w:val="24"/>
          <w:u w:val="single"/>
        </w:rPr>
        <w:t xml:space="preserve">Response </w:t>
      </w:r>
      <w:r w:rsidR="00F21F86" w:rsidRPr="00EA5936">
        <w:rPr>
          <w:rFonts w:eastAsiaTheme="minorEastAsia" w:cs="Arial"/>
          <w:b/>
          <w:sz w:val="24"/>
          <w:szCs w:val="24"/>
          <w:u w:val="single"/>
        </w:rPr>
        <w:t>8</w:t>
      </w:r>
      <w:r w:rsidRPr="00EA5936">
        <w:rPr>
          <w:rFonts w:eastAsiaTheme="minorEastAsia" w:cs="Arial"/>
          <w:b/>
          <w:sz w:val="24"/>
          <w:szCs w:val="24"/>
        </w:rPr>
        <w:t xml:space="preserve"> </w:t>
      </w:r>
      <w:r w:rsidRPr="00EA5936">
        <w:rPr>
          <w:rFonts w:eastAsiaTheme="minorEastAsia" w:cs="Arial"/>
          <w:sz w:val="24"/>
          <w:szCs w:val="24"/>
        </w:rPr>
        <w:t xml:space="preserve">&gt; </w:t>
      </w:r>
      <w:r w:rsidR="00AF7A71" w:rsidRPr="00EA5936">
        <w:rPr>
          <w:rFonts w:eastAsiaTheme="minorEastAsia" w:cs="Arial"/>
          <w:sz w:val="24"/>
          <w:szCs w:val="24"/>
        </w:rPr>
        <w:t>Thanks for the comment. The larval survival rates</w:t>
      </w:r>
      <w:r w:rsidR="00EA5936" w:rsidRPr="00EA5936">
        <w:rPr>
          <w:rFonts w:eastAsiaTheme="minorEastAsia" w:cs="Arial"/>
          <w:sz w:val="24"/>
          <w:szCs w:val="24"/>
        </w:rPr>
        <w:t xml:space="preserve"> in the feeding experiments </w:t>
      </w:r>
      <w:r w:rsidR="00AF7A71" w:rsidRPr="00EA5936">
        <w:rPr>
          <w:rFonts w:eastAsiaTheme="minorEastAsia" w:cs="Arial"/>
          <w:sz w:val="24"/>
          <w:szCs w:val="24"/>
        </w:rPr>
        <w:t>were low (22.3%</w:t>
      </w:r>
      <w:r w:rsidR="00EA5936" w:rsidRPr="00EA5936">
        <w:rPr>
          <w:rFonts w:eastAsiaTheme="minorEastAsia" w:cs="Arial"/>
          <w:sz w:val="24"/>
          <w:szCs w:val="24"/>
        </w:rPr>
        <w:t>); only</w:t>
      </w:r>
      <w:r w:rsidR="00AF7A71" w:rsidRPr="00EA5936">
        <w:rPr>
          <w:rFonts w:eastAsiaTheme="minorEastAsia" w:cs="Arial"/>
          <w:sz w:val="24"/>
          <w:szCs w:val="24"/>
        </w:rPr>
        <w:t xml:space="preserve"> 42 out of 188 larvae</w:t>
      </w:r>
      <w:r w:rsidR="00EA5936" w:rsidRPr="00EA5936">
        <w:rPr>
          <w:rFonts w:eastAsiaTheme="minorEastAsia" w:cs="Arial"/>
          <w:sz w:val="24"/>
          <w:szCs w:val="24"/>
        </w:rPr>
        <w:t xml:space="preserve"> survived </w:t>
      </w:r>
      <w:r w:rsidR="00EA5936">
        <w:rPr>
          <w:rFonts w:eastAsiaTheme="minorEastAsia" w:cs="Arial"/>
          <w:sz w:val="24"/>
          <w:szCs w:val="24"/>
        </w:rPr>
        <w:t>after</w:t>
      </w:r>
      <w:r w:rsidR="00EA5936" w:rsidRPr="00EA5936">
        <w:rPr>
          <w:rFonts w:eastAsiaTheme="minorEastAsia" w:cs="Arial"/>
          <w:sz w:val="24"/>
          <w:szCs w:val="24"/>
        </w:rPr>
        <w:t xml:space="preserve"> the five</w:t>
      </w:r>
      <w:r w:rsidR="00EA5936">
        <w:rPr>
          <w:rFonts w:eastAsiaTheme="minorEastAsia" w:cs="Arial"/>
          <w:sz w:val="24"/>
          <w:szCs w:val="24"/>
        </w:rPr>
        <w:t>-</w:t>
      </w:r>
      <w:r w:rsidR="00EA5936" w:rsidRPr="00EA5936">
        <w:rPr>
          <w:rFonts w:eastAsiaTheme="minorEastAsia" w:cs="Arial"/>
          <w:sz w:val="24"/>
          <w:szCs w:val="24"/>
        </w:rPr>
        <w:t>day feeding period</w:t>
      </w:r>
      <w:r w:rsidR="00AF7A71" w:rsidRPr="00EA5936">
        <w:rPr>
          <w:rFonts w:eastAsiaTheme="minorEastAsia" w:cs="Arial"/>
          <w:sz w:val="24"/>
          <w:szCs w:val="24"/>
        </w:rPr>
        <w:t>.</w:t>
      </w:r>
      <w:r w:rsidR="00952C84" w:rsidRPr="00EA5936">
        <w:rPr>
          <w:rFonts w:eastAsiaTheme="minorEastAsia" w:cs="Arial"/>
          <w:sz w:val="24"/>
          <w:szCs w:val="24"/>
        </w:rPr>
        <w:t xml:space="preserve"> We have provided this information in the methods section</w:t>
      </w:r>
      <w:r w:rsidR="00EA5936" w:rsidRPr="00EA5936">
        <w:rPr>
          <w:rFonts w:eastAsiaTheme="minorEastAsia" w:cs="Arial"/>
          <w:sz w:val="24"/>
          <w:szCs w:val="24"/>
        </w:rPr>
        <w:t xml:space="preserve"> (</w:t>
      </w:r>
      <w:r w:rsidR="00EA5936" w:rsidRPr="00EA5936">
        <w:rPr>
          <w:rFonts w:eastAsiaTheme="minorEastAsia" w:cs="Arial"/>
          <w:color w:val="FF0000"/>
          <w:sz w:val="24"/>
          <w:szCs w:val="24"/>
        </w:rPr>
        <w:t>Line XXX</w:t>
      </w:r>
      <w:r w:rsidR="00EA5936" w:rsidRPr="00EA5936">
        <w:rPr>
          <w:rFonts w:eastAsiaTheme="minorEastAsia" w:cs="Arial"/>
          <w:sz w:val="24"/>
          <w:szCs w:val="24"/>
        </w:rPr>
        <w:t>)</w:t>
      </w:r>
      <w:r w:rsidR="00952C84" w:rsidRPr="00EA5936">
        <w:rPr>
          <w:rFonts w:eastAsiaTheme="minorEastAsia" w:cs="Arial"/>
          <w:sz w:val="24"/>
          <w:szCs w:val="24"/>
        </w:rPr>
        <w:t>.</w:t>
      </w:r>
      <w:r w:rsidR="00952C84">
        <w:rPr>
          <w:rFonts w:eastAsiaTheme="minorEastAsia" w:cs="Arial"/>
          <w:color w:val="FF0000"/>
          <w:sz w:val="24"/>
          <w:szCs w:val="24"/>
        </w:rPr>
        <w:t xml:space="preserve"> </w:t>
      </w:r>
      <w:r w:rsidR="00952C84" w:rsidRPr="00B577FB">
        <w:rPr>
          <w:rFonts w:eastAsiaTheme="minorEastAsia" w:cs="Arial"/>
          <w:sz w:val="24"/>
          <w:szCs w:val="24"/>
        </w:rPr>
        <w:t>In fact, t</w:t>
      </w:r>
      <w:r w:rsidR="00AF7A71" w:rsidRPr="00B577FB">
        <w:rPr>
          <w:rFonts w:eastAsiaTheme="minorEastAsia" w:cs="Arial"/>
          <w:sz w:val="24"/>
          <w:szCs w:val="24"/>
        </w:rPr>
        <w:t xml:space="preserve">his indicates the importance of parental care in </w:t>
      </w:r>
      <w:r w:rsidR="00B577FB" w:rsidRPr="00B577FB">
        <w:rPr>
          <w:rFonts w:eastAsiaTheme="minorEastAsia" w:cs="Arial"/>
          <w:sz w:val="24"/>
          <w:szCs w:val="24"/>
        </w:rPr>
        <w:t xml:space="preserve">the </w:t>
      </w:r>
      <w:r w:rsidR="00AF7A71" w:rsidRPr="00B577FB">
        <w:rPr>
          <w:rFonts w:eastAsiaTheme="minorEastAsia" w:cs="Arial"/>
          <w:sz w:val="24"/>
          <w:szCs w:val="24"/>
        </w:rPr>
        <w:t>reproduction of burying beetles</w:t>
      </w:r>
      <w:r w:rsidR="00B577FB" w:rsidRPr="00B577FB">
        <w:rPr>
          <w:rFonts w:eastAsiaTheme="minorEastAsia" w:cs="Arial"/>
          <w:sz w:val="24"/>
          <w:szCs w:val="24"/>
        </w:rPr>
        <w:t xml:space="preserve">: </w:t>
      </w:r>
      <w:r w:rsidR="00AF7A71" w:rsidRPr="00B577FB">
        <w:rPr>
          <w:rFonts w:eastAsiaTheme="minorEastAsia" w:cs="Arial"/>
          <w:sz w:val="24"/>
          <w:szCs w:val="24"/>
        </w:rPr>
        <w:t xml:space="preserve">without parents, </w:t>
      </w:r>
      <w:r w:rsidR="00B577FB" w:rsidRPr="00B577FB">
        <w:rPr>
          <w:rFonts w:eastAsiaTheme="minorEastAsia" w:cs="Arial"/>
          <w:sz w:val="24"/>
          <w:szCs w:val="24"/>
        </w:rPr>
        <w:t>larval</w:t>
      </w:r>
      <w:r w:rsidR="00AF7A71" w:rsidRPr="00B577FB">
        <w:rPr>
          <w:rFonts w:eastAsiaTheme="minorEastAsia" w:cs="Arial"/>
          <w:sz w:val="24"/>
          <w:szCs w:val="24"/>
        </w:rPr>
        <w:t xml:space="preserve"> survival is low, presumably </w:t>
      </w:r>
      <w:r w:rsidR="00B577FB" w:rsidRPr="00B577FB">
        <w:rPr>
          <w:rFonts w:eastAsiaTheme="minorEastAsia" w:cs="Arial"/>
          <w:sz w:val="24"/>
          <w:szCs w:val="24"/>
        </w:rPr>
        <w:t>because of</w:t>
      </w:r>
      <w:r w:rsidR="00AF7A71" w:rsidRPr="00B577FB">
        <w:rPr>
          <w:rFonts w:eastAsiaTheme="minorEastAsia" w:cs="Arial"/>
          <w:sz w:val="24"/>
          <w:szCs w:val="24"/>
        </w:rPr>
        <w:t xml:space="preserve"> competition from microbes or </w:t>
      </w:r>
      <w:r w:rsidR="00B577FB" w:rsidRPr="00B577FB">
        <w:rPr>
          <w:rFonts w:eastAsiaTheme="minorEastAsia" w:cs="Arial"/>
          <w:sz w:val="24"/>
          <w:szCs w:val="24"/>
        </w:rPr>
        <w:t xml:space="preserve">a </w:t>
      </w:r>
      <w:r w:rsidR="00AF7A71" w:rsidRPr="00B577FB">
        <w:rPr>
          <w:rFonts w:eastAsiaTheme="minorEastAsia" w:cs="Arial"/>
          <w:sz w:val="24"/>
          <w:szCs w:val="24"/>
        </w:rPr>
        <w:t>lack of food provisionin</w:t>
      </w:r>
      <w:r w:rsidR="00B577FB" w:rsidRPr="00B577FB">
        <w:rPr>
          <w:rFonts w:eastAsiaTheme="minorEastAsia" w:cs="Arial"/>
          <w:sz w:val="24"/>
          <w:szCs w:val="24"/>
        </w:rPr>
        <w:t>g</w:t>
      </w:r>
      <w:r w:rsidR="00952C84" w:rsidRPr="00B577FB">
        <w:rPr>
          <w:rFonts w:eastAsiaTheme="minorEastAsia" w:cs="Arial"/>
          <w:sz w:val="24"/>
          <w:szCs w:val="24"/>
        </w:rPr>
        <w:t>.</w:t>
      </w:r>
      <w:r w:rsidR="00952C84">
        <w:rPr>
          <w:rFonts w:eastAsiaTheme="minorEastAsia" w:cs="Arial"/>
          <w:color w:val="FF0000"/>
          <w:sz w:val="24"/>
          <w:szCs w:val="24"/>
        </w:rPr>
        <w:t xml:space="preserve"> </w:t>
      </w:r>
    </w:p>
    <w:p w14:paraId="1950E9FE" w14:textId="77777777" w:rsidR="004C3F4D" w:rsidRDefault="004C3F4D" w:rsidP="00276D6C">
      <w:pPr>
        <w:rPr>
          <w:rFonts w:eastAsiaTheme="minorEastAsia" w:cs="Arial"/>
          <w:color w:val="FF0000"/>
          <w:sz w:val="24"/>
          <w:szCs w:val="24"/>
        </w:rPr>
      </w:pPr>
    </w:p>
    <w:p w14:paraId="6CB1E74B" w14:textId="4CA182BC" w:rsidR="00276D6C" w:rsidRPr="009451AC" w:rsidRDefault="00276D6C" w:rsidP="00276D6C">
      <w:pPr>
        <w:rPr>
          <w:rFonts w:cs="Arial"/>
          <w:sz w:val="24"/>
          <w:szCs w:val="24"/>
        </w:rPr>
      </w:pPr>
      <w:r w:rsidRPr="009451AC">
        <w:rPr>
          <w:rFonts w:cs="Arial"/>
          <w:b/>
          <w:sz w:val="24"/>
          <w:szCs w:val="24"/>
          <w:u w:val="single"/>
        </w:rPr>
        <w:t xml:space="preserve">Comment </w:t>
      </w:r>
      <w:r w:rsidR="00F21F86" w:rsidRPr="009451AC">
        <w:rPr>
          <w:rFonts w:cs="Arial"/>
          <w:b/>
          <w:sz w:val="24"/>
          <w:szCs w:val="24"/>
          <w:u w:val="single"/>
        </w:rPr>
        <w:t>9</w:t>
      </w:r>
      <w:r w:rsidRPr="009451AC">
        <w:rPr>
          <w:rFonts w:cs="Arial"/>
          <w:sz w:val="24"/>
          <w:szCs w:val="24"/>
        </w:rPr>
        <w:t xml:space="preserve"> &gt; </w:t>
      </w:r>
      <w:r w:rsidR="00F21F86" w:rsidRPr="009451AC">
        <w:rPr>
          <w:rFonts w:eastAsiaTheme="minorEastAsia" w:cs="Arial"/>
          <w:bCs/>
          <w:sz w:val="24"/>
          <w:szCs w:val="24"/>
        </w:rPr>
        <w:t xml:space="preserve">lines 262-263 vs Figure 4f: "... although larvae feeding on wild bird carcasses tended to gain more weight compared to those feeding on wild mammals and reptiles (Fig. 4f)." </w:t>
      </w:r>
      <w:r w:rsidR="002A7439" w:rsidRPr="009451AC">
        <w:rPr>
          <w:rFonts w:eastAsiaTheme="minorEastAsia" w:cs="Arial"/>
          <w:bCs/>
          <w:sz w:val="24"/>
          <w:szCs w:val="24"/>
        </w:rPr>
        <w:t>L</w:t>
      </w:r>
      <w:r w:rsidR="00F21F86" w:rsidRPr="009451AC">
        <w:rPr>
          <w:rFonts w:eastAsiaTheme="minorEastAsia" w:cs="Arial"/>
          <w:bCs/>
          <w:sz w:val="24"/>
          <w:szCs w:val="24"/>
        </w:rPr>
        <w:t>arval growth was highest for mammal carcasses, according to figure 4f</w:t>
      </w:r>
      <w:r w:rsidR="00A061DA">
        <w:rPr>
          <w:rFonts w:eastAsiaTheme="minorEastAsia" w:cs="Arial"/>
          <w:bCs/>
          <w:sz w:val="24"/>
          <w:szCs w:val="24"/>
        </w:rPr>
        <w:t>.</w:t>
      </w:r>
    </w:p>
    <w:p w14:paraId="00031F16" w14:textId="7C330725" w:rsidR="00276D6C" w:rsidRDefault="00276D6C" w:rsidP="00276D6C">
      <w:pPr>
        <w:rPr>
          <w:rFonts w:eastAsiaTheme="minorEastAsia" w:cs="Arial"/>
          <w:sz w:val="24"/>
          <w:szCs w:val="24"/>
        </w:rPr>
      </w:pPr>
      <w:r w:rsidRPr="009451AC">
        <w:rPr>
          <w:rFonts w:eastAsiaTheme="minorEastAsia" w:cs="Arial"/>
          <w:b/>
          <w:sz w:val="24"/>
          <w:szCs w:val="24"/>
          <w:u w:val="single"/>
        </w:rPr>
        <w:lastRenderedPageBreak/>
        <w:t xml:space="preserve">Response </w:t>
      </w:r>
      <w:r w:rsidR="00F21F86" w:rsidRPr="009451AC">
        <w:rPr>
          <w:rFonts w:eastAsiaTheme="minorEastAsia" w:cs="Arial"/>
          <w:b/>
          <w:sz w:val="24"/>
          <w:szCs w:val="24"/>
          <w:u w:val="single"/>
        </w:rPr>
        <w:t>9</w:t>
      </w:r>
      <w:r w:rsidRPr="009451AC">
        <w:rPr>
          <w:rFonts w:eastAsiaTheme="minorEastAsia" w:cs="Arial"/>
          <w:b/>
          <w:sz w:val="24"/>
          <w:szCs w:val="24"/>
        </w:rPr>
        <w:t xml:space="preserve"> </w:t>
      </w:r>
      <w:r w:rsidRPr="009451AC">
        <w:rPr>
          <w:rFonts w:eastAsiaTheme="minorEastAsia" w:cs="Arial"/>
          <w:sz w:val="24"/>
          <w:szCs w:val="24"/>
        </w:rPr>
        <w:t xml:space="preserve">&gt; </w:t>
      </w:r>
      <w:r w:rsidR="00D001FF" w:rsidRPr="009451AC">
        <w:rPr>
          <w:rFonts w:eastAsiaTheme="minorEastAsia" w:cs="Arial"/>
          <w:sz w:val="24"/>
          <w:szCs w:val="24"/>
        </w:rPr>
        <w:t>Thanks for pointing this out. We double checked the raw data and larval growth indeed tended to be higher on wild bird carcasses (although not statistically significant).</w:t>
      </w:r>
      <w:r w:rsidR="0008144D" w:rsidRPr="009451AC">
        <w:rPr>
          <w:rFonts w:eastAsiaTheme="minorEastAsia" w:cs="Arial"/>
          <w:sz w:val="24"/>
          <w:szCs w:val="24"/>
        </w:rPr>
        <w:t xml:space="preserve"> </w:t>
      </w:r>
      <w:r w:rsidR="00035829" w:rsidRPr="009451AC">
        <w:rPr>
          <w:rFonts w:eastAsiaTheme="minorEastAsia" w:cs="Arial"/>
          <w:sz w:val="24"/>
          <w:szCs w:val="24"/>
        </w:rPr>
        <w:t xml:space="preserve">We also checked the R script for the figure and </w:t>
      </w:r>
      <w:r w:rsidR="00D001FF" w:rsidRPr="009451AC">
        <w:rPr>
          <w:rFonts w:eastAsiaTheme="minorEastAsia" w:cs="Arial"/>
          <w:sz w:val="24"/>
          <w:szCs w:val="24"/>
        </w:rPr>
        <w:t xml:space="preserve">found </w:t>
      </w:r>
      <w:r w:rsidR="00035829" w:rsidRPr="009451AC">
        <w:rPr>
          <w:rFonts w:eastAsiaTheme="minorEastAsia" w:cs="Arial"/>
          <w:sz w:val="24"/>
          <w:szCs w:val="24"/>
        </w:rPr>
        <w:t xml:space="preserve">a </w:t>
      </w:r>
      <w:r w:rsidR="00D001FF" w:rsidRPr="009451AC">
        <w:rPr>
          <w:rFonts w:eastAsiaTheme="minorEastAsia" w:cs="Arial"/>
          <w:sz w:val="24"/>
          <w:szCs w:val="24"/>
        </w:rPr>
        <w:t>mistake in the axis label</w:t>
      </w:r>
      <w:r w:rsidR="00035829" w:rsidRPr="009451AC">
        <w:rPr>
          <w:rFonts w:eastAsiaTheme="minorEastAsia" w:cs="Arial"/>
          <w:sz w:val="24"/>
          <w:szCs w:val="24"/>
        </w:rPr>
        <w:t>s</w:t>
      </w:r>
      <w:r w:rsidR="00D001FF" w:rsidRPr="009451AC">
        <w:rPr>
          <w:rFonts w:eastAsiaTheme="minorEastAsia" w:cs="Arial"/>
          <w:sz w:val="24"/>
          <w:szCs w:val="24"/>
        </w:rPr>
        <w:t xml:space="preserve">. We have corrected this and updated the figure. </w:t>
      </w:r>
    </w:p>
    <w:p w14:paraId="3473618E" w14:textId="77777777" w:rsidR="003107FD" w:rsidRPr="009451AC" w:rsidRDefault="003107FD" w:rsidP="00276D6C">
      <w:pPr>
        <w:rPr>
          <w:rFonts w:eastAsiaTheme="minorEastAsia" w:cs="Arial"/>
          <w:sz w:val="24"/>
          <w:szCs w:val="24"/>
        </w:rPr>
      </w:pPr>
    </w:p>
    <w:p w14:paraId="4EB66FA8" w14:textId="4A1DB1C1" w:rsidR="00F21F86" w:rsidRPr="005C1285" w:rsidRDefault="00F21F86" w:rsidP="00F21F86">
      <w:pPr>
        <w:rPr>
          <w:rFonts w:cs="Arial"/>
          <w:sz w:val="24"/>
          <w:szCs w:val="24"/>
        </w:rPr>
      </w:pPr>
      <w:r w:rsidRPr="005C1285">
        <w:rPr>
          <w:rFonts w:cs="Arial"/>
          <w:b/>
          <w:sz w:val="24"/>
          <w:szCs w:val="24"/>
          <w:u w:val="single"/>
        </w:rPr>
        <w:t>Comment 1</w:t>
      </w:r>
      <w:r w:rsidR="00A74A93" w:rsidRPr="005C1285">
        <w:rPr>
          <w:rFonts w:cs="Arial"/>
          <w:b/>
          <w:sz w:val="24"/>
          <w:szCs w:val="24"/>
          <w:u w:val="single"/>
        </w:rPr>
        <w:t>0</w:t>
      </w:r>
      <w:r w:rsidRPr="005C1285">
        <w:rPr>
          <w:rFonts w:cs="Arial"/>
          <w:sz w:val="24"/>
          <w:szCs w:val="24"/>
        </w:rPr>
        <w:t xml:space="preserve"> &gt; </w:t>
      </w:r>
      <w:r w:rsidR="00A74A93" w:rsidRPr="005C1285">
        <w:rPr>
          <w:rFonts w:eastAsiaTheme="minorEastAsia" w:cs="Arial"/>
          <w:bCs/>
          <w:sz w:val="24"/>
          <w:szCs w:val="24"/>
        </w:rPr>
        <w:t>lines 297-299: Was this evident in your study as well? Or would this only be evident if you use natural soil or conduct the experiments in nature?</w:t>
      </w:r>
    </w:p>
    <w:p w14:paraId="797F665A" w14:textId="603A63AA" w:rsidR="00F21F86" w:rsidRDefault="00F21F86" w:rsidP="005C1285">
      <w:pPr>
        <w:rPr>
          <w:rFonts w:eastAsiaTheme="minorEastAsia" w:cs="Arial"/>
          <w:sz w:val="24"/>
          <w:szCs w:val="24"/>
        </w:rPr>
      </w:pPr>
      <w:r w:rsidRPr="005C1285">
        <w:rPr>
          <w:rFonts w:eastAsiaTheme="minorEastAsia" w:cs="Arial"/>
          <w:b/>
          <w:sz w:val="24"/>
          <w:szCs w:val="24"/>
          <w:u w:val="single"/>
        </w:rPr>
        <w:t>Response 1</w:t>
      </w:r>
      <w:r w:rsidR="00A74A93" w:rsidRPr="005C1285">
        <w:rPr>
          <w:rFonts w:eastAsiaTheme="minorEastAsia" w:cs="Arial"/>
          <w:b/>
          <w:sz w:val="24"/>
          <w:szCs w:val="24"/>
          <w:u w:val="single"/>
        </w:rPr>
        <w:t>0</w:t>
      </w:r>
      <w:r w:rsidRPr="005C1285">
        <w:rPr>
          <w:rFonts w:eastAsiaTheme="minorEastAsia" w:cs="Arial"/>
          <w:b/>
          <w:sz w:val="24"/>
          <w:szCs w:val="24"/>
        </w:rPr>
        <w:t xml:space="preserve"> </w:t>
      </w:r>
      <w:r w:rsidRPr="005C1285">
        <w:rPr>
          <w:rFonts w:eastAsiaTheme="minorEastAsia" w:cs="Arial"/>
          <w:sz w:val="24"/>
          <w:szCs w:val="24"/>
        </w:rPr>
        <w:t xml:space="preserve">&gt; </w:t>
      </w:r>
      <w:r w:rsidR="005C1285" w:rsidRPr="005C1285">
        <w:rPr>
          <w:rFonts w:eastAsiaTheme="minorEastAsia" w:cs="Arial"/>
          <w:sz w:val="24"/>
          <w:szCs w:val="24"/>
        </w:rPr>
        <w:t xml:space="preserve">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w:t>
      </w:r>
      <w:r w:rsidR="005C1285">
        <w:rPr>
          <w:rFonts w:eastAsiaTheme="minorEastAsia" w:cs="Arial"/>
          <w:sz w:val="24"/>
          <w:szCs w:val="24"/>
        </w:rPr>
        <w:t>This speculation can be tested</w:t>
      </w:r>
      <w:r w:rsidR="00DA5038">
        <w:rPr>
          <w:rFonts w:eastAsiaTheme="minorEastAsia" w:cs="Arial"/>
          <w:sz w:val="24"/>
          <w:szCs w:val="24"/>
        </w:rPr>
        <w:t xml:space="preserve"> via the correlation between carcass size and skin/gut microbial communities (abundance, composition, etc.)</w:t>
      </w:r>
      <w:r w:rsidR="005C1285">
        <w:rPr>
          <w:rFonts w:eastAsiaTheme="minorEastAsia" w:cs="Arial"/>
          <w:sz w:val="24"/>
          <w:szCs w:val="24"/>
        </w:rPr>
        <w:t xml:space="preserve"> </w:t>
      </w:r>
      <w:r w:rsidR="00DA5038">
        <w:rPr>
          <w:rFonts w:eastAsiaTheme="minorEastAsia" w:cs="Arial"/>
          <w:sz w:val="24"/>
          <w:szCs w:val="24"/>
        </w:rPr>
        <w:t xml:space="preserve">either </w:t>
      </w:r>
      <w:r w:rsidR="005C1285">
        <w:rPr>
          <w:rFonts w:eastAsiaTheme="minorEastAsia" w:cs="Arial"/>
          <w:sz w:val="24"/>
          <w:szCs w:val="24"/>
        </w:rPr>
        <w:t>in the field</w:t>
      </w:r>
      <w:r w:rsidR="00DA5038">
        <w:rPr>
          <w:rFonts w:eastAsiaTheme="minorEastAsia" w:cs="Arial"/>
          <w:sz w:val="24"/>
          <w:szCs w:val="24"/>
        </w:rPr>
        <w:t xml:space="preserve"> to allow for natural variation in background soil microbes </w:t>
      </w:r>
      <w:r w:rsidR="005C1285">
        <w:rPr>
          <w:rFonts w:eastAsiaTheme="minorEastAsia" w:cs="Arial"/>
          <w:sz w:val="24"/>
          <w:szCs w:val="24"/>
        </w:rPr>
        <w:t>or in the lab settings</w:t>
      </w:r>
      <w:r w:rsidR="00DA5038">
        <w:rPr>
          <w:rFonts w:eastAsiaTheme="minorEastAsia" w:cs="Arial"/>
          <w:sz w:val="24"/>
          <w:szCs w:val="24"/>
        </w:rPr>
        <w:t xml:space="preserve"> to control for the background microbes.</w:t>
      </w:r>
    </w:p>
    <w:p w14:paraId="334B6C98" w14:textId="77777777" w:rsidR="003107FD" w:rsidRDefault="003107FD" w:rsidP="00F21F86">
      <w:pPr>
        <w:rPr>
          <w:rFonts w:cs="Arial"/>
          <w:b/>
          <w:sz w:val="24"/>
          <w:szCs w:val="24"/>
          <w:u w:val="single"/>
        </w:rPr>
      </w:pPr>
    </w:p>
    <w:p w14:paraId="7DED4004" w14:textId="3ECC00E7" w:rsidR="00F21F86" w:rsidRPr="00441DFD" w:rsidRDefault="00F21F86" w:rsidP="00F21F86">
      <w:pPr>
        <w:rPr>
          <w:rFonts w:cs="Arial"/>
          <w:sz w:val="24"/>
          <w:szCs w:val="24"/>
        </w:rPr>
      </w:pPr>
      <w:r w:rsidRPr="00441DFD">
        <w:rPr>
          <w:rFonts w:cs="Arial"/>
          <w:b/>
          <w:sz w:val="24"/>
          <w:szCs w:val="24"/>
          <w:u w:val="single"/>
        </w:rPr>
        <w:t>Comment 1</w:t>
      </w:r>
      <w:r w:rsidR="00226C90" w:rsidRPr="00441DFD">
        <w:rPr>
          <w:rFonts w:cs="Arial"/>
          <w:b/>
          <w:sz w:val="24"/>
          <w:szCs w:val="24"/>
          <w:u w:val="single"/>
        </w:rPr>
        <w:t>1</w:t>
      </w:r>
      <w:r w:rsidRPr="00441DFD">
        <w:rPr>
          <w:rFonts w:cs="Arial"/>
          <w:sz w:val="24"/>
          <w:szCs w:val="24"/>
        </w:rPr>
        <w:t xml:space="preserve"> &gt; </w:t>
      </w:r>
      <w:r w:rsidR="00226C90" w:rsidRPr="00441DFD">
        <w:rPr>
          <w:rFonts w:eastAsiaTheme="minorEastAsia" w:cs="Arial"/>
          <w:bCs/>
          <w:sz w:val="24"/>
          <w:szCs w:val="24"/>
        </w:rPr>
        <w:t xml:space="preserve">lines 304-307: An interesting idea, and consistent with some suggestions that </w:t>
      </w:r>
      <w:proofErr w:type="spellStart"/>
      <w:r w:rsidR="00226C90" w:rsidRPr="00441DFD">
        <w:rPr>
          <w:rFonts w:eastAsiaTheme="minorEastAsia" w:cs="Arial"/>
          <w:bCs/>
          <w:sz w:val="24"/>
          <w:szCs w:val="24"/>
        </w:rPr>
        <w:t>Yarrowia</w:t>
      </w:r>
      <w:proofErr w:type="spellEnd"/>
      <w:r w:rsidR="00226C90" w:rsidRPr="00441DFD">
        <w:rPr>
          <w:rFonts w:eastAsiaTheme="minorEastAsia" w:cs="Arial"/>
          <w:bCs/>
          <w:sz w:val="24"/>
          <w:szCs w:val="24"/>
        </w:rPr>
        <w:t xml:space="preserve"> (in </w:t>
      </w:r>
      <w:r w:rsidR="00226C90" w:rsidRPr="00441DFD">
        <w:rPr>
          <w:rFonts w:eastAsiaTheme="minorEastAsia" w:cs="Arial"/>
          <w:bCs/>
          <w:i/>
          <w:iCs/>
          <w:sz w:val="24"/>
          <w:szCs w:val="24"/>
        </w:rPr>
        <w:t>Nicrophorus secretions</w:t>
      </w:r>
      <w:r w:rsidR="00226C90" w:rsidRPr="00441DFD">
        <w:rPr>
          <w:rFonts w:eastAsiaTheme="minorEastAsia" w:cs="Arial"/>
          <w:bCs/>
          <w:sz w:val="24"/>
          <w:szCs w:val="24"/>
        </w:rPr>
        <w:t>) 'pre-digest' carrion for the young.</w:t>
      </w:r>
    </w:p>
    <w:p w14:paraId="593B21D5" w14:textId="094E9D0D" w:rsidR="00F21F86" w:rsidRDefault="00F21F86" w:rsidP="00441DFD">
      <w:pPr>
        <w:rPr>
          <w:rFonts w:eastAsiaTheme="minorEastAsia" w:cs="Arial"/>
          <w:sz w:val="24"/>
          <w:szCs w:val="24"/>
        </w:rPr>
      </w:pPr>
      <w:r w:rsidRPr="00441DFD">
        <w:rPr>
          <w:rFonts w:eastAsiaTheme="minorEastAsia" w:cs="Arial"/>
          <w:b/>
          <w:sz w:val="24"/>
          <w:szCs w:val="24"/>
          <w:u w:val="single"/>
        </w:rPr>
        <w:t>Response 1</w:t>
      </w:r>
      <w:r w:rsidR="00F36E86" w:rsidRPr="00441DFD">
        <w:rPr>
          <w:rFonts w:eastAsiaTheme="minorEastAsia" w:cs="Arial"/>
          <w:b/>
          <w:sz w:val="24"/>
          <w:szCs w:val="24"/>
          <w:u w:val="single"/>
        </w:rPr>
        <w:t>1</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 xml:space="preserve">Yes, regurgitation is an important </w:t>
      </w:r>
      <w:r w:rsidR="00441DFD">
        <w:rPr>
          <w:rFonts w:eastAsiaTheme="minorEastAsia" w:cs="Arial"/>
          <w:sz w:val="24"/>
          <w:szCs w:val="24"/>
        </w:rPr>
        <w:t>part</w:t>
      </w:r>
      <w:r w:rsidR="00441DFD" w:rsidRPr="00441DFD">
        <w:rPr>
          <w:rFonts w:eastAsiaTheme="minorEastAsia" w:cs="Arial"/>
          <w:sz w:val="24"/>
          <w:szCs w:val="24"/>
        </w:rPr>
        <w:t xml:space="preserve"> of parent care in burying beetles.</w:t>
      </w:r>
    </w:p>
    <w:p w14:paraId="0BC2C81B" w14:textId="77777777" w:rsidR="003107FD" w:rsidRDefault="003107FD" w:rsidP="00F21F86">
      <w:pPr>
        <w:rPr>
          <w:rFonts w:cs="Arial"/>
          <w:b/>
          <w:sz w:val="24"/>
          <w:szCs w:val="24"/>
          <w:u w:val="single"/>
        </w:rPr>
      </w:pPr>
    </w:p>
    <w:p w14:paraId="79A7FEC0" w14:textId="2DB1742E" w:rsidR="00F21F86" w:rsidRPr="00441DFD" w:rsidRDefault="00F21F86" w:rsidP="00F21F86">
      <w:pPr>
        <w:rPr>
          <w:rFonts w:cs="Arial"/>
          <w:sz w:val="24"/>
          <w:szCs w:val="24"/>
        </w:rPr>
      </w:pPr>
      <w:r w:rsidRPr="00441DFD">
        <w:rPr>
          <w:rFonts w:cs="Arial"/>
          <w:b/>
          <w:sz w:val="24"/>
          <w:szCs w:val="24"/>
          <w:u w:val="single"/>
        </w:rPr>
        <w:t>Comment 1</w:t>
      </w:r>
      <w:r w:rsidR="00F36E86" w:rsidRPr="00441DFD">
        <w:rPr>
          <w:rFonts w:cs="Arial"/>
          <w:b/>
          <w:sz w:val="24"/>
          <w:szCs w:val="24"/>
          <w:u w:val="single"/>
        </w:rPr>
        <w:t>2</w:t>
      </w:r>
      <w:r w:rsidRPr="00441DFD">
        <w:rPr>
          <w:rFonts w:cs="Arial"/>
          <w:sz w:val="24"/>
          <w:szCs w:val="24"/>
        </w:rPr>
        <w:t xml:space="preserve"> &gt; </w:t>
      </w:r>
      <w:r w:rsidR="00F36E86" w:rsidRPr="00441DFD">
        <w:rPr>
          <w:rFonts w:eastAsiaTheme="minorEastAsia" w:cs="Arial"/>
          <w:bCs/>
          <w:sz w:val="24"/>
          <w:szCs w:val="24"/>
        </w:rPr>
        <w:t>lines 321-322: Again, I don't see this result in figure 4f.</w:t>
      </w:r>
    </w:p>
    <w:p w14:paraId="4A06F526" w14:textId="77777777" w:rsidR="003107FD" w:rsidRDefault="00F21F86" w:rsidP="00F36E86">
      <w:pPr>
        <w:rPr>
          <w:rFonts w:eastAsiaTheme="minorEastAsia" w:cs="Arial"/>
          <w:sz w:val="24"/>
          <w:szCs w:val="24"/>
        </w:rPr>
      </w:pPr>
      <w:r w:rsidRPr="00441DFD">
        <w:rPr>
          <w:rFonts w:eastAsiaTheme="minorEastAsia" w:cs="Arial"/>
          <w:b/>
          <w:sz w:val="24"/>
          <w:szCs w:val="24"/>
          <w:u w:val="single"/>
        </w:rPr>
        <w:t>Response 1</w:t>
      </w:r>
      <w:r w:rsidR="0038639B" w:rsidRPr="00441DFD">
        <w:rPr>
          <w:rFonts w:eastAsiaTheme="minorEastAsia" w:cs="Arial"/>
          <w:b/>
          <w:sz w:val="24"/>
          <w:szCs w:val="24"/>
          <w:u w:val="single"/>
        </w:rPr>
        <w:t>2</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Please see our response to Comment 9 for more details.</w:t>
      </w:r>
    </w:p>
    <w:p w14:paraId="412B8CF9" w14:textId="77777777" w:rsidR="003107FD" w:rsidRDefault="003107FD" w:rsidP="00F36E86">
      <w:pPr>
        <w:rPr>
          <w:rFonts w:eastAsiaTheme="minorEastAsia" w:cs="Arial"/>
          <w:sz w:val="24"/>
          <w:szCs w:val="24"/>
        </w:rPr>
      </w:pPr>
    </w:p>
    <w:p w14:paraId="0EF37476" w14:textId="07F79C15" w:rsidR="00F36E86" w:rsidRPr="003107FD" w:rsidRDefault="00F36E86" w:rsidP="00F36E86">
      <w:pPr>
        <w:rPr>
          <w:rFonts w:eastAsiaTheme="minorEastAsia" w:cs="Arial"/>
          <w:sz w:val="24"/>
          <w:szCs w:val="24"/>
        </w:rPr>
      </w:pPr>
      <w:r w:rsidRPr="00D05568">
        <w:rPr>
          <w:rFonts w:cs="Arial"/>
          <w:b/>
          <w:sz w:val="24"/>
          <w:szCs w:val="24"/>
          <w:u w:val="single"/>
        </w:rPr>
        <w:t>Comment 13</w:t>
      </w:r>
      <w:r w:rsidRPr="00D05568">
        <w:rPr>
          <w:rFonts w:cs="Arial"/>
          <w:sz w:val="24"/>
          <w:szCs w:val="24"/>
        </w:rPr>
        <w:t xml:space="preserve"> &gt; </w:t>
      </w:r>
      <w:r w:rsidRPr="00D05568">
        <w:rPr>
          <w:rFonts w:eastAsiaTheme="minorEastAsia" w:cs="Arial"/>
          <w:bCs/>
          <w:sz w:val="24"/>
          <w:szCs w:val="24"/>
        </w:rPr>
        <w:t>lines 346-347: I would think that temperature may further interact with carcass size and competitors to shift optimal carcass size in nature.</w:t>
      </w:r>
    </w:p>
    <w:p w14:paraId="502A2B4A" w14:textId="04569195" w:rsidR="00AA04A3" w:rsidRPr="00D05568" w:rsidRDefault="00F36E86" w:rsidP="00F36E86">
      <w:pPr>
        <w:rPr>
          <w:rFonts w:eastAsiaTheme="minorEastAsia" w:cs="Arial"/>
          <w:sz w:val="24"/>
          <w:szCs w:val="24"/>
        </w:rPr>
      </w:pPr>
      <w:r w:rsidRPr="00D05568">
        <w:rPr>
          <w:rFonts w:eastAsiaTheme="minorEastAsia" w:cs="Arial"/>
          <w:b/>
          <w:sz w:val="24"/>
          <w:szCs w:val="24"/>
          <w:u w:val="single"/>
        </w:rPr>
        <w:lastRenderedPageBreak/>
        <w:t>Response 13</w:t>
      </w:r>
      <w:r w:rsidRPr="00D05568">
        <w:rPr>
          <w:rFonts w:eastAsiaTheme="minorEastAsia" w:cs="Arial"/>
          <w:b/>
          <w:sz w:val="24"/>
          <w:szCs w:val="24"/>
        </w:rPr>
        <w:t xml:space="preserve"> </w:t>
      </w:r>
      <w:r w:rsidRPr="00D05568">
        <w:rPr>
          <w:rFonts w:eastAsiaTheme="minorEastAsia" w:cs="Arial"/>
          <w:sz w:val="24"/>
          <w:szCs w:val="24"/>
        </w:rPr>
        <w:t xml:space="preserve">&gt; </w:t>
      </w:r>
      <w:r w:rsidR="00754A3D" w:rsidRPr="00D05568">
        <w:rPr>
          <w:rFonts w:eastAsiaTheme="minorEastAsia" w:cs="Arial"/>
          <w:sz w:val="24"/>
          <w:szCs w:val="24"/>
        </w:rPr>
        <w:t xml:space="preserve">Thanks for the suggestion. </w:t>
      </w:r>
      <w:r w:rsidR="007956FC">
        <w:rPr>
          <w:rFonts w:eastAsiaTheme="minorEastAsia" w:cs="Arial"/>
          <w:sz w:val="24"/>
          <w:szCs w:val="24"/>
        </w:rPr>
        <w:t>This is a great point and w</w:t>
      </w:r>
      <w:r w:rsidR="00754A3D" w:rsidRPr="00D05568">
        <w:rPr>
          <w:rFonts w:eastAsiaTheme="minorEastAsia" w:cs="Arial"/>
          <w:sz w:val="24"/>
          <w:szCs w:val="24"/>
        </w:rPr>
        <w:t xml:space="preserve">e have now brought </w:t>
      </w:r>
      <w:r w:rsidR="007956FC">
        <w:rPr>
          <w:rFonts w:eastAsiaTheme="minorEastAsia" w:cs="Arial"/>
          <w:sz w:val="24"/>
          <w:szCs w:val="24"/>
        </w:rPr>
        <w:t>it</w:t>
      </w:r>
      <w:r w:rsidR="00754A3D" w:rsidRPr="00D05568">
        <w:rPr>
          <w:rFonts w:eastAsiaTheme="minorEastAsia" w:cs="Arial"/>
          <w:sz w:val="24"/>
          <w:szCs w:val="24"/>
        </w:rPr>
        <w:t xml:space="preserve"> up in the discussion section (</w:t>
      </w:r>
      <w:r w:rsidR="00754A3D" w:rsidRPr="00D05568">
        <w:rPr>
          <w:rFonts w:eastAsiaTheme="minorEastAsia" w:cs="Arial"/>
          <w:color w:val="FF0000"/>
          <w:sz w:val="24"/>
          <w:szCs w:val="24"/>
        </w:rPr>
        <w:t>Line XXX</w:t>
      </w:r>
      <w:r w:rsidR="00754A3D" w:rsidRPr="00D05568">
        <w:rPr>
          <w:rFonts w:eastAsiaTheme="minorEastAsia" w:cs="Arial"/>
          <w:sz w:val="24"/>
          <w:szCs w:val="24"/>
        </w:rPr>
        <w:t>).</w:t>
      </w:r>
    </w:p>
    <w:p w14:paraId="29B42E1A" w14:textId="77777777" w:rsidR="00AA04A3" w:rsidRDefault="00AA04A3" w:rsidP="00F36E86">
      <w:pPr>
        <w:rPr>
          <w:rFonts w:eastAsiaTheme="minorEastAsia" w:cs="Arial"/>
          <w:color w:val="FF0000"/>
          <w:sz w:val="24"/>
          <w:szCs w:val="24"/>
        </w:rPr>
      </w:pPr>
    </w:p>
    <w:p w14:paraId="488FF17B" w14:textId="7CCB98DC" w:rsidR="00F36E86" w:rsidRPr="00281625" w:rsidRDefault="00F36E86" w:rsidP="00F36E86">
      <w:pPr>
        <w:rPr>
          <w:rFonts w:eastAsiaTheme="minorEastAsia" w:cs="Arial"/>
          <w:sz w:val="24"/>
          <w:szCs w:val="24"/>
        </w:rPr>
      </w:pPr>
      <w:r w:rsidRPr="00281625">
        <w:rPr>
          <w:rFonts w:cs="Arial"/>
          <w:b/>
          <w:sz w:val="24"/>
          <w:szCs w:val="24"/>
          <w:u w:val="single"/>
        </w:rPr>
        <w:t>Comment 1</w:t>
      </w:r>
      <w:r w:rsidR="0038639B" w:rsidRPr="00281625">
        <w:rPr>
          <w:rFonts w:cs="Arial"/>
          <w:b/>
          <w:sz w:val="24"/>
          <w:szCs w:val="24"/>
          <w:u w:val="single"/>
        </w:rPr>
        <w:t>4</w:t>
      </w:r>
      <w:r w:rsidRPr="00281625">
        <w:rPr>
          <w:rFonts w:cs="Arial"/>
          <w:sz w:val="24"/>
          <w:szCs w:val="24"/>
        </w:rPr>
        <w:t xml:space="preserve"> &gt; </w:t>
      </w:r>
      <w:r w:rsidRPr="00281625">
        <w:rPr>
          <w:rFonts w:eastAsiaTheme="minorEastAsia" w:cs="Arial"/>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54CDADB0" w:rsidR="00A861A1" w:rsidRDefault="00F36E86" w:rsidP="0038639B">
      <w:pPr>
        <w:rPr>
          <w:rFonts w:eastAsiaTheme="minorEastAsia" w:cs="Arial"/>
          <w:bCs/>
          <w:color w:val="FF0000"/>
          <w:sz w:val="24"/>
          <w:szCs w:val="24"/>
        </w:rPr>
      </w:pPr>
      <w:r w:rsidRPr="00281625">
        <w:rPr>
          <w:rFonts w:eastAsiaTheme="minorEastAsia" w:cs="Arial"/>
          <w:b/>
          <w:sz w:val="24"/>
          <w:szCs w:val="24"/>
          <w:u w:val="single"/>
        </w:rPr>
        <w:t>Response 1</w:t>
      </w:r>
      <w:r w:rsidR="0038639B" w:rsidRPr="00281625">
        <w:rPr>
          <w:rFonts w:eastAsiaTheme="minorEastAsia" w:cs="Arial"/>
          <w:b/>
          <w:sz w:val="24"/>
          <w:szCs w:val="24"/>
          <w:u w:val="single"/>
        </w:rPr>
        <w:t>4</w:t>
      </w:r>
      <w:r w:rsidRPr="00281625">
        <w:rPr>
          <w:rFonts w:eastAsiaTheme="minorEastAsia" w:cs="Arial"/>
          <w:b/>
          <w:sz w:val="24"/>
          <w:szCs w:val="24"/>
        </w:rPr>
        <w:t xml:space="preserve"> </w:t>
      </w:r>
      <w:r w:rsidRPr="00281625">
        <w:rPr>
          <w:rFonts w:eastAsiaTheme="minorEastAsia" w:cs="Arial"/>
          <w:sz w:val="24"/>
          <w:szCs w:val="24"/>
        </w:rPr>
        <w:t xml:space="preserve">&gt; </w:t>
      </w:r>
      <w:r w:rsidR="00281625" w:rsidRPr="00281625">
        <w:rPr>
          <w:rFonts w:eastAsiaTheme="minorEastAsia" w:cs="Arial"/>
          <w:sz w:val="24"/>
          <w:szCs w:val="24"/>
        </w:rPr>
        <w:t>Thanks for the positive feedback.</w:t>
      </w:r>
    </w:p>
    <w:p w14:paraId="4E7D524A" w14:textId="77777777" w:rsidR="009E2710" w:rsidRDefault="009E2710" w:rsidP="0038639B">
      <w:pPr>
        <w:rPr>
          <w:rFonts w:eastAsiaTheme="minorEastAsia" w:cs="Arial"/>
          <w:bCs/>
          <w:color w:val="FF0000"/>
          <w:sz w:val="24"/>
          <w:szCs w:val="24"/>
        </w:rPr>
      </w:pPr>
    </w:p>
    <w:sectPr w:rsidR="009E2710">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135F7" w14:textId="77777777" w:rsidR="006709AC" w:rsidRDefault="006709AC">
      <w:pPr>
        <w:spacing w:line="240" w:lineRule="auto"/>
      </w:pPr>
      <w:r>
        <w:separator/>
      </w:r>
    </w:p>
  </w:endnote>
  <w:endnote w:type="continuationSeparator" w:id="0">
    <w:p w14:paraId="62173D7F" w14:textId="77777777" w:rsidR="006709AC" w:rsidRDefault="00670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F7BB7" w14:textId="77777777" w:rsidR="006709AC" w:rsidRDefault="006709AC">
      <w:pPr>
        <w:spacing w:after="0"/>
      </w:pPr>
      <w:r>
        <w:separator/>
      </w:r>
    </w:p>
  </w:footnote>
  <w:footnote w:type="continuationSeparator" w:id="0">
    <w:p w14:paraId="71427280" w14:textId="77777777" w:rsidR="006709AC" w:rsidRDefault="006709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6817"/>
    <w:rsid w:val="00007A65"/>
    <w:rsid w:val="00012E9E"/>
    <w:rsid w:val="00013CF0"/>
    <w:rsid w:val="00014618"/>
    <w:rsid w:val="00015A0A"/>
    <w:rsid w:val="00022A17"/>
    <w:rsid w:val="0002362A"/>
    <w:rsid w:val="00023755"/>
    <w:rsid w:val="0002718C"/>
    <w:rsid w:val="0003234A"/>
    <w:rsid w:val="000329AF"/>
    <w:rsid w:val="00032DFC"/>
    <w:rsid w:val="00033D6D"/>
    <w:rsid w:val="000345DA"/>
    <w:rsid w:val="00035829"/>
    <w:rsid w:val="00035903"/>
    <w:rsid w:val="00035B97"/>
    <w:rsid w:val="00036A7F"/>
    <w:rsid w:val="00041DC9"/>
    <w:rsid w:val="000427A4"/>
    <w:rsid w:val="00042D90"/>
    <w:rsid w:val="000431A5"/>
    <w:rsid w:val="000479F7"/>
    <w:rsid w:val="000522AC"/>
    <w:rsid w:val="000526F5"/>
    <w:rsid w:val="00054793"/>
    <w:rsid w:val="00054A18"/>
    <w:rsid w:val="00055B15"/>
    <w:rsid w:val="00057AAB"/>
    <w:rsid w:val="00057E12"/>
    <w:rsid w:val="00061468"/>
    <w:rsid w:val="0006169F"/>
    <w:rsid w:val="000652F8"/>
    <w:rsid w:val="00065DE7"/>
    <w:rsid w:val="00066CF4"/>
    <w:rsid w:val="000672A0"/>
    <w:rsid w:val="000675B7"/>
    <w:rsid w:val="000679D1"/>
    <w:rsid w:val="00070651"/>
    <w:rsid w:val="000742BC"/>
    <w:rsid w:val="00074EBE"/>
    <w:rsid w:val="00076465"/>
    <w:rsid w:val="0007717B"/>
    <w:rsid w:val="0008144D"/>
    <w:rsid w:val="0008266D"/>
    <w:rsid w:val="0008321B"/>
    <w:rsid w:val="00083C78"/>
    <w:rsid w:val="00084143"/>
    <w:rsid w:val="000850C4"/>
    <w:rsid w:val="000863A7"/>
    <w:rsid w:val="00094FFB"/>
    <w:rsid w:val="00096C5D"/>
    <w:rsid w:val="000A33E4"/>
    <w:rsid w:val="000A48F4"/>
    <w:rsid w:val="000A6309"/>
    <w:rsid w:val="000B09A8"/>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479"/>
    <w:rsid w:val="000E5850"/>
    <w:rsid w:val="000E7785"/>
    <w:rsid w:val="000F0BE0"/>
    <w:rsid w:val="000F1365"/>
    <w:rsid w:val="000F27A1"/>
    <w:rsid w:val="000F42C8"/>
    <w:rsid w:val="000F529A"/>
    <w:rsid w:val="000F5A4F"/>
    <w:rsid w:val="000F624C"/>
    <w:rsid w:val="000F6C47"/>
    <w:rsid w:val="000F6D42"/>
    <w:rsid w:val="00101685"/>
    <w:rsid w:val="001031D6"/>
    <w:rsid w:val="00107E1A"/>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281"/>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52AD"/>
    <w:rsid w:val="00197D5F"/>
    <w:rsid w:val="001B06D2"/>
    <w:rsid w:val="001B2AAF"/>
    <w:rsid w:val="001B49C4"/>
    <w:rsid w:val="001B66EF"/>
    <w:rsid w:val="001B753A"/>
    <w:rsid w:val="001C0ABA"/>
    <w:rsid w:val="001C153F"/>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66173"/>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C7434"/>
    <w:rsid w:val="002D18AD"/>
    <w:rsid w:val="002D2545"/>
    <w:rsid w:val="002D385F"/>
    <w:rsid w:val="002D3C7E"/>
    <w:rsid w:val="002D60FE"/>
    <w:rsid w:val="002D6474"/>
    <w:rsid w:val="002E18A4"/>
    <w:rsid w:val="002E5881"/>
    <w:rsid w:val="002E740C"/>
    <w:rsid w:val="002F3873"/>
    <w:rsid w:val="002F506F"/>
    <w:rsid w:val="002F7CAB"/>
    <w:rsid w:val="00302D83"/>
    <w:rsid w:val="00303039"/>
    <w:rsid w:val="00304FE4"/>
    <w:rsid w:val="00306149"/>
    <w:rsid w:val="0030664A"/>
    <w:rsid w:val="003103D8"/>
    <w:rsid w:val="003107FD"/>
    <w:rsid w:val="0031142B"/>
    <w:rsid w:val="00312CC2"/>
    <w:rsid w:val="003155CB"/>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702"/>
    <w:rsid w:val="00366D0A"/>
    <w:rsid w:val="00366FCD"/>
    <w:rsid w:val="00367431"/>
    <w:rsid w:val="003706F3"/>
    <w:rsid w:val="00371229"/>
    <w:rsid w:val="003726DA"/>
    <w:rsid w:val="00373836"/>
    <w:rsid w:val="003771D5"/>
    <w:rsid w:val="00377C39"/>
    <w:rsid w:val="00380103"/>
    <w:rsid w:val="003815C8"/>
    <w:rsid w:val="0038163B"/>
    <w:rsid w:val="003833EE"/>
    <w:rsid w:val="00385EF6"/>
    <w:rsid w:val="0038639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B609D"/>
    <w:rsid w:val="003C094F"/>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0612"/>
    <w:rsid w:val="00402BE6"/>
    <w:rsid w:val="004030EC"/>
    <w:rsid w:val="004046D4"/>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47784"/>
    <w:rsid w:val="00457734"/>
    <w:rsid w:val="00462DDA"/>
    <w:rsid w:val="00463DD2"/>
    <w:rsid w:val="00470D96"/>
    <w:rsid w:val="00470DD4"/>
    <w:rsid w:val="0047330A"/>
    <w:rsid w:val="00473794"/>
    <w:rsid w:val="0047784A"/>
    <w:rsid w:val="00485967"/>
    <w:rsid w:val="00487145"/>
    <w:rsid w:val="00487589"/>
    <w:rsid w:val="00494901"/>
    <w:rsid w:val="004955AA"/>
    <w:rsid w:val="004959F1"/>
    <w:rsid w:val="00497D63"/>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C3F4D"/>
    <w:rsid w:val="004C4462"/>
    <w:rsid w:val="004C4857"/>
    <w:rsid w:val="004C7473"/>
    <w:rsid w:val="004C74E9"/>
    <w:rsid w:val="004D04B3"/>
    <w:rsid w:val="004D117F"/>
    <w:rsid w:val="004D6A3C"/>
    <w:rsid w:val="004D6C81"/>
    <w:rsid w:val="004D6E62"/>
    <w:rsid w:val="004E1E84"/>
    <w:rsid w:val="004E7C19"/>
    <w:rsid w:val="004F3D4F"/>
    <w:rsid w:val="004F66D7"/>
    <w:rsid w:val="005048CD"/>
    <w:rsid w:val="0050773F"/>
    <w:rsid w:val="0050774D"/>
    <w:rsid w:val="00511ABA"/>
    <w:rsid w:val="00514E76"/>
    <w:rsid w:val="0051639B"/>
    <w:rsid w:val="00526D4A"/>
    <w:rsid w:val="00533023"/>
    <w:rsid w:val="005333D6"/>
    <w:rsid w:val="00534C94"/>
    <w:rsid w:val="00537538"/>
    <w:rsid w:val="00541771"/>
    <w:rsid w:val="005441DC"/>
    <w:rsid w:val="0055100A"/>
    <w:rsid w:val="00551998"/>
    <w:rsid w:val="00551F12"/>
    <w:rsid w:val="005528AE"/>
    <w:rsid w:val="0055540E"/>
    <w:rsid w:val="00555909"/>
    <w:rsid w:val="005603BB"/>
    <w:rsid w:val="0056469F"/>
    <w:rsid w:val="0056585B"/>
    <w:rsid w:val="005715DE"/>
    <w:rsid w:val="00573484"/>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438"/>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1D5B"/>
    <w:rsid w:val="005D38A3"/>
    <w:rsid w:val="005D5AD9"/>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29B6"/>
    <w:rsid w:val="00642EE4"/>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09AC"/>
    <w:rsid w:val="00672419"/>
    <w:rsid w:val="00676754"/>
    <w:rsid w:val="00681242"/>
    <w:rsid w:val="0068310C"/>
    <w:rsid w:val="00683D0F"/>
    <w:rsid w:val="0068659A"/>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E7D38"/>
    <w:rsid w:val="006E7DCD"/>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4EE0"/>
    <w:rsid w:val="007167D6"/>
    <w:rsid w:val="00717CD7"/>
    <w:rsid w:val="00720655"/>
    <w:rsid w:val="00721724"/>
    <w:rsid w:val="007224F8"/>
    <w:rsid w:val="007225CB"/>
    <w:rsid w:val="00726312"/>
    <w:rsid w:val="007269A2"/>
    <w:rsid w:val="00726A1B"/>
    <w:rsid w:val="00726F28"/>
    <w:rsid w:val="00730063"/>
    <w:rsid w:val="007302FD"/>
    <w:rsid w:val="007313E4"/>
    <w:rsid w:val="00736DD9"/>
    <w:rsid w:val="007404D5"/>
    <w:rsid w:val="00742BC6"/>
    <w:rsid w:val="0074432D"/>
    <w:rsid w:val="00747E8F"/>
    <w:rsid w:val="00747F2F"/>
    <w:rsid w:val="007500DC"/>
    <w:rsid w:val="00750609"/>
    <w:rsid w:val="00751435"/>
    <w:rsid w:val="00754A3D"/>
    <w:rsid w:val="00755136"/>
    <w:rsid w:val="00755815"/>
    <w:rsid w:val="00755897"/>
    <w:rsid w:val="00755D21"/>
    <w:rsid w:val="00755F09"/>
    <w:rsid w:val="00757462"/>
    <w:rsid w:val="00757F08"/>
    <w:rsid w:val="00760AF5"/>
    <w:rsid w:val="0076112B"/>
    <w:rsid w:val="007642C0"/>
    <w:rsid w:val="007645F8"/>
    <w:rsid w:val="00770DFA"/>
    <w:rsid w:val="007759E0"/>
    <w:rsid w:val="00776AAF"/>
    <w:rsid w:val="00777DE6"/>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5D1B"/>
    <w:rsid w:val="007E61FB"/>
    <w:rsid w:val="007E68C8"/>
    <w:rsid w:val="007E7292"/>
    <w:rsid w:val="007F4E4F"/>
    <w:rsid w:val="007F754C"/>
    <w:rsid w:val="00800057"/>
    <w:rsid w:val="008021A8"/>
    <w:rsid w:val="0080644F"/>
    <w:rsid w:val="0081095F"/>
    <w:rsid w:val="008128A2"/>
    <w:rsid w:val="00816E9F"/>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42EA"/>
    <w:rsid w:val="00895919"/>
    <w:rsid w:val="0089615E"/>
    <w:rsid w:val="00896262"/>
    <w:rsid w:val="008978A9"/>
    <w:rsid w:val="008A0A47"/>
    <w:rsid w:val="008A224C"/>
    <w:rsid w:val="008A2395"/>
    <w:rsid w:val="008A31ED"/>
    <w:rsid w:val="008A3764"/>
    <w:rsid w:val="008B0E8B"/>
    <w:rsid w:val="008B400E"/>
    <w:rsid w:val="008B53E2"/>
    <w:rsid w:val="008B5B4A"/>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2DCF"/>
    <w:rsid w:val="008E3D00"/>
    <w:rsid w:val="008E3F5C"/>
    <w:rsid w:val="008E6429"/>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3CC"/>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015A"/>
    <w:rsid w:val="0098101A"/>
    <w:rsid w:val="0098385D"/>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2710"/>
    <w:rsid w:val="009E5A75"/>
    <w:rsid w:val="009E7E3A"/>
    <w:rsid w:val="009F08DE"/>
    <w:rsid w:val="009F0FC0"/>
    <w:rsid w:val="009F2185"/>
    <w:rsid w:val="009F3F2D"/>
    <w:rsid w:val="009F7623"/>
    <w:rsid w:val="009F7D8F"/>
    <w:rsid w:val="00A0051F"/>
    <w:rsid w:val="00A01247"/>
    <w:rsid w:val="00A061DA"/>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47C6"/>
    <w:rsid w:val="00A8571F"/>
    <w:rsid w:val="00A861A1"/>
    <w:rsid w:val="00A92B8C"/>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532"/>
    <w:rsid w:val="00AD3F9F"/>
    <w:rsid w:val="00AD5B62"/>
    <w:rsid w:val="00AD7841"/>
    <w:rsid w:val="00AD7ABC"/>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962"/>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693"/>
    <w:rsid w:val="00B41849"/>
    <w:rsid w:val="00B43577"/>
    <w:rsid w:val="00B43EED"/>
    <w:rsid w:val="00B4486F"/>
    <w:rsid w:val="00B57016"/>
    <w:rsid w:val="00B577FB"/>
    <w:rsid w:val="00B57BD2"/>
    <w:rsid w:val="00B600DF"/>
    <w:rsid w:val="00B61AAB"/>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485"/>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14C8"/>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0885"/>
    <w:rsid w:val="00C01D85"/>
    <w:rsid w:val="00C048B2"/>
    <w:rsid w:val="00C054DE"/>
    <w:rsid w:val="00C11FF1"/>
    <w:rsid w:val="00C13FF5"/>
    <w:rsid w:val="00C14069"/>
    <w:rsid w:val="00C202CC"/>
    <w:rsid w:val="00C216C2"/>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3B5E"/>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0173"/>
    <w:rsid w:val="00D14023"/>
    <w:rsid w:val="00D152D4"/>
    <w:rsid w:val="00D1561F"/>
    <w:rsid w:val="00D15626"/>
    <w:rsid w:val="00D16F0B"/>
    <w:rsid w:val="00D17ECF"/>
    <w:rsid w:val="00D203C0"/>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29A"/>
    <w:rsid w:val="00D5734A"/>
    <w:rsid w:val="00D57D5C"/>
    <w:rsid w:val="00D61C4F"/>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4B9C"/>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D24E0"/>
    <w:rsid w:val="00DE0B8E"/>
    <w:rsid w:val="00DE0BFD"/>
    <w:rsid w:val="00DE1328"/>
    <w:rsid w:val="00DE26BD"/>
    <w:rsid w:val="00DE2E87"/>
    <w:rsid w:val="00DE309C"/>
    <w:rsid w:val="00DF1E48"/>
    <w:rsid w:val="00DF23FB"/>
    <w:rsid w:val="00DF3F91"/>
    <w:rsid w:val="00DF449E"/>
    <w:rsid w:val="00DF4A16"/>
    <w:rsid w:val="00DF7E17"/>
    <w:rsid w:val="00E0397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350B"/>
    <w:rsid w:val="00E44FF5"/>
    <w:rsid w:val="00E45949"/>
    <w:rsid w:val="00E470D4"/>
    <w:rsid w:val="00E472CD"/>
    <w:rsid w:val="00E505A9"/>
    <w:rsid w:val="00E5365E"/>
    <w:rsid w:val="00E539F3"/>
    <w:rsid w:val="00E53EDD"/>
    <w:rsid w:val="00E5493E"/>
    <w:rsid w:val="00E55630"/>
    <w:rsid w:val="00E55F68"/>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148F"/>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31B1"/>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4D93"/>
    <w:rsid w:val="00F4546C"/>
    <w:rsid w:val="00F46202"/>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45AE"/>
    <w:rsid w:val="00F87223"/>
    <w:rsid w:val="00F9090D"/>
    <w:rsid w:val="00F92B6E"/>
    <w:rsid w:val="00F92D03"/>
    <w:rsid w:val="00F93178"/>
    <w:rsid w:val="00F93AA3"/>
    <w:rsid w:val="00F95561"/>
    <w:rsid w:val="00F97224"/>
    <w:rsid w:val="00F97289"/>
    <w:rsid w:val="00F97374"/>
    <w:rsid w:val="00F97EC3"/>
    <w:rsid w:val="00FA1AE5"/>
    <w:rsid w:val="00FA1CAC"/>
    <w:rsid w:val="00FA2E47"/>
    <w:rsid w:val="00FA67B2"/>
    <w:rsid w:val="00FA7E82"/>
    <w:rsid w:val="00FB0DD2"/>
    <w:rsid w:val="00FB418E"/>
    <w:rsid w:val="00FB453F"/>
    <w:rsid w:val="00FB4771"/>
    <w:rsid w:val="00FB667D"/>
    <w:rsid w:val="00FB6AE1"/>
    <w:rsid w:val="00FC3D8A"/>
    <w:rsid w:val="00FC5754"/>
    <w:rsid w:val="00FC5BDE"/>
    <w:rsid w:val="00FD3B65"/>
    <w:rsid w:val="00FE1137"/>
    <w:rsid w:val="00FE513A"/>
    <w:rsid w:val="00FE6632"/>
    <w:rsid w:val="00FE6D0C"/>
    <w:rsid w:val="00FF00A7"/>
    <w:rsid w:val="00FF100F"/>
    <w:rsid w:val="00FF265E"/>
    <w:rsid w:val="00FF3904"/>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13</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1412</cp:revision>
  <cp:lastPrinted>2022-12-04T07:09:00Z</cp:lastPrinted>
  <dcterms:created xsi:type="dcterms:W3CDTF">2021-07-20T03:26:00Z</dcterms:created>
  <dcterms:modified xsi:type="dcterms:W3CDTF">2024-09-24T17:53:00Z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