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 xml:space="preserve">Response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w:t>
      </w:r>
      <w:r>
        <w:rPr>
          <w:rFonts w:hint="default" w:cs="Arial"/>
          <w:color w:val="FF0000"/>
          <w:sz w:val="24"/>
          <w:szCs w:val="24"/>
          <w:lang w:val="en-US"/>
        </w:rPr>
        <w:t>April 22,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AGEE36058</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cs="Arial"/>
          <w:color w:val="FF0000"/>
          <w:sz w:val="24"/>
          <w:szCs w:val="24"/>
          <w:lang w:val="en-US"/>
        </w:rPr>
      </w:pPr>
      <w:r>
        <w:rPr>
          <w:rFonts w:hint="default" w:ascii="Arial" w:hAnsi="Arial" w:cs="Arial"/>
          <w:b/>
          <w:sz w:val="24"/>
          <w:szCs w:val="24"/>
        </w:rPr>
        <w:t>Associate Editor's Comments to the Author</w:t>
      </w:r>
      <w:r>
        <w:rPr>
          <w:rFonts w:hint="default" w:cs="Arial"/>
          <w:b/>
          <w:sz w:val="24"/>
          <w:szCs w:val="24"/>
          <w:lang w:val="en-US"/>
        </w:rPr>
        <w:t>(s)</w:t>
      </w:r>
      <w:r>
        <w:rPr>
          <w:rFonts w:hint="default" w:ascii="Arial" w:hAnsi="Arial" w:cs="Arial"/>
          <w:b/>
          <w:sz w:val="24"/>
          <w:szCs w:val="24"/>
        </w:rPr>
        <w: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cs="Arial"/>
          <w:color w:val="FF0000"/>
          <w:sz w:val="24"/>
          <w:szCs w:val="24"/>
          <w:lang w:val="en-US" w:eastAsia="zh-CN"/>
        </w:rPr>
        <w:t xml:space="preserve">Thanks for your submission of the </w:t>
      </w:r>
      <w:r>
        <w:rPr>
          <w:rFonts w:hint="eastAsia" w:cs="Arial"/>
          <w:color w:val="FF0000"/>
          <w:sz w:val="24"/>
          <w:szCs w:val="24"/>
          <w:lang w:val="en-US" w:eastAsia="zh-TW"/>
        </w:rPr>
        <w:t>manuscript</w:t>
      </w:r>
      <w:r>
        <w:rPr>
          <w:rFonts w:hint="default" w:cs="Arial"/>
          <w:color w:val="FF0000"/>
          <w:sz w:val="24"/>
          <w:szCs w:val="24"/>
          <w:lang w:val="en-US"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lang w:val="en-US" w:eastAsia="zh-TW"/>
        </w:rPr>
        <w:t>z</w:t>
      </w:r>
      <w:r>
        <w:rPr>
          <w:rFonts w:hint="default" w:cs="Arial"/>
          <w:color w:val="FF0000"/>
          <w:sz w:val="24"/>
          <w:szCs w:val="24"/>
          <w:lang w:val="en-US"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bCs w:val="0"/>
          <w:color w:val="FF0000"/>
          <w:sz w:val="24"/>
          <w:szCs w:val="24"/>
        </w:rPr>
      </w:pPr>
      <w:r>
        <w:rPr>
          <w:rFonts w:hint="default" w:ascii="Arial" w:hAnsi="Arial" w:cs="Arial" w:eastAsiaTheme="minorEastAsia"/>
          <w:b/>
          <w:bCs w:val="0"/>
          <w:color w:val="FF0000"/>
          <w:sz w:val="24"/>
          <w:szCs w:val="24"/>
          <w:lang w:val="en-US" w:eastAsia="zh-CN"/>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 Are the objectives and the rationale of the study clearly stated?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1"/>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Yes, the objectives stated but are entangles with the overall study goal; these need to be disentangled</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objectives imply work on generalist arthropods whereas only 2 groups of these (spiders and ladybeetles) were examined; mo</w:t>
      </w:r>
      <w:r>
        <w:rPr>
          <w:rFonts w:hint="eastAsia" w:cs="Arial" w:eastAsiaTheme="minorEastAsia"/>
          <w:b w:val="0"/>
          <w:bCs/>
          <w:color w:val="FF0000"/>
          <w:sz w:val="24"/>
          <w:szCs w:val="24"/>
          <w:lang w:val="en-US" w:eastAsia="zh-TW"/>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2. If applicable, is the application/theory/method/study reported in sufficient detail to allow for its replicability and/or reproducibility?</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Provide further comments here:</w:t>
      </w:r>
    </w:p>
    <w:p>
      <w:pPr>
        <w:numPr>
          <w:ilvl w:val="0"/>
          <w:numId w:val="2"/>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 w:val="0"/>
          <w:bCs/>
          <w:color w:val="FF0000"/>
          <w:sz w:val="24"/>
          <w:szCs w:val="24"/>
          <w:lang w:val="en-US" w:eastAsia="zh-TW"/>
        </w:rPr>
        <w:t xml:space="preserve">. </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Need to add if field choice was randomized, and if so, how this was achieved for sampling independence</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Sampling frequency not stated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1-km buffer around farms t</w:t>
      </w:r>
      <w:r>
        <w:rPr>
          <w:rFonts w:hint="default" w:cs="Arial" w:eastAsiaTheme="minorEastAsia"/>
          <w:b w:val="0"/>
          <w:bCs/>
          <w:color w:val="FF0000"/>
          <w:sz w:val="24"/>
          <w:szCs w:val="24"/>
          <w:lang w:val="en-US" w:eastAsia="zh-CN"/>
        </w:rPr>
        <w:t>o</w:t>
      </w:r>
      <w:r>
        <w:rPr>
          <w:rFonts w:hint="default" w:ascii="Arial" w:hAnsi="Arial" w:cs="Arial" w:eastAsiaTheme="minorEastAsia"/>
          <w:b w:val="0"/>
          <w:bCs/>
          <w:color w:val="FF0000"/>
          <w:sz w:val="24"/>
          <w:szCs w:val="24"/>
          <w:lang w:val="en-US" w:eastAsia="zh-CN"/>
        </w:rPr>
        <w:t xml:space="preserve"> characterize forest cover effects on predation, is rather too far to have any impact on arthropod assemblages on the farms. the role of forest cover could well have been eliminated from the study</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3. If applicable, are statistical analyses, controls, sampling mechanism, and statistical reporting (e.g., P-values, CIs, effect sizes) appropriate and well described?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Pest consumers were pooled at a taxonomic level rather too coarse (order) adequate isotopic signature resolution. Family level would have been much more acceptable</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Mention is made of beta regression (GLM or GLMM) but not mention of probability distribution of link function employed in such modelling</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Results of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sotopic analyses of food proportions in predators diets using MixSIAR should be presented in form of median with credible intervals rather than means and standard errors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4. Could the manuscript benefit from additional tables or figures, or from improving or removing (some of the) existing ones?</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4"/>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There should be at least one table summarizing median and credible intervals of pest proportions in predator diets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Figures from the MixSIAR results should </w:t>
      </w:r>
      <w:r>
        <w:rPr>
          <w:rFonts w:hint="default" w:cs="Arial" w:eastAsiaTheme="minorEastAsia"/>
          <w:b w:val="0"/>
          <w:bCs/>
          <w:color w:val="FF0000"/>
          <w:sz w:val="24"/>
          <w:szCs w:val="24"/>
          <w:lang w:val="en-US" w:eastAsia="zh-CN"/>
        </w:rPr>
        <w:t xml:space="preserve">be </w:t>
      </w:r>
      <w:r>
        <w:rPr>
          <w:rFonts w:hint="default" w:ascii="Arial" w:hAnsi="Arial" w:cs="Arial" w:eastAsiaTheme="minorEastAsia"/>
          <w:b w:val="0"/>
          <w:bCs/>
          <w:color w:val="FF0000"/>
          <w:sz w:val="24"/>
          <w:szCs w:val="24"/>
          <w:lang w:val="en-US" w:eastAsia="zh-CN"/>
        </w:rPr>
        <w:t>presented in form of posterior density plots of medians, not linear graphs of means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Therefore tables and figures presenting results in form of means and standard errors should be removed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5. If applicable, are the interpretation of results and study conclusions supported by the data?</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Throughout the article, there is need to emphasize that the study was based on two groups of generalist predators only - (spiders </w:t>
      </w:r>
      <w:r>
        <w:rPr>
          <w:rFonts w:hint="eastAsia" w:cs="Arial" w:eastAsiaTheme="minorEastAsia"/>
          <w:b w:val="0"/>
          <w:bCs/>
          <w:color w:val="FF0000"/>
          <w:sz w:val="24"/>
          <w:szCs w:val="24"/>
          <w:lang w:val="en-US" w:eastAsia="zh-TW"/>
        </w:rPr>
        <w:t>a</w:t>
      </w:r>
      <w:r>
        <w:rPr>
          <w:rFonts w:hint="default" w:ascii="Arial" w:hAnsi="Arial" w:cs="Arial" w:eastAsiaTheme="minorEastAsia"/>
          <w:b w:val="0"/>
          <w:bCs/>
          <w:color w:val="FF0000"/>
          <w:sz w:val="24"/>
          <w:szCs w:val="24"/>
          <w:lang w:val="en-US" w:eastAsia="zh-CN"/>
        </w:rPr>
        <w:t>nd ladybeetles), and not make an overarching generalization for all generalist predators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6. Have the authors clearly emphasized the strengths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general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7. Have the authors clearly stated the limitations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s better to say that the study did not incorporate assessment of crop damage rates or yield gap data to support implications of pest suppression</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Generally no, except for the need to clearly dis-engage or distinguish the study's mail aim/goal from objectives and hypothesis, putting all these in a stand-alone paragraph under Introduction section</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9. Could the manuscript benefit from language editing?</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#1: No</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#2: No</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1's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The study investigates an important topic, the design was adequate and the results are sound but not in current version.</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hint="default" w:ascii="Arial" w:hAnsi="Arial" w:cs="Arial" w:eastAsiaTheme="minorEastAsia"/>
          <w:b/>
          <w:color w:val="FF0000"/>
          <w:sz w:val="24"/>
          <w:szCs w:val="24"/>
        </w:rPr>
      </w:pPr>
      <w:r>
        <w:rPr>
          <w:rFonts w:hint="default" w:ascii="Arial" w:hAnsi="Arial" w:cs="Arial" w:eastAsiaTheme="minorEastAsia"/>
          <w:b w:val="0"/>
          <w:bCs/>
          <w:color w:val="FF0000"/>
          <w:sz w:val="24"/>
          <w:szCs w:val="24"/>
          <w:lang w:val="en-US" w:eastAsia="zh-CN"/>
        </w:rPr>
        <w:t>In addition I find both Introduction and Discussion excessively long. For example, the first paragraph of Introduction could be omitted as it is too general.</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bCs w:val="0"/>
          <w:sz w:val="24"/>
          <w:szCs w:val="24"/>
        </w:rPr>
      </w:pPr>
    </w:p>
    <w:p>
      <w:pPr>
        <w:rPr>
          <w:rFonts w:hint="default" w:cs="Arial" w:eastAsiaTheme="minorEastAsia"/>
          <w:b/>
          <w:bCs w:val="0"/>
          <w:color w:val="FF0000"/>
          <w:sz w:val="24"/>
          <w:szCs w:val="24"/>
          <w:lang w:val="en-US" w:eastAsia="zh-CN"/>
        </w:rPr>
      </w:pPr>
    </w:p>
    <w:p>
      <w:pPr>
        <w:rPr>
          <w:rFonts w:hint="default" w:cs="Arial" w:eastAsiaTheme="minorEastAsia"/>
          <w:b/>
          <w:bCs w:val="0"/>
          <w:color w:val="auto"/>
          <w:sz w:val="24"/>
          <w:szCs w:val="24"/>
          <w:lang w:val="en-US" w:eastAsia="zh-CN"/>
        </w:rPr>
      </w:pPr>
      <w:r>
        <w:rPr>
          <w:rFonts w:hint="default" w:cs="Arial" w:eastAsiaTheme="minorEastAsia"/>
          <w:b/>
          <w:bCs w:val="0"/>
          <w:color w:val="auto"/>
          <w:sz w:val="24"/>
          <w:szCs w:val="24"/>
          <w:lang w:val="en-US" w:eastAsia="zh-CN"/>
        </w:rPr>
        <w:t>Specific comments</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18: Rather than biocontrol use Conservation control.</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I think we can use “Conservation biocontrol” instead. </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86-90: To test the hypothesis of consistency is trivial unless there is a reason why generalists as opportunists would switch to a different prey some years.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w:t>
      </w:r>
      <w:r>
        <w:rPr>
          <w:rFonts w:hint="default" w:ascii="Arial" w:hAnsi="Arial" w:cs="Arial" w:eastAsiaTheme="minorEastAsia"/>
          <w:b w:val="0"/>
          <w:bCs/>
          <w:color w:val="auto"/>
          <w:sz w:val="24"/>
          <w:szCs w:val="24"/>
          <w:lang w:val="en-US" w:eastAsia="zh-CN"/>
        </w:rPr>
        <w:t>opportunist</w:t>
      </w:r>
      <w:r>
        <w:rPr>
          <w:rFonts w:hint="default" w:cs="Arial" w:eastAsiaTheme="minorEastAsia"/>
          <w:b w:val="0"/>
          <w:bCs/>
          <w:color w:val="auto"/>
          <w:sz w:val="24"/>
          <w:szCs w:val="24"/>
          <w:lang w:val="en-US" w:eastAsia="zh-CN"/>
        </w:rPr>
        <w:t xml:space="preserve">ic feeding nature of </w:t>
      </w:r>
      <w:r>
        <w:rPr>
          <w:rFonts w:hint="default" w:ascii="Arial" w:hAnsi="Arial" w:cs="Arial" w:eastAsiaTheme="minorEastAsia"/>
          <w:b w:val="0"/>
          <w:bCs/>
          <w:color w:val="auto"/>
          <w:sz w:val="24"/>
          <w:szCs w:val="24"/>
          <w:lang w:val="en-US" w:eastAsia="zh-CN"/>
        </w:rPr>
        <w:t>generalist</w:t>
      </w:r>
      <w:r>
        <w:rPr>
          <w:rFonts w:hint="default" w:cs="Arial" w:eastAsiaTheme="minorEastAsia"/>
          <w:b w:val="0"/>
          <w:bCs/>
          <w:color w:val="auto"/>
          <w:sz w:val="24"/>
          <w:szCs w:val="24"/>
          <w:lang w:val="en-US" w:eastAsia="zh-CN"/>
        </w:rPr>
        <w:t>s means that they could potentially shift their diets depending on the abiotic and biotic factors, which can vary across years. Therefore,</w:t>
      </w:r>
      <w:r>
        <w:rPr>
          <w:rFonts w:hint="default" w:cs="Arial" w:eastAsiaTheme="minorEastAsia"/>
          <w:color w:val="auto"/>
          <w:sz w:val="24"/>
          <w:szCs w:val="24"/>
          <w:lang w:val="en-US"/>
        </w:rPr>
        <w:t xml:space="preserve"> consistency in pest consumption would be a critical feature for </w:t>
      </w:r>
      <w:r>
        <w:rPr>
          <w:rFonts w:hint="default" w:ascii="Arial" w:hAnsi="Arial" w:cs="Arial" w:eastAsiaTheme="minorEastAsia"/>
          <w:b w:val="0"/>
          <w:bCs/>
          <w:color w:val="auto"/>
          <w:sz w:val="24"/>
          <w:szCs w:val="24"/>
          <w:lang w:val="en-US" w:eastAsia="zh-CN"/>
        </w:rPr>
        <w:t>generalist</w:t>
      </w:r>
      <w:r>
        <w:rPr>
          <w:rFonts w:hint="default" w:cs="Arial" w:eastAsiaTheme="minorEastAsia"/>
          <w:b w:val="0"/>
          <w:bCs/>
          <w:color w:val="auto"/>
          <w:sz w:val="24"/>
          <w:szCs w:val="24"/>
          <w:lang w:val="en-US" w:eastAsia="zh-CN"/>
        </w:rPr>
        <w:t xml:space="preserve"> predators to serve as </w:t>
      </w:r>
      <w:r>
        <w:rPr>
          <w:rFonts w:hint="default" w:cs="Arial" w:eastAsiaTheme="minorEastAsia"/>
          <w:color w:val="auto"/>
          <w:sz w:val="24"/>
          <w:szCs w:val="24"/>
          <w:lang w:val="en-US"/>
        </w:rPr>
        <w:t>effective and stable biocontrol agents.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125-128: Repetition of the former text.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Yes, I agree that this part is repetitive of the earlier aims. We can simply remove it or merge it into the previous text.</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145: I am surprised to read that the conventional farms used only one application of insecticide per season. Is it really true?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am not sure about this. We probably need to double-check the documents.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143, 145: Add information when the insecticides were applied.</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am not sure about this. We probably need to double-check the documents.</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147: How often sweeping was done? Once per growing stage?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Yes, the sweeping was conducted once per crop stage.</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8</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150: To what taxonomic level identification was performed? And how was it identified?</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level of identification depends on the taxa. Most of the rice herbivore species were identified to genus level, whereas tourist herbivores and detritivores were mainly identified to family level (also see Appendix Table S1 for a list of major arthropod families/genera in the each study year). The majority of arthropod samples was identified using insect pest handbooks in Taiwan and Southeast Asia; some samples (mostly diptera species) were sent to a taxonomy lab at the Entomology Department at National Taiwan University for identification.</w:t>
      </w:r>
    </w:p>
    <w:p>
      <w:pPr>
        <w:rPr>
          <w:rFonts w:hint="default" w:cs="Arial"/>
          <w:b w:val="0"/>
          <w:bCs/>
          <w:color w:val="auto"/>
          <w:sz w:val="24"/>
          <w:szCs w:val="24"/>
          <w:u w:val="none"/>
          <w:lang w:val="en-US"/>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9</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159: I wonder why there were only 352 predators but 828 prey samples if the study plots were dominated by a single pest species?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hint="default" w:cs="Arial" w:eastAsiaTheme="minorEastAsia"/>
          <w:i/>
          <w:iCs/>
          <w:color w:val="auto"/>
          <w:sz w:val="24"/>
          <w:szCs w:val="24"/>
          <w:lang w:val="en-US"/>
        </w:rPr>
        <w:t>Nilaparvata</w:t>
      </w:r>
      <w:r>
        <w:rPr>
          <w:rFonts w:hint="default" w:cs="Arial" w:eastAsiaTheme="minorEastAsia"/>
          <w:color w:val="auto"/>
          <w:sz w:val="24"/>
          <w:szCs w:val="24"/>
          <w:lang w:val="en-US"/>
        </w:rPr>
        <w:t>) and leafhoppers (Cicadellidae/</w:t>
      </w:r>
      <w:r>
        <w:rPr>
          <w:rFonts w:hint="default" w:cs="Arial" w:eastAsiaTheme="minorEastAsia"/>
          <w:i/>
          <w:iCs/>
          <w:color w:val="auto"/>
          <w:sz w:val="24"/>
          <w:szCs w:val="24"/>
          <w:lang w:val="en-US"/>
        </w:rPr>
        <w:t>Nephotettix</w:t>
      </w:r>
      <w:r>
        <w:rPr>
          <w:rFonts w:hint="default" w:cs="Arial" w:eastAsiaTheme="minorEastAsia"/>
          <w:i w:val="0"/>
          <w:iCs w:val="0"/>
          <w:color w:val="auto"/>
          <w:sz w:val="24"/>
          <w:szCs w:val="24"/>
          <w:lang w:val="en-US"/>
        </w:rPr>
        <w:t>)</w:t>
      </w:r>
      <w:r>
        <w:rPr>
          <w:rFonts w:hint="default" w:cs="Arial" w:eastAsiaTheme="minorEastAsia"/>
          <w:i/>
          <w:iCs/>
          <w:color w:val="auto"/>
          <w:sz w:val="24"/>
          <w:szCs w:val="24"/>
          <w:lang w:val="en-US"/>
        </w:rPr>
        <w:t xml:space="preserve"> </w:t>
      </w:r>
      <w:r>
        <w:rPr>
          <w:rFonts w:hint="default" w:cs="Arial" w:eastAsiaTheme="minorEastAsia"/>
          <w:i w:val="0"/>
          <w:iCs w:val="0"/>
          <w:color w:val="auto"/>
          <w:sz w:val="24"/>
          <w:szCs w:val="24"/>
          <w:lang w:val="en-US"/>
        </w:rPr>
        <w:t>(Note that a</w:t>
      </w:r>
      <w:r>
        <w:rPr>
          <w:rFonts w:hint="default" w:cs="Arial" w:eastAsiaTheme="minorEastAsia"/>
          <w:color w:val="auto"/>
          <w:sz w:val="24"/>
          <w:szCs w:val="24"/>
          <w:lang w:val="en-US"/>
        </w:rPr>
        <w:t xml:space="preserve"> single species can have multiple isotope capsule samples, each of which may contain multiple individuals in order to meet the minimum weight requirement for stable isotope analysis.)</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10</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167-170: Omit definition of guilds.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agree that we can probably remove this part.</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11</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189: If samples at seedling stage were later omitted why do you earlier say that you collected data at four growing stages?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12</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203: How did you estimate the proportion of herbivores? This must have been done by the model. Explain.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data analyses in this study consisted of two stages. First, we ran stable isotope mixing models to estimate the proportions of three prey sources (rice herbivores, tourist herbivores, detritivores) consumed in predators’ diet. Next, we extracted the proportion estimates of rice herbivore consumption and fit beta regression models to examine the relationship between pest consumption by predators and various biotic and abiotic factors.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13</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264-267: This belongs to Discussion.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this part still belongs to the results section but we can move some information to the discussion section.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hint="default" w:ascii="Arial" w:hAnsi="Arial" w:cs="Arial"/>
          <w:b/>
          <w:color w:val="auto"/>
          <w:sz w:val="24"/>
          <w:szCs w:val="24"/>
          <w:u w:val="single"/>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did provide an explanation for why there was a lack of such association in the last paragraph of section 4.3. “</w:t>
      </w:r>
      <w:r>
        <w:rPr>
          <w:rFonts w:hint="default" w:cs="Arial" w:eastAsiaTheme="minorEastAsia"/>
          <w:i/>
          <w:iCs/>
          <w:color w:val="auto"/>
          <w:sz w:val="24"/>
          <w:szCs w:val="24"/>
          <w:lang w:val="en-US"/>
        </w:rPr>
        <w:t>Factors associated with pest consu</w:t>
      </w:r>
      <w:bookmarkStart w:id="0" w:name="_GoBack"/>
      <w:r>
        <w:rPr>
          <w:rFonts w:hint="default" w:cs="Arial" w:eastAsiaTheme="minorEastAsia"/>
          <w:i/>
          <w:iCs/>
          <w:color w:val="auto"/>
          <w:sz w:val="24"/>
          <w:szCs w:val="24"/>
          <w:lang w:val="en-US"/>
        </w:rPr>
        <w:t>mption by predators</w:t>
      </w:r>
      <w:r>
        <w:rPr>
          <w:rFonts w:hint="default" w:cs="Arial" w:eastAsiaTheme="minorEastAsia"/>
          <w:color w:val="auto"/>
          <w:sz w:val="24"/>
          <w:szCs w:val="24"/>
          <w:lang w:val="en-US"/>
        </w:rPr>
        <w:t>”. Briefly, there did exist a simple bivariate correlation between the relative abundance of rice herbivores and the proportion of pest consumed by predators. However, the relative abundance of rice herbivores increased over crop stages. When both the relative abundance and crop stage were included in our multiple beta regression models, most of the variations may have been explained by crop stage (which was indeed significant), leading to a non-significant result for the relative abundance.</w:t>
      </w:r>
      <w:bookmarkEnd w:id="0"/>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274-294: This is just repetition of results. Omit it.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a summary of key results of our study is still necessary. However, we should be able to trim down this paragraph.</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16</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331-344: This is trivial.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consistency in pest consumption by predators over years is actually one of the most important findings in our study and I feel that it is worth talking about it in a separate section.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17</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357-367: This is trivial.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Since we tested the effects of crop stage in our study, it would be natural to discuss it. Although the finding of increasing pest consumption toward later crop states may be expected, I disagree that it is trival as it does provide some implications for agricultural management.</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2's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hint="default"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Pr>
          <w:rFonts w:hint="default" w:cs="Arial" w:eastAsiaTheme="minorEastAsia"/>
          <w:b w:val="0"/>
          <w:bCs/>
          <w:color w:val="FF0000"/>
          <w:sz w:val="24"/>
          <w:szCs w:val="24"/>
          <w:lang w:val="en-US" w:eastAsia="zh-CN"/>
        </w:rPr>
        <w:t xml:space="preserve">. </w:t>
      </w:r>
    </w:p>
    <w:p>
      <w:pPr>
        <w:rPr>
          <w:rFonts w:hint="default" w:ascii="Arial" w:hAnsi="Arial" w:cs="Arial"/>
          <w:sz w:val="24"/>
          <w:szCs w:val="24"/>
          <w:lang w:val="en-US"/>
        </w:rPr>
      </w:pPr>
      <w:r>
        <w:rPr>
          <w:rFonts w:hint="default" w:ascii="Arial" w:hAnsi="Arial" w:cs="Arial" w:eastAsiaTheme="minorEastAsia"/>
          <w:b w:val="0"/>
          <w:bCs/>
          <w:color w:val="FF0000"/>
          <w:sz w:val="24"/>
          <w:szCs w:val="24"/>
          <w:lang w:val="en-US"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bCs w:val="0"/>
          <w:color w:val="FF0000"/>
          <w:sz w:val="24"/>
          <w:szCs w:val="24"/>
          <w:lang w:val="en-US" w:eastAsia="zh-CN"/>
        </w:rPr>
      </w:pPr>
      <w:r>
        <w:rPr>
          <w:rFonts w:hint="default" w:cs="Arial" w:eastAsiaTheme="minorEastAsia"/>
          <w:b/>
          <w:bCs w:val="0"/>
          <w:color w:val="FF0000"/>
          <w:sz w:val="24"/>
          <w:szCs w:val="24"/>
          <w:lang w:val="en-US" w:eastAsia="zh-CN"/>
        </w:rPr>
        <w:t>Specific comments</w:t>
      </w: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Title</w:t>
      </w:r>
    </w:p>
    <w:p>
      <w:pPr>
        <w:rPr>
          <w:rFonts w:hint="default" w:ascii="Arial" w:hAnsi="Arial" w:cs="Arial" w:eastAsiaTheme="minorEastAsia"/>
          <w:color w:val="FF0000"/>
          <w:sz w:val="24"/>
          <w:szCs w:val="24"/>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The current title implies that all generalist predators were studied, which is not the case - only spiders and lady beetles were considered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Suggested change: Spiders and lady-beetles consume higher proportions of rice pests at late growth stages regardless of farming system.</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This is because there were only 2 predator groups examined here: spiders and lady beetles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Abstract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3</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This is generally well summarised, but elements of it and some wordings/sentences will change after some of the results-presentation suggestions are addressed.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4</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Also the claim of predators being specialist towards crop maturity is unsupported by the results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Introduction</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5</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The objectives stated but are entangles with the overall study goal; these need to be disentangled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6</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The objectives imply work on generalist arthropods whereas only 2 groups of these (spiders and ladybeetles) were examined; mo</w:t>
      </w:r>
      <w:r>
        <w:rPr>
          <w:rFonts w:hint="default" w:cs="Arial" w:eastAsiaTheme="minorEastAsia"/>
          <w:b w:val="0"/>
          <w:bCs/>
          <w:color w:val="FF0000"/>
          <w:sz w:val="24"/>
          <w:szCs w:val="24"/>
          <w:lang w:val="en-US" w:eastAsia="zh-CN"/>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7</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8</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 xml:space="preserve">4. The role of 'years', in my opinion would not make a significant value since the rice agronomic practices do not change much from year to year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n the study area (Taiwan). Therefore the crop stages are enough as a time-based parameter.</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9</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5. There is need to clearly distinguish among overall goal/aim(s)</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xml:space="preserve"> specific objectives</w:t>
      </w:r>
      <w:r>
        <w:rPr>
          <w:rFonts w:hint="default" w:cs="Arial" w:eastAsiaTheme="minorEastAsia"/>
          <w:b w:val="0"/>
          <w:bCs/>
          <w:color w:val="FF0000"/>
          <w:sz w:val="24"/>
          <w:szCs w:val="24"/>
          <w:lang w:val="en-US" w:eastAsia="zh-CN"/>
        </w:rPr>
        <w:t>, and</w:t>
      </w:r>
      <w:r>
        <w:rPr>
          <w:rFonts w:hint="default" w:ascii="Arial" w:hAnsi="Arial" w:cs="Arial" w:eastAsiaTheme="minorEastAsia"/>
          <w:b w:val="0"/>
          <w:bCs/>
          <w:color w:val="FF0000"/>
          <w:sz w:val="24"/>
          <w:szCs w:val="24"/>
          <w:lang w:val="en-US" w:eastAsia="zh-CN"/>
        </w:rPr>
        <w:t xml:space="preserve"> the study's expectations or working hypotheses. As at now, they seem to be all mixed up towards the end of the introduction section</w:t>
      </w:r>
      <w:r>
        <w:rPr>
          <w:rFonts w:hint="default" w:cs="Arial" w:eastAsiaTheme="minorEastAsia"/>
          <w:b w:val="0"/>
          <w:bCs/>
          <w:color w:val="FF0000"/>
          <w:sz w:val="24"/>
          <w:szCs w:val="24"/>
          <w:lang w:val="en-US" w:eastAsia="zh-CN"/>
        </w:rPr>
        <w: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Methods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10</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Three farms in year one and 7 farms each in year 2 and 3 amounts to unbalanced sample size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The authors need to more fully and clearly describe how mist-netting as conducted: it's not enough to say this was conducted while walking along ridges, because this implies sampling only insects along he field edges, rendering the collected samples unrepresentative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12</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3. Sweeping for canopy insets also implies that insects on other aerial parts of rice were ignored: not all pests are to be found on rice canopies (under-representation or under-sampling)</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13</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4. Also how plots were selected for sampling including distance separation between sampled plots, and how this was independent of arthropod movement patterns (to eliminate pseud-replication) will be desirable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14</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5. It would have been useful if the study assessed the role of some surrounding vegetation on field margins (e</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g</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xml:space="preserve"> on ridges and levees) as a food source alternative to rice, and how it compares to rice as a contributor to pest diets. This is because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t could be that the reason predators consume more rice prey in late stages is that at this time, drier conditions and no water support little growth of alternative plants such as on ridges and levees,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15</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6. The role of habitat variables in driving predation rates has been treated very subliminally: not included in the objectives, not thoroughly described in Methods as to how the habitat structure (forest cover, other vegetation on field margins etc) were measured.</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Analyses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16</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w:t>
      </w:r>
      <w:r>
        <w:rPr>
          <w:rFonts w:hint="default" w:cs="Arial" w:eastAsiaTheme="minorEastAsia"/>
          <w:b w:val="0"/>
          <w:bCs/>
          <w:color w:val="FF0000"/>
          <w:sz w:val="24"/>
          <w:szCs w:val="24"/>
          <w:lang w:val="en-US" w:eastAsia="zh-CN"/>
        </w:rPr>
        <w:t>n</w:t>
      </w:r>
      <w:r>
        <w:rPr>
          <w:rFonts w:hint="default" w:ascii="Arial" w:hAnsi="Arial" w:cs="Arial" w:eastAsiaTheme="minorEastAsia"/>
          <w:b w:val="0"/>
          <w:bCs/>
          <w:color w:val="FF0000"/>
          <w:sz w:val="24"/>
          <w:szCs w:val="24"/>
          <w:lang w:val="en-US" w:eastAsia="zh-CN"/>
        </w:rPr>
        <w:t xml:space="preserve">ivores. </w:t>
      </w:r>
      <w:r>
        <w:rPr>
          <w:rFonts w:hint="default" w:cs="Arial" w:eastAsiaTheme="minorEastAsia"/>
          <w:b w:val="0"/>
          <w:bCs/>
          <w:color w:val="FF0000"/>
          <w:sz w:val="24"/>
          <w:szCs w:val="24"/>
          <w:lang w:val="en-US" w:eastAsia="zh-CN"/>
        </w:rPr>
        <w:t>Finally</w:t>
      </w:r>
      <w:r>
        <w:rPr>
          <w:rFonts w:hint="default" w:ascii="Arial" w:hAnsi="Arial" w:cs="Arial" w:eastAsiaTheme="minorEastAsia"/>
          <w:b w:val="0"/>
          <w:bCs/>
          <w:color w:val="FF0000"/>
          <w:sz w:val="24"/>
          <w:szCs w:val="24"/>
          <w:lang w:val="en-US" w:eastAsia="zh-CN"/>
        </w:rPr>
        <w:t>, omitting crickets as part of detri</w:t>
      </w:r>
      <w:r>
        <w:rPr>
          <w:rFonts w:hint="default" w:cs="Arial" w:eastAsiaTheme="minorEastAsia"/>
          <w:b w:val="0"/>
          <w:bCs/>
          <w:color w:val="FF0000"/>
          <w:sz w:val="24"/>
          <w:szCs w:val="24"/>
          <w:lang w:val="en-US" w:eastAsia="zh-CN"/>
        </w:rPr>
        <w:t>ti</w:t>
      </w:r>
      <w:r>
        <w:rPr>
          <w:rFonts w:hint="default" w:ascii="Arial" w:hAnsi="Arial" w:cs="Arial" w:eastAsiaTheme="minorEastAsia"/>
          <w:b w:val="0"/>
          <w:bCs/>
          <w:color w:val="FF0000"/>
          <w:sz w:val="24"/>
          <w:szCs w:val="24"/>
          <w:lang w:val="en-US" w:eastAsia="zh-CN"/>
        </w:rPr>
        <w:t>vores is curious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17</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Mention is made of beta regression but not probability distribution or link function applied, or wh</w:t>
      </w:r>
      <w:r>
        <w:rPr>
          <w:rFonts w:hint="default" w:cs="Arial" w:eastAsiaTheme="minorEastAsia"/>
          <w:b w:val="0"/>
          <w:bCs/>
          <w:color w:val="FF0000"/>
          <w:sz w:val="24"/>
          <w:szCs w:val="24"/>
          <w:lang w:val="en-US" w:eastAsia="zh-CN"/>
        </w:rPr>
        <w:t>e</w:t>
      </w:r>
      <w:r>
        <w:rPr>
          <w:rFonts w:hint="default" w:ascii="Arial" w:hAnsi="Arial" w:cs="Arial" w:eastAsiaTheme="minorEastAsia"/>
          <w:b w:val="0"/>
          <w:bCs/>
          <w:color w:val="FF0000"/>
          <w:sz w:val="24"/>
          <w:szCs w:val="24"/>
          <w:lang w:val="en-US" w:eastAsia="zh-CN"/>
        </w:rPr>
        <w:t>ther this was conducted using GLM or GLMM modelling</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18</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3. ANOVA procedure is stated to have been applied to analyse some data that were supposedly analysed using beta regression. Why would such repetition be necessary?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19</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4. From the unbalanced sample size 3, 7 and 7 farms) across the three years, assessment of the role of years would have requires a statement as to how such imbalance was addressed before analyses were performed in beta regression, e</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g</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incorporating a Kenward-Roger approximation with an autoregressive data structure, so as to reduce the impact of data heterokedascicity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20</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5. It is also not clear whether the interactive influences of the various explanatory factors were performed on mean, medial or other values of food-source proportions from MixSIAR, of from other datasets. This should be clarified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Results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21</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22</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23</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3. After that results change, the patterns and trends in food source contributions to consumer diets will change a lot, the authors will the need to re-write results section</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24</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specialization/monophagy)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25</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5. The role of habitat variables in driving predation rates have not been clearly treated in results, so it is not easy to see how they influenced observed predation patterns. They could well be eliminated from the paper</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Discussion</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26</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
    <w:altName w:val="Segoe Print"/>
    <w:panose1 w:val="00000000000000000000"/>
    <w:charset w:val="A1"/>
    <w:family w:val="auto"/>
    <w:pitch w:val="default"/>
    <w:sig w:usb0="00000000" w:usb1="00000000" w:usb2="00000000" w:usb3="00000000" w:csb0="00000008" w:csb1="00000000"/>
  </w:font>
  <w:font w:name="TimesNewRoman,Italic">
    <w:altName w:val="Segoe Print"/>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8E0D25"/>
    <w:rsid w:val="019B1E99"/>
    <w:rsid w:val="01D31020"/>
    <w:rsid w:val="020F676D"/>
    <w:rsid w:val="022D7245"/>
    <w:rsid w:val="02755C49"/>
    <w:rsid w:val="029C7664"/>
    <w:rsid w:val="02CB5403"/>
    <w:rsid w:val="03137998"/>
    <w:rsid w:val="03573531"/>
    <w:rsid w:val="035D4F33"/>
    <w:rsid w:val="03A87D17"/>
    <w:rsid w:val="03A964DC"/>
    <w:rsid w:val="03B2270E"/>
    <w:rsid w:val="03CF064F"/>
    <w:rsid w:val="03CF75C5"/>
    <w:rsid w:val="03DB3B26"/>
    <w:rsid w:val="04763EE5"/>
    <w:rsid w:val="04B213C1"/>
    <w:rsid w:val="04F2181E"/>
    <w:rsid w:val="051171FD"/>
    <w:rsid w:val="05216546"/>
    <w:rsid w:val="056F72B2"/>
    <w:rsid w:val="05842C8E"/>
    <w:rsid w:val="058663AA"/>
    <w:rsid w:val="05A14F91"/>
    <w:rsid w:val="05A21435"/>
    <w:rsid w:val="05AF064A"/>
    <w:rsid w:val="05BD2794"/>
    <w:rsid w:val="05CC64B2"/>
    <w:rsid w:val="05D33AA6"/>
    <w:rsid w:val="05EF3F4F"/>
    <w:rsid w:val="05FB64DB"/>
    <w:rsid w:val="06155A61"/>
    <w:rsid w:val="064222D0"/>
    <w:rsid w:val="06907A1C"/>
    <w:rsid w:val="075D3719"/>
    <w:rsid w:val="07730ECD"/>
    <w:rsid w:val="07B76CEE"/>
    <w:rsid w:val="081C4DA3"/>
    <w:rsid w:val="082411BA"/>
    <w:rsid w:val="082F0F7A"/>
    <w:rsid w:val="085E36D0"/>
    <w:rsid w:val="08BD6586"/>
    <w:rsid w:val="08CB2A51"/>
    <w:rsid w:val="09056C03"/>
    <w:rsid w:val="09287EA3"/>
    <w:rsid w:val="09410F65"/>
    <w:rsid w:val="0973310E"/>
    <w:rsid w:val="09C41D73"/>
    <w:rsid w:val="0A25198E"/>
    <w:rsid w:val="0A6273E5"/>
    <w:rsid w:val="0A785228"/>
    <w:rsid w:val="0BBA4FFF"/>
    <w:rsid w:val="0BDD087A"/>
    <w:rsid w:val="0BDE0165"/>
    <w:rsid w:val="0C04484A"/>
    <w:rsid w:val="0C78199D"/>
    <w:rsid w:val="0C96116A"/>
    <w:rsid w:val="0CA35A93"/>
    <w:rsid w:val="0CF85DA7"/>
    <w:rsid w:val="0D3027B5"/>
    <w:rsid w:val="0D4A7580"/>
    <w:rsid w:val="0DAB000F"/>
    <w:rsid w:val="0E043EA9"/>
    <w:rsid w:val="0E0831CD"/>
    <w:rsid w:val="0E0F1632"/>
    <w:rsid w:val="0E4806A0"/>
    <w:rsid w:val="0E545297"/>
    <w:rsid w:val="0EAA4EB7"/>
    <w:rsid w:val="0EC56195"/>
    <w:rsid w:val="0EC57F43"/>
    <w:rsid w:val="0ED71A24"/>
    <w:rsid w:val="0EE86835"/>
    <w:rsid w:val="0EE91E83"/>
    <w:rsid w:val="0EF54ED7"/>
    <w:rsid w:val="0F152C78"/>
    <w:rsid w:val="0F252E43"/>
    <w:rsid w:val="0F762CDA"/>
    <w:rsid w:val="100F3B6B"/>
    <w:rsid w:val="10371BE6"/>
    <w:rsid w:val="10882642"/>
    <w:rsid w:val="108D4221"/>
    <w:rsid w:val="109B2896"/>
    <w:rsid w:val="10D736B1"/>
    <w:rsid w:val="10F21C73"/>
    <w:rsid w:val="11056D1C"/>
    <w:rsid w:val="11436035"/>
    <w:rsid w:val="1145675F"/>
    <w:rsid w:val="11664401"/>
    <w:rsid w:val="11755C50"/>
    <w:rsid w:val="118934A9"/>
    <w:rsid w:val="119250FE"/>
    <w:rsid w:val="119C7C9F"/>
    <w:rsid w:val="11B06C88"/>
    <w:rsid w:val="11BB27B8"/>
    <w:rsid w:val="126D179E"/>
    <w:rsid w:val="126E3862"/>
    <w:rsid w:val="12707CC2"/>
    <w:rsid w:val="12887C05"/>
    <w:rsid w:val="12B354A9"/>
    <w:rsid w:val="12BE7E65"/>
    <w:rsid w:val="12D22C2E"/>
    <w:rsid w:val="130D1BB8"/>
    <w:rsid w:val="131C20FB"/>
    <w:rsid w:val="13AB3301"/>
    <w:rsid w:val="13E118F3"/>
    <w:rsid w:val="14382754"/>
    <w:rsid w:val="14D04250"/>
    <w:rsid w:val="14DD7449"/>
    <w:rsid w:val="14E54E9B"/>
    <w:rsid w:val="14E66DB1"/>
    <w:rsid w:val="14EA2B4A"/>
    <w:rsid w:val="153D4CD7"/>
    <w:rsid w:val="15BA152B"/>
    <w:rsid w:val="15BA1E98"/>
    <w:rsid w:val="161135E8"/>
    <w:rsid w:val="16126F47"/>
    <w:rsid w:val="162177E5"/>
    <w:rsid w:val="163A371A"/>
    <w:rsid w:val="16702E8A"/>
    <w:rsid w:val="16783AEC"/>
    <w:rsid w:val="168C228F"/>
    <w:rsid w:val="16B91693"/>
    <w:rsid w:val="16C21387"/>
    <w:rsid w:val="16D90FBB"/>
    <w:rsid w:val="16DA0303"/>
    <w:rsid w:val="173E52F9"/>
    <w:rsid w:val="17412E31"/>
    <w:rsid w:val="17966920"/>
    <w:rsid w:val="17B31280"/>
    <w:rsid w:val="17E97D5E"/>
    <w:rsid w:val="17FE036B"/>
    <w:rsid w:val="181D0DEF"/>
    <w:rsid w:val="185C1EE0"/>
    <w:rsid w:val="18FD4118"/>
    <w:rsid w:val="19102702"/>
    <w:rsid w:val="19112B5C"/>
    <w:rsid w:val="194A035E"/>
    <w:rsid w:val="195645B9"/>
    <w:rsid w:val="199B42D0"/>
    <w:rsid w:val="19BC1F42"/>
    <w:rsid w:val="19C01A32"/>
    <w:rsid w:val="19EA4D01"/>
    <w:rsid w:val="1A3B555D"/>
    <w:rsid w:val="1A7C29D8"/>
    <w:rsid w:val="1AA92A3E"/>
    <w:rsid w:val="1AC92E03"/>
    <w:rsid w:val="1AD72ACD"/>
    <w:rsid w:val="1AE41750"/>
    <w:rsid w:val="1B402F36"/>
    <w:rsid w:val="1B7B1374"/>
    <w:rsid w:val="1C3128DA"/>
    <w:rsid w:val="1C7374EC"/>
    <w:rsid w:val="1CA7394F"/>
    <w:rsid w:val="1CBC0CB9"/>
    <w:rsid w:val="1CD13316"/>
    <w:rsid w:val="1CF71C0F"/>
    <w:rsid w:val="1D0045D4"/>
    <w:rsid w:val="1D232A04"/>
    <w:rsid w:val="1D271DC8"/>
    <w:rsid w:val="1D9B1475"/>
    <w:rsid w:val="1DC75A85"/>
    <w:rsid w:val="1DCF0496"/>
    <w:rsid w:val="1E0E5DF8"/>
    <w:rsid w:val="1E0F7F81"/>
    <w:rsid w:val="1E222CBC"/>
    <w:rsid w:val="1E325C8B"/>
    <w:rsid w:val="1E34479D"/>
    <w:rsid w:val="1E512E44"/>
    <w:rsid w:val="1E5F5CBE"/>
    <w:rsid w:val="1F170346"/>
    <w:rsid w:val="1F184345"/>
    <w:rsid w:val="1F687347"/>
    <w:rsid w:val="1F85034A"/>
    <w:rsid w:val="1F8915EA"/>
    <w:rsid w:val="1FF10BAD"/>
    <w:rsid w:val="1FFC12EA"/>
    <w:rsid w:val="207D6EF9"/>
    <w:rsid w:val="20EF41A6"/>
    <w:rsid w:val="21F04E7F"/>
    <w:rsid w:val="225F460C"/>
    <w:rsid w:val="226650A3"/>
    <w:rsid w:val="227C6712"/>
    <w:rsid w:val="22A52D71"/>
    <w:rsid w:val="22B81E40"/>
    <w:rsid w:val="22D12F02"/>
    <w:rsid w:val="22DF73CD"/>
    <w:rsid w:val="23320B42"/>
    <w:rsid w:val="23767606"/>
    <w:rsid w:val="23B412A3"/>
    <w:rsid w:val="23B51EDC"/>
    <w:rsid w:val="23CD393C"/>
    <w:rsid w:val="23D74BF4"/>
    <w:rsid w:val="23EB58D4"/>
    <w:rsid w:val="23F175D8"/>
    <w:rsid w:val="24391133"/>
    <w:rsid w:val="243D75AA"/>
    <w:rsid w:val="24423747"/>
    <w:rsid w:val="244D6CC6"/>
    <w:rsid w:val="2493647D"/>
    <w:rsid w:val="24D26885"/>
    <w:rsid w:val="24D475AB"/>
    <w:rsid w:val="24FE5B05"/>
    <w:rsid w:val="250F1F0B"/>
    <w:rsid w:val="251964C5"/>
    <w:rsid w:val="25273506"/>
    <w:rsid w:val="252D1C76"/>
    <w:rsid w:val="253F05F7"/>
    <w:rsid w:val="25456B4C"/>
    <w:rsid w:val="25483BB2"/>
    <w:rsid w:val="25496D80"/>
    <w:rsid w:val="2569248A"/>
    <w:rsid w:val="25714529"/>
    <w:rsid w:val="258C4EBE"/>
    <w:rsid w:val="25D92115"/>
    <w:rsid w:val="25DC4098"/>
    <w:rsid w:val="264F6618"/>
    <w:rsid w:val="266320C3"/>
    <w:rsid w:val="26895B50"/>
    <w:rsid w:val="26A050C5"/>
    <w:rsid w:val="26A96C4F"/>
    <w:rsid w:val="26AB4ECA"/>
    <w:rsid w:val="26E31456"/>
    <w:rsid w:val="26E42195"/>
    <w:rsid w:val="27017EDD"/>
    <w:rsid w:val="274569B5"/>
    <w:rsid w:val="274A6239"/>
    <w:rsid w:val="27676A74"/>
    <w:rsid w:val="277066DA"/>
    <w:rsid w:val="27716366"/>
    <w:rsid w:val="27901611"/>
    <w:rsid w:val="27A95F89"/>
    <w:rsid w:val="27EA37A1"/>
    <w:rsid w:val="285443B9"/>
    <w:rsid w:val="28702875"/>
    <w:rsid w:val="287265EE"/>
    <w:rsid w:val="28AE194D"/>
    <w:rsid w:val="28D453C9"/>
    <w:rsid w:val="291B6C85"/>
    <w:rsid w:val="293324B8"/>
    <w:rsid w:val="29510275"/>
    <w:rsid w:val="2982698E"/>
    <w:rsid w:val="298F405C"/>
    <w:rsid w:val="298F4EE5"/>
    <w:rsid w:val="29D40E72"/>
    <w:rsid w:val="29D55BDF"/>
    <w:rsid w:val="29DA08EE"/>
    <w:rsid w:val="2A1E3744"/>
    <w:rsid w:val="2A4B0CF7"/>
    <w:rsid w:val="2A930A9D"/>
    <w:rsid w:val="2ABB4F98"/>
    <w:rsid w:val="2B77216D"/>
    <w:rsid w:val="2B891766"/>
    <w:rsid w:val="2BDF6E4C"/>
    <w:rsid w:val="2BFE0F36"/>
    <w:rsid w:val="2C351E0C"/>
    <w:rsid w:val="2C640943"/>
    <w:rsid w:val="2C78619D"/>
    <w:rsid w:val="2C9E3E55"/>
    <w:rsid w:val="2CC729E4"/>
    <w:rsid w:val="2D0D2D89"/>
    <w:rsid w:val="2D355E3C"/>
    <w:rsid w:val="2D6913A6"/>
    <w:rsid w:val="2D76092E"/>
    <w:rsid w:val="2D827DBA"/>
    <w:rsid w:val="2D855814"/>
    <w:rsid w:val="2DAB1F6C"/>
    <w:rsid w:val="2DCE6E40"/>
    <w:rsid w:val="2E00469C"/>
    <w:rsid w:val="2E301AD7"/>
    <w:rsid w:val="2E5927C0"/>
    <w:rsid w:val="2E6147AB"/>
    <w:rsid w:val="2E7556A3"/>
    <w:rsid w:val="2E921798"/>
    <w:rsid w:val="2ED948E7"/>
    <w:rsid w:val="2EED69F4"/>
    <w:rsid w:val="2EF57F78"/>
    <w:rsid w:val="2F631386"/>
    <w:rsid w:val="2F7470EF"/>
    <w:rsid w:val="2F7B4FA2"/>
    <w:rsid w:val="2F810ECF"/>
    <w:rsid w:val="301E5D68"/>
    <w:rsid w:val="30405223"/>
    <w:rsid w:val="304270A6"/>
    <w:rsid w:val="30676C54"/>
    <w:rsid w:val="306F0594"/>
    <w:rsid w:val="30AE6631"/>
    <w:rsid w:val="30DB6CFA"/>
    <w:rsid w:val="30F027A5"/>
    <w:rsid w:val="310B0D65"/>
    <w:rsid w:val="31250826"/>
    <w:rsid w:val="31454F1C"/>
    <w:rsid w:val="31C32EBE"/>
    <w:rsid w:val="31CA56EC"/>
    <w:rsid w:val="32F26CA9"/>
    <w:rsid w:val="32FB48F5"/>
    <w:rsid w:val="33255FBB"/>
    <w:rsid w:val="33337555"/>
    <w:rsid w:val="33C400F4"/>
    <w:rsid w:val="33CE038F"/>
    <w:rsid w:val="33F407FF"/>
    <w:rsid w:val="33F42AD4"/>
    <w:rsid w:val="342235BE"/>
    <w:rsid w:val="343D7A98"/>
    <w:rsid w:val="344A041F"/>
    <w:rsid w:val="34935E6D"/>
    <w:rsid w:val="351277B3"/>
    <w:rsid w:val="352C5D76"/>
    <w:rsid w:val="357E162B"/>
    <w:rsid w:val="35BD3753"/>
    <w:rsid w:val="35C5597C"/>
    <w:rsid w:val="36121628"/>
    <w:rsid w:val="36393C03"/>
    <w:rsid w:val="364E3013"/>
    <w:rsid w:val="36C97D20"/>
    <w:rsid w:val="36CB2CF1"/>
    <w:rsid w:val="36D1172E"/>
    <w:rsid w:val="36D347F2"/>
    <w:rsid w:val="36DD5106"/>
    <w:rsid w:val="36E56B24"/>
    <w:rsid w:val="36F77460"/>
    <w:rsid w:val="36FA437E"/>
    <w:rsid w:val="37117919"/>
    <w:rsid w:val="374E1E1D"/>
    <w:rsid w:val="375810A4"/>
    <w:rsid w:val="379426EC"/>
    <w:rsid w:val="37AB1B1C"/>
    <w:rsid w:val="37D66901"/>
    <w:rsid w:val="382B64B7"/>
    <w:rsid w:val="384146DA"/>
    <w:rsid w:val="384F4367"/>
    <w:rsid w:val="389621B8"/>
    <w:rsid w:val="38A02D03"/>
    <w:rsid w:val="38A722E3"/>
    <w:rsid w:val="38CD161E"/>
    <w:rsid w:val="394D1A8D"/>
    <w:rsid w:val="3995692F"/>
    <w:rsid w:val="3AAA1C17"/>
    <w:rsid w:val="3AC0768C"/>
    <w:rsid w:val="3ACD1DA9"/>
    <w:rsid w:val="3ADA671F"/>
    <w:rsid w:val="3AE35129"/>
    <w:rsid w:val="3AE8273F"/>
    <w:rsid w:val="3AF41A38"/>
    <w:rsid w:val="3B194FEF"/>
    <w:rsid w:val="3B6B3A9C"/>
    <w:rsid w:val="3B7B1805"/>
    <w:rsid w:val="3BC33D0B"/>
    <w:rsid w:val="3BCE7478"/>
    <w:rsid w:val="3BE4693D"/>
    <w:rsid w:val="3BF64543"/>
    <w:rsid w:val="3C4B267E"/>
    <w:rsid w:val="3C771FCD"/>
    <w:rsid w:val="3C850B8E"/>
    <w:rsid w:val="3CA66A25"/>
    <w:rsid w:val="3CA84C67"/>
    <w:rsid w:val="3DDA05E5"/>
    <w:rsid w:val="3E570308"/>
    <w:rsid w:val="3E8F0ACD"/>
    <w:rsid w:val="3EB017C6"/>
    <w:rsid w:val="3EC314F9"/>
    <w:rsid w:val="3F0F400B"/>
    <w:rsid w:val="3F3E3276"/>
    <w:rsid w:val="3F9F27EB"/>
    <w:rsid w:val="3FEE25A6"/>
    <w:rsid w:val="3FF027C2"/>
    <w:rsid w:val="400C2B2B"/>
    <w:rsid w:val="401B4387"/>
    <w:rsid w:val="401F334A"/>
    <w:rsid w:val="40291830"/>
    <w:rsid w:val="402D2B6C"/>
    <w:rsid w:val="4080486B"/>
    <w:rsid w:val="40806076"/>
    <w:rsid w:val="4084115C"/>
    <w:rsid w:val="408D0558"/>
    <w:rsid w:val="40CD3D0B"/>
    <w:rsid w:val="40D914A8"/>
    <w:rsid w:val="40DC68A2"/>
    <w:rsid w:val="40EB2F89"/>
    <w:rsid w:val="41B806E8"/>
    <w:rsid w:val="41EA0655"/>
    <w:rsid w:val="420936C7"/>
    <w:rsid w:val="422A1A61"/>
    <w:rsid w:val="42B847B4"/>
    <w:rsid w:val="42B942A5"/>
    <w:rsid w:val="42C14C85"/>
    <w:rsid w:val="42F97BDF"/>
    <w:rsid w:val="43144A19"/>
    <w:rsid w:val="431C38CE"/>
    <w:rsid w:val="433724B6"/>
    <w:rsid w:val="436003FD"/>
    <w:rsid w:val="436F39FE"/>
    <w:rsid w:val="4381111A"/>
    <w:rsid w:val="438A0837"/>
    <w:rsid w:val="439C7BA4"/>
    <w:rsid w:val="44246EDE"/>
    <w:rsid w:val="44450C02"/>
    <w:rsid w:val="44C6179E"/>
    <w:rsid w:val="44DC18EB"/>
    <w:rsid w:val="44FE772F"/>
    <w:rsid w:val="44FF1962"/>
    <w:rsid w:val="45206C1E"/>
    <w:rsid w:val="45415C04"/>
    <w:rsid w:val="45607240"/>
    <w:rsid w:val="4572682B"/>
    <w:rsid w:val="463902F3"/>
    <w:rsid w:val="464A2500"/>
    <w:rsid w:val="46690BD8"/>
    <w:rsid w:val="467F664E"/>
    <w:rsid w:val="46A55988"/>
    <w:rsid w:val="46A97B1A"/>
    <w:rsid w:val="46F90189"/>
    <w:rsid w:val="47665118"/>
    <w:rsid w:val="47760C1F"/>
    <w:rsid w:val="477729CB"/>
    <w:rsid w:val="47C97B1A"/>
    <w:rsid w:val="47CA1B4A"/>
    <w:rsid w:val="47FE7A46"/>
    <w:rsid w:val="48021D9D"/>
    <w:rsid w:val="48500A57"/>
    <w:rsid w:val="485B6C46"/>
    <w:rsid w:val="486E063A"/>
    <w:rsid w:val="488C32A4"/>
    <w:rsid w:val="48A87177"/>
    <w:rsid w:val="48C06AA9"/>
    <w:rsid w:val="48E72288"/>
    <w:rsid w:val="48F618EF"/>
    <w:rsid w:val="491C4628"/>
    <w:rsid w:val="4931796E"/>
    <w:rsid w:val="4933371F"/>
    <w:rsid w:val="49804BB7"/>
    <w:rsid w:val="499A554C"/>
    <w:rsid w:val="49A534E2"/>
    <w:rsid w:val="49EA64D4"/>
    <w:rsid w:val="49F008A8"/>
    <w:rsid w:val="4A1946C3"/>
    <w:rsid w:val="4A5C6A7C"/>
    <w:rsid w:val="4A6E0EB3"/>
    <w:rsid w:val="4A854515"/>
    <w:rsid w:val="4ABA3B32"/>
    <w:rsid w:val="4AEC002A"/>
    <w:rsid w:val="4B1E0FA9"/>
    <w:rsid w:val="4B1F0062"/>
    <w:rsid w:val="4B2E419E"/>
    <w:rsid w:val="4B7A3887"/>
    <w:rsid w:val="4B963A09"/>
    <w:rsid w:val="4B9C1A50"/>
    <w:rsid w:val="4BA65F76"/>
    <w:rsid w:val="4BDF2047"/>
    <w:rsid w:val="4C3E5959"/>
    <w:rsid w:val="4C457C0D"/>
    <w:rsid w:val="4C4A557D"/>
    <w:rsid w:val="4C5E0AB3"/>
    <w:rsid w:val="4CA04404"/>
    <w:rsid w:val="4CCF550D"/>
    <w:rsid w:val="4D1305C7"/>
    <w:rsid w:val="4D1C122D"/>
    <w:rsid w:val="4D911437"/>
    <w:rsid w:val="4D944D11"/>
    <w:rsid w:val="4DAE5A6A"/>
    <w:rsid w:val="4DB208FE"/>
    <w:rsid w:val="4DC40DEA"/>
    <w:rsid w:val="4DC66DD3"/>
    <w:rsid w:val="4DC85683"/>
    <w:rsid w:val="4E4D2E49"/>
    <w:rsid w:val="4E8A3DE2"/>
    <w:rsid w:val="4E9B4517"/>
    <w:rsid w:val="4EAD187E"/>
    <w:rsid w:val="4F147549"/>
    <w:rsid w:val="4F5619D0"/>
    <w:rsid w:val="4F675ED1"/>
    <w:rsid w:val="4FA93450"/>
    <w:rsid w:val="4FBC53FA"/>
    <w:rsid w:val="502F5371"/>
    <w:rsid w:val="503A2CAD"/>
    <w:rsid w:val="503B3CEE"/>
    <w:rsid w:val="50B6080B"/>
    <w:rsid w:val="50C11611"/>
    <w:rsid w:val="512C4CF1"/>
    <w:rsid w:val="51532BB1"/>
    <w:rsid w:val="51581F75"/>
    <w:rsid w:val="517A638F"/>
    <w:rsid w:val="51C110C3"/>
    <w:rsid w:val="51DA6087"/>
    <w:rsid w:val="51DC4954"/>
    <w:rsid w:val="51FE7EBB"/>
    <w:rsid w:val="520B348B"/>
    <w:rsid w:val="521F2A93"/>
    <w:rsid w:val="52270510"/>
    <w:rsid w:val="525827D4"/>
    <w:rsid w:val="52911BE2"/>
    <w:rsid w:val="529214B7"/>
    <w:rsid w:val="531C3187"/>
    <w:rsid w:val="53350BE9"/>
    <w:rsid w:val="53767C1D"/>
    <w:rsid w:val="53C0770E"/>
    <w:rsid w:val="545033D7"/>
    <w:rsid w:val="555E4EC0"/>
    <w:rsid w:val="555E7D76"/>
    <w:rsid w:val="557E2768"/>
    <w:rsid w:val="5604091D"/>
    <w:rsid w:val="5611509C"/>
    <w:rsid w:val="566903DB"/>
    <w:rsid w:val="56A0286F"/>
    <w:rsid w:val="56AA2565"/>
    <w:rsid w:val="56D61ECB"/>
    <w:rsid w:val="56DC20EA"/>
    <w:rsid w:val="56E37A63"/>
    <w:rsid w:val="56F52014"/>
    <w:rsid w:val="572730E5"/>
    <w:rsid w:val="572A52CC"/>
    <w:rsid w:val="573F2FBC"/>
    <w:rsid w:val="577E683E"/>
    <w:rsid w:val="578A4E52"/>
    <w:rsid w:val="57E427B4"/>
    <w:rsid w:val="57FD3392"/>
    <w:rsid w:val="58385F74"/>
    <w:rsid w:val="58725243"/>
    <w:rsid w:val="587324F6"/>
    <w:rsid w:val="58823154"/>
    <w:rsid w:val="58B75675"/>
    <w:rsid w:val="58B8154B"/>
    <w:rsid w:val="58BA3515"/>
    <w:rsid w:val="58D076BF"/>
    <w:rsid w:val="58DA7713"/>
    <w:rsid w:val="592310BA"/>
    <w:rsid w:val="5939268C"/>
    <w:rsid w:val="59465FF6"/>
    <w:rsid w:val="59850085"/>
    <w:rsid w:val="59965E6F"/>
    <w:rsid w:val="59F2455A"/>
    <w:rsid w:val="59FD2AB4"/>
    <w:rsid w:val="5A1165EA"/>
    <w:rsid w:val="5A117488"/>
    <w:rsid w:val="5A81253D"/>
    <w:rsid w:val="5AAF779E"/>
    <w:rsid w:val="5ACD0EF5"/>
    <w:rsid w:val="5B1213E7"/>
    <w:rsid w:val="5B3255E5"/>
    <w:rsid w:val="5B370991"/>
    <w:rsid w:val="5B922527"/>
    <w:rsid w:val="5B955B74"/>
    <w:rsid w:val="5C384E7D"/>
    <w:rsid w:val="5C5376B6"/>
    <w:rsid w:val="5CBC79AD"/>
    <w:rsid w:val="5CD6194C"/>
    <w:rsid w:val="5CE347F7"/>
    <w:rsid w:val="5D8F31C2"/>
    <w:rsid w:val="5D915B9D"/>
    <w:rsid w:val="5DE17BF0"/>
    <w:rsid w:val="5DED1C97"/>
    <w:rsid w:val="5DF23751"/>
    <w:rsid w:val="5DF474C9"/>
    <w:rsid w:val="5E32585B"/>
    <w:rsid w:val="5E40270F"/>
    <w:rsid w:val="5E587A58"/>
    <w:rsid w:val="5E8329A9"/>
    <w:rsid w:val="5E84407F"/>
    <w:rsid w:val="5E9303D4"/>
    <w:rsid w:val="5ED574D6"/>
    <w:rsid w:val="5EEB4459"/>
    <w:rsid w:val="5F427DC1"/>
    <w:rsid w:val="5F543192"/>
    <w:rsid w:val="5F5C5326"/>
    <w:rsid w:val="5FB707AE"/>
    <w:rsid w:val="607923C2"/>
    <w:rsid w:val="60B56CA5"/>
    <w:rsid w:val="60BD6710"/>
    <w:rsid w:val="60C8366C"/>
    <w:rsid w:val="60FE6800"/>
    <w:rsid w:val="614C629E"/>
    <w:rsid w:val="620C4638"/>
    <w:rsid w:val="621D1EC6"/>
    <w:rsid w:val="6220088D"/>
    <w:rsid w:val="62344338"/>
    <w:rsid w:val="623C6124"/>
    <w:rsid w:val="623F679A"/>
    <w:rsid w:val="62803BD5"/>
    <w:rsid w:val="62B9215C"/>
    <w:rsid w:val="634B549F"/>
    <w:rsid w:val="63A13CED"/>
    <w:rsid w:val="63BD4768"/>
    <w:rsid w:val="63C90AB0"/>
    <w:rsid w:val="63CE0A79"/>
    <w:rsid w:val="63E678B4"/>
    <w:rsid w:val="64025D70"/>
    <w:rsid w:val="642A2765"/>
    <w:rsid w:val="644F7208"/>
    <w:rsid w:val="64D450D1"/>
    <w:rsid w:val="6502071E"/>
    <w:rsid w:val="650E4988"/>
    <w:rsid w:val="65147BB7"/>
    <w:rsid w:val="65181BC3"/>
    <w:rsid w:val="654A79CF"/>
    <w:rsid w:val="65837903"/>
    <w:rsid w:val="658B5060"/>
    <w:rsid w:val="65FB0F70"/>
    <w:rsid w:val="66560D21"/>
    <w:rsid w:val="666679CF"/>
    <w:rsid w:val="66C832A1"/>
    <w:rsid w:val="67053946"/>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A748E"/>
    <w:rsid w:val="6C9F591D"/>
    <w:rsid w:val="6CB2704C"/>
    <w:rsid w:val="6D31100A"/>
    <w:rsid w:val="6D5B6C1D"/>
    <w:rsid w:val="6D650061"/>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22453"/>
    <w:rsid w:val="710C6256"/>
    <w:rsid w:val="715C11B6"/>
    <w:rsid w:val="716342F2"/>
    <w:rsid w:val="71DC5E53"/>
    <w:rsid w:val="71E068BE"/>
    <w:rsid w:val="7232489D"/>
    <w:rsid w:val="72A5093A"/>
    <w:rsid w:val="72C828EF"/>
    <w:rsid w:val="73474A6A"/>
    <w:rsid w:val="73AB1BCC"/>
    <w:rsid w:val="73F77193"/>
    <w:rsid w:val="74411998"/>
    <w:rsid w:val="745368A0"/>
    <w:rsid w:val="74771A11"/>
    <w:rsid w:val="747834C0"/>
    <w:rsid w:val="74C4779E"/>
    <w:rsid w:val="74E16250"/>
    <w:rsid w:val="74F96AFB"/>
    <w:rsid w:val="7564688B"/>
    <w:rsid w:val="75661A51"/>
    <w:rsid w:val="758F784A"/>
    <w:rsid w:val="759C7879"/>
    <w:rsid w:val="75AF3192"/>
    <w:rsid w:val="75B475B6"/>
    <w:rsid w:val="763731B7"/>
    <w:rsid w:val="765A3BF9"/>
    <w:rsid w:val="76853B1E"/>
    <w:rsid w:val="768D22BC"/>
    <w:rsid w:val="769F78FF"/>
    <w:rsid w:val="76C27D0D"/>
    <w:rsid w:val="76CF7E18"/>
    <w:rsid w:val="76DB3CC5"/>
    <w:rsid w:val="76E80FFA"/>
    <w:rsid w:val="774A47DF"/>
    <w:rsid w:val="775B081D"/>
    <w:rsid w:val="7763043E"/>
    <w:rsid w:val="776B2153"/>
    <w:rsid w:val="77AB254F"/>
    <w:rsid w:val="77E324D9"/>
    <w:rsid w:val="77E36F02"/>
    <w:rsid w:val="77F959B0"/>
    <w:rsid w:val="783C764B"/>
    <w:rsid w:val="786C1451"/>
    <w:rsid w:val="78757AE0"/>
    <w:rsid w:val="78F2687F"/>
    <w:rsid w:val="78F543CA"/>
    <w:rsid w:val="790C3D45"/>
    <w:rsid w:val="79442DD5"/>
    <w:rsid w:val="79C93FCC"/>
    <w:rsid w:val="79DC3BE6"/>
    <w:rsid w:val="79DE4E5E"/>
    <w:rsid w:val="7A7D7BB2"/>
    <w:rsid w:val="7A984502"/>
    <w:rsid w:val="7AD746DB"/>
    <w:rsid w:val="7AEF309B"/>
    <w:rsid w:val="7B061228"/>
    <w:rsid w:val="7B1460D6"/>
    <w:rsid w:val="7B30793B"/>
    <w:rsid w:val="7B6E0354"/>
    <w:rsid w:val="7B6F1AE6"/>
    <w:rsid w:val="7B911033"/>
    <w:rsid w:val="7B964470"/>
    <w:rsid w:val="7BC10593"/>
    <w:rsid w:val="7C3B6F5D"/>
    <w:rsid w:val="7C817D22"/>
    <w:rsid w:val="7C90081E"/>
    <w:rsid w:val="7C9C221B"/>
    <w:rsid w:val="7D112730"/>
    <w:rsid w:val="7D334955"/>
    <w:rsid w:val="7D416FA7"/>
    <w:rsid w:val="7D4C0002"/>
    <w:rsid w:val="7D513B99"/>
    <w:rsid w:val="7DC459F2"/>
    <w:rsid w:val="7DD24CD9"/>
    <w:rsid w:val="7E3F1C43"/>
    <w:rsid w:val="7E4234E1"/>
    <w:rsid w:val="7E966D22"/>
    <w:rsid w:val="7E9A7382"/>
    <w:rsid w:val="7EEB5927"/>
    <w:rsid w:val="7F007256"/>
    <w:rsid w:val="7F121106"/>
    <w:rsid w:val="7F212177"/>
    <w:rsid w:val="7F22523B"/>
    <w:rsid w:val="7F280CAB"/>
    <w:rsid w:val="7F485D15"/>
    <w:rsid w:val="7F851F70"/>
    <w:rsid w:val="7F8D6BC1"/>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4</TotalTime>
  <ScaleCrop>false</ScaleCrop>
  <LinksUpToDate>false</LinksUpToDate>
  <CharactersWithSpaces>21369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2023-05-03T23:45:57Z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