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tp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Results of Isotopic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Figures from the MixSIAR results should 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FF0000"/>
          <w:sz w:val="24"/>
          <w:szCs w:val="24"/>
        </w:rPr>
      </w:pP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val="0"/>
          <w:bCs/>
          <w:color w:val="FF0000"/>
          <w:sz w:val="24"/>
          <w:szCs w:val="24"/>
          <w:lang w:val="en-US" w:eastAsia="zh-CN"/>
        </w:rPr>
        <w:t>Line 18: Rather than biocontrol use Conservation control.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86-90: To test the hypothesis of consistency is trivial unless there is a reason why generalists as opportunists would switch to a different prey some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125-128: Repetition of the former text.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145: I am surprised to read that the conventional farms used only one application of insecticide per season. Is it really true?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143, 145: Add information when the insecticides were applied.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147: How often sweeping was done? Once per growing stage?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150: To what taxonomic level identification was performed? And how was it identified?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159: I wonder why there were only 352 predators but 828 prey samples if the study plots were dominated by a single pest species?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167-170: Omit definition of guilds.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189: If samples at seedling stage were later omitted why do you earlier say that you collected data at four growing stages?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203: How did you estimate the proportion of herbivores? This must have been done by the model. Explain.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264-267: This belongs to 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2741-294: This is just repetition of results.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331-344: This is trivial.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357-367: This is trivial. Omit it.nal.</w:t>
      </w: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val="0"/>
          <w:bCs/>
          <w:color w:val="FF0000"/>
          <w:sz w:val="24"/>
          <w:szCs w:val="24"/>
        </w:rPr>
      </w:pPr>
      <w:r>
        <w:rPr>
          <w:rFonts w:hint="default" w:ascii="Arial" w:hAnsi="Arial" w:cs="Arial" w:eastAsiaTheme="minorEastAsia"/>
          <w:b w:val="0"/>
          <w:bCs/>
          <w:i/>
          <w:iCs/>
          <w:color w:val="FF0000"/>
          <w:sz w:val="24"/>
          <w:szCs w:val="24"/>
          <w:lang w:val="en-US" w:eastAsia="zh-CN"/>
        </w:rPr>
        <w:t>Title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Abstract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Introduction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mots of the other generalist predators in rice-field systems (ants, ground beetles, earwigs, crickets, predatory bugs) were not part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 role of 'years', in my opinion would not make a significant value since the rice agronomic practices do not change much from year to year n the study area (Taiwan). Therefore the crop stages are enough as a time-based parameter.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There is need to clearly distinguish amongst: overall goal/aim(s); specific objectives; the study's expectations or working hypotheses. As at now, they seem to be all mixed up towards the end of the introduction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Methods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Analyses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FF0000"/>
          <w:sz w:val="24"/>
          <w:szCs w:val="24"/>
          <w:lang w:val="en-US" w:eastAsia="zh-CN"/>
        </w:rPr>
        <w:t>n</w:t>
      </w:r>
      <w:r>
        <w:rPr>
          <w:rFonts w:hint="default" w:ascii="Arial" w:hAnsi="Arial" w:cs="Arial" w:eastAsiaTheme="minorEastAsia"/>
          <w:b w:val="0"/>
          <w:bCs/>
          <w:color w:val="FF0000"/>
          <w:sz w:val="24"/>
          <w:szCs w:val="24"/>
          <w:lang w:val="en-US" w:eastAsia="zh-CN"/>
        </w:rPr>
        <w:t xml:space="preserve">ivores. </w:t>
      </w:r>
      <w:r>
        <w:rPr>
          <w:rFonts w:hint="default" w:cs="Arial" w:eastAsiaTheme="minorEastAsia"/>
          <w:b w:val="0"/>
          <w:bCs/>
          <w:color w:val="FF0000"/>
          <w:sz w:val="24"/>
          <w:szCs w:val="24"/>
          <w:lang w:val="en-US" w:eastAsia="zh-CN"/>
        </w:rPr>
        <w:t>Finally</w:t>
      </w:r>
      <w:r>
        <w:rPr>
          <w:rFonts w:hint="default" w:ascii="Arial" w:hAnsi="Arial" w:cs="Arial" w:eastAsiaTheme="minorEastAsia"/>
          <w:b w:val="0"/>
          <w:bCs/>
          <w:color w:val="FF0000"/>
          <w:sz w:val="24"/>
          <w:szCs w:val="24"/>
          <w:lang w:val="en-US" w:eastAsia="zh-CN"/>
        </w:rPr>
        <w:t>, omitting crickets as part of detri</w:t>
      </w:r>
      <w:r>
        <w:rPr>
          <w:rFonts w:hint="default" w:cs="Arial" w:eastAsiaTheme="minorEastAsia"/>
          <w:b w:val="0"/>
          <w:bCs/>
          <w:color w:val="FF0000"/>
          <w:sz w:val="24"/>
          <w:szCs w:val="24"/>
          <w:lang w:val="en-US" w:eastAsia="zh-CN"/>
        </w:rPr>
        <w:t>ti</w:t>
      </w:r>
      <w:r>
        <w:rPr>
          <w:rFonts w:hint="default" w:ascii="Arial" w:hAnsi="Arial" w:cs="Arial" w:eastAsiaTheme="minorEastAsia"/>
          <w:b w:val="0"/>
          <w:bCs/>
          <w:color w:val="FF0000"/>
          <w:sz w:val="24"/>
          <w:szCs w:val="24"/>
          <w:lang w:val="en-US" w:eastAsia="zh-CN"/>
        </w:rPr>
        <w:t>vores is curious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w:t>
      </w:r>
      <w:r>
        <w:rPr>
          <w:rFonts w:hint="default" w:cs="Arial" w:eastAsiaTheme="minorEastAsia"/>
          <w:b w:val="0"/>
          <w:bCs/>
          <w:color w:val="FF0000"/>
          <w:sz w:val="24"/>
          <w:szCs w:val="24"/>
          <w:lang w:val="en-US" w:eastAsia="zh-CN"/>
        </w:rPr>
        <w:t>e</w:t>
      </w:r>
      <w:r>
        <w:rPr>
          <w:rFonts w:hint="default" w:ascii="Arial" w:hAnsi="Arial" w:cs="Arial" w:eastAsiaTheme="minorEastAsia"/>
          <w:b w:val="0"/>
          <w:bCs/>
          <w:color w:val="FF0000"/>
          <w:sz w:val="24"/>
          <w:szCs w:val="24"/>
          <w:lang w:val="en-US" w:eastAsia="zh-CN"/>
        </w:rPr>
        <w:t>ther this was conducted using GLM or GLMM modelling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 xml:space="preserve">4. From the unbalanced sample size 3, 7 and 7 farms) across the three years, assessment of the role of years would have requires a statement as to how such imbalance was addressed before analyses were performed in beta regression, eg incorporating a Kenward-Roger approximation with an autoregressive data structure, so as to reduce </w:t>
      </w:r>
      <w:bookmarkStart w:id="0" w:name="_GoBack"/>
      <w:bookmarkEnd w:id="0"/>
      <w:r>
        <w:rPr>
          <w:rFonts w:hint="default" w:ascii="Arial" w:hAnsi="Arial" w:cs="Arial" w:eastAsiaTheme="minorEastAsia"/>
          <w:b w:val="0"/>
          <w:bCs/>
          <w:color w:val="FF0000"/>
          <w:sz w:val="24"/>
          <w:szCs w:val="24"/>
          <w:lang w:val="en-US" w:eastAsia="zh-CN"/>
        </w:rPr>
        <w:t>the impact of data heterokedascicity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BBA4FFF"/>
    <w:rsid w:val="0BDD087A"/>
    <w:rsid w:val="0BDE0165"/>
    <w:rsid w:val="0C04484A"/>
    <w:rsid w:val="0C78199D"/>
    <w:rsid w:val="0C96116A"/>
    <w:rsid w:val="0CA35A93"/>
    <w:rsid w:val="0D3027B5"/>
    <w:rsid w:val="0D4A7580"/>
    <w:rsid w:val="0DAB000F"/>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707CC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412E31"/>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DCF0496"/>
    <w:rsid w:val="1E0F7F81"/>
    <w:rsid w:val="1E325C8B"/>
    <w:rsid w:val="1E34479D"/>
    <w:rsid w:val="1E512E44"/>
    <w:rsid w:val="1F170346"/>
    <w:rsid w:val="1F687347"/>
    <w:rsid w:val="1F85034A"/>
    <w:rsid w:val="1F8915EA"/>
    <w:rsid w:val="1FF10BAD"/>
    <w:rsid w:val="1FFC12EA"/>
    <w:rsid w:val="207D6EF9"/>
    <w:rsid w:val="21F04E7F"/>
    <w:rsid w:val="225F460C"/>
    <w:rsid w:val="226650A3"/>
    <w:rsid w:val="227C6712"/>
    <w:rsid w:val="22A52D71"/>
    <w:rsid w:val="22D12F02"/>
    <w:rsid w:val="22DF73CD"/>
    <w:rsid w:val="23767606"/>
    <w:rsid w:val="23B51EDC"/>
    <w:rsid w:val="23CD393C"/>
    <w:rsid w:val="23D74BF4"/>
    <w:rsid w:val="23F175D8"/>
    <w:rsid w:val="243D75AA"/>
    <w:rsid w:val="24423747"/>
    <w:rsid w:val="244D6CC6"/>
    <w:rsid w:val="2493647D"/>
    <w:rsid w:val="24D26885"/>
    <w:rsid w:val="250F1F0B"/>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87265EE"/>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355E3C"/>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405223"/>
    <w:rsid w:val="304270A6"/>
    <w:rsid w:val="30676C54"/>
    <w:rsid w:val="30AE6631"/>
    <w:rsid w:val="30DB6CFA"/>
    <w:rsid w:val="30F027A5"/>
    <w:rsid w:val="310B0D65"/>
    <w:rsid w:val="31250826"/>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5810A4"/>
    <w:rsid w:val="37AB1B1C"/>
    <w:rsid w:val="37D66901"/>
    <w:rsid w:val="382B64B7"/>
    <w:rsid w:val="384146DA"/>
    <w:rsid w:val="384F4367"/>
    <w:rsid w:val="389621B8"/>
    <w:rsid w:val="38CD161E"/>
    <w:rsid w:val="394D1A8D"/>
    <w:rsid w:val="3995692F"/>
    <w:rsid w:val="3AC0768C"/>
    <w:rsid w:val="3ADA671F"/>
    <w:rsid w:val="3AE35129"/>
    <w:rsid w:val="3B194FEF"/>
    <w:rsid w:val="3B7B1805"/>
    <w:rsid w:val="3BC33D0B"/>
    <w:rsid w:val="3BCE7478"/>
    <w:rsid w:val="3BE4693D"/>
    <w:rsid w:val="3BF64543"/>
    <w:rsid w:val="3C4B267E"/>
    <w:rsid w:val="3C771FCD"/>
    <w:rsid w:val="3C850B8E"/>
    <w:rsid w:val="3CA66A25"/>
    <w:rsid w:val="3CA84C67"/>
    <w:rsid w:val="3DDA05E5"/>
    <w:rsid w:val="3E8F0ACD"/>
    <w:rsid w:val="3EB017C6"/>
    <w:rsid w:val="3EC314F9"/>
    <w:rsid w:val="3F0F400B"/>
    <w:rsid w:val="3F3E3276"/>
    <w:rsid w:val="3F9F27EB"/>
    <w:rsid w:val="3FEE25A6"/>
    <w:rsid w:val="3FF027C2"/>
    <w:rsid w:val="401B4387"/>
    <w:rsid w:val="40291830"/>
    <w:rsid w:val="402D2B6C"/>
    <w:rsid w:val="40806076"/>
    <w:rsid w:val="408D0558"/>
    <w:rsid w:val="40CD3D0B"/>
    <w:rsid w:val="40D914A8"/>
    <w:rsid w:val="40DC68A2"/>
    <w:rsid w:val="40EB2F89"/>
    <w:rsid w:val="41B806E8"/>
    <w:rsid w:val="420936C7"/>
    <w:rsid w:val="42B847B4"/>
    <w:rsid w:val="42B942A5"/>
    <w:rsid w:val="42F97BDF"/>
    <w:rsid w:val="43144A19"/>
    <w:rsid w:val="431C38CE"/>
    <w:rsid w:val="433724B6"/>
    <w:rsid w:val="436F39FE"/>
    <w:rsid w:val="4381111A"/>
    <w:rsid w:val="439C7BA4"/>
    <w:rsid w:val="44246EDE"/>
    <w:rsid w:val="44450C02"/>
    <w:rsid w:val="44C6179E"/>
    <w:rsid w:val="44DC18EB"/>
    <w:rsid w:val="44FE772F"/>
    <w:rsid w:val="44FF1962"/>
    <w:rsid w:val="45206C1E"/>
    <w:rsid w:val="45415C04"/>
    <w:rsid w:val="45607240"/>
    <w:rsid w:val="4572682B"/>
    <w:rsid w:val="463902F3"/>
    <w:rsid w:val="464A2500"/>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5E0AB3"/>
    <w:rsid w:val="4CA04404"/>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0C11611"/>
    <w:rsid w:val="51532BB1"/>
    <w:rsid w:val="51581F75"/>
    <w:rsid w:val="51C110C3"/>
    <w:rsid w:val="51DC4954"/>
    <w:rsid w:val="51FE7EBB"/>
    <w:rsid w:val="521F2A93"/>
    <w:rsid w:val="52270510"/>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61ECB"/>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117488"/>
    <w:rsid w:val="5A81253D"/>
    <w:rsid w:val="5AAF779E"/>
    <w:rsid w:val="5ACD0EF5"/>
    <w:rsid w:val="5B1213E7"/>
    <w:rsid w:val="5B3255E5"/>
    <w:rsid w:val="5B370991"/>
    <w:rsid w:val="5B922527"/>
    <w:rsid w:val="5B955B74"/>
    <w:rsid w:val="5C384E7D"/>
    <w:rsid w:val="5C5376B6"/>
    <w:rsid w:val="5CBC79AD"/>
    <w:rsid w:val="5CE347F7"/>
    <w:rsid w:val="5D8F31C2"/>
    <w:rsid w:val="5D915B9D"/>
    <w:rsid w:val="5DE17BF0"/>
    <w:rsid w:val="5DED1C97"/>
    <w:rsid w:val="5DF23751"/>
    <w:rsid w:val="5E40270F"/>
    <w:rsid w:val="5E587A58"/>
    <w:rsid w:val="5E8329A9"/>
    <w:rsid w:val="5E84407F"/>
    <w:rsid w:val="5E9303D4"/>
    <w:rsid w:val="5EEB4459"/>
    <w:rsid w:val="5F427DC1"/>
    <w:rsid w:val="5F543192"/>
    <w:rsid w:val="5F5C5326"/>
    <w:rsid w:val="5FB707AE"/>
    <w:rsid w:val="607923C2"/>
    <w:rsid w:val="60B56CA5"/>
    <w:rsid w:val="60FE6800"/>
    <w:rsid w:val="614C629E"/>
    <w:rsid w:val="620C4638"/>
    <w:rsid w:val="621D1EC6"/>
    <w:rsid w:val="6220088D"/>
    <w:rsid w:val="62344338"/>
    <w:rsid w:val="623C6124"/>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43EA1"/>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32489D"/>
    <w:rsid w:val="72A5093A"/>
    <w:rsid w:val="72C828EF"/>
    <w:rsid w:val="73474A6A"/>
    <w:rsid w:val="73AB1BCC"/>
    <w:rsid w:val="74411998"/>
    <w:rsid w:val="747834C0"/>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11033"/>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45</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2023-05-01T03:50:19Z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