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January 30,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JAPPL-2022-00909</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b/>
          <w:sz w:val="24"/>
          <w:szCs w:val="24"/>
        </w:rPr>
      </w:pPr>
      <w:r>
        <w:rPr>
          <w:rFonts w:cs="Arial"/>
          <w:b/>
          <w:sz w:val="24"/>
          <w:szCs w:val="24"/>
        </w:rPr>
        <w:t>Associate Editor's Comments to the Author(s):</w:t>
      </w:r>
    </w:p>
    <w:p>
      <w:pPr>
        <w:rPr>
          <w:rFonts w:cs="Arial" w:eastAsiaTheme="minorEastAsia"/>
          <w:sz w:val="24"/>
          <w:szCs w:val="24"/>
        </w:rPr>
      </w:pPr>
      <w:r>
        <w:rPr>
          <w:rFonts w:cs="Arial"/>
          <w:b/>
          <w:sz w:val="24"/>
          <w:szCs w:val="24"/>
          <w:u w:val="single"/>
        </w:rPr>
        <w:t>Comment 1</w:t>
      </w:r>
      <w:r>
        <w:rPr>
          <w:rFonts w:cs="Arial"/>
          <w:sz w:val="24"/>
          <w:szCs w:val="24"/>
        </w:rPr>
        <w:t xml:space="preserve"> &gt; Although the reviewers recognized that the work represents a large body of field work under realistic conditions, the study does not advance in the field as similar findings have been shown before by the authors (Hsu et al. 2021), and the core conclusion is similar to that presented by Settle et al. (1996).</w:t>
      </w:r>
      <w:r>
        <w:rPr>
          <w:rFonts w:cs="Arial"/>
          <w:sz w:val="24"/>
          <w:szCs w:val="24"/>
        </w:rPr>
        <w:br w:type="textWrapping"/>
      </w: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 xml:space="preserve">There are several distinctions between this manuscript and our previous article: (1) We </w:t>
      </w:r>
      <w:r>
        <w:rPr>
          <w:rFonts w:cs="Arial" w:eastAsiaTheme="minorEastAsia"/>
          <w:sz w:val="24"/>
          <w:szCs w:val="24"/>
        </w:rPr>
        <w:t xml:space="preserve">presented three years </w:t>
      </w:r>
      <w:r>
        <w:rPr>
          <w:rFonts w:hint="eastAsia" w:cs="Arial" w:eastAsiaTheme="minorEastAsia"/>
          <w:sz w:val="24"/>
          <w:szCs w:val="24"/>
        </w:rPr>
        <w:t xml:space="preserve">instead of one year </w:t>
      </w:r>
      <w:r>
        <w:rPr>
          <w:rFonts w:cs="Arial" w:eastAsiaTheme="minorEastAsia"/>
          <w:sz w:val="24"/>
          <w:szCs w:val="24"/>
        </w:rPr>
        <w:t xml:space="preserve">of </w:t>
      </w:r>
      <w:r>
        <w:rPr>
          <w:rFonts w:hint="eastAsia" w:cs="Arial" w:eastAsiaTheme="minorEastAsia"/>
          <w:sz w:val="24"/>
          <w:szCs w:val="24"/>
        </w:rPr>
        <w:t>stable isotope results</w:t>
      </w:r>
      <w:r>
        <w:rPr>
          <w:rFonts w:cs="Arial" w:eastAsiaTheme="minorEastAsia"/>
          <w:sz w:val="24"/>
          <w:szCs w:val="24"/>
        </w:rPr>
        <w:t xml:space="preserve"> in this manuscript </w:t>
      </w:r>
      <w:r>
        <w:rPr>
          <w:rFonts w:hint="eastAsia" w:cs="Arial" w:eastAsiaTheme="minorEastAsia"/>
          <w:sz w:val="24"/>
          <w:szCs w:val="24"/>
        </w:rPr>
        <w:t>to</w:t>
      </w:r>
      <w:r>
        <w:rPr>
          <w:rFonts w:cs="Arial" w:eastAsiaTheme="minorEastAsia"/>
          <w:sz w:val="24"/>
          <w:szCs w:val="24"/>
        </w:rPr>
        <w:t xml:space="preserve"> support our statements</w:t>
      </w:r>
      <w:r>
        <w:rPr>
          <w:rFonts w:hint="eastAsia" w:cs="Arial" w:eastAsiaTheme="minorEastAsia"/>
          <w:sz w:val="24"/>
          <w:szCs w:val="24"/>
        </w:rPr>
        <w:t>. (2)</w:t>
      </w:r>
      <w:r>
        <w:rPr>
          <w:rFonts w:cs="Arial" w:eastAsiaTheme="minorEastAsia"/>
          <w:sz w:val="24"/>
          <w:szCs w:val="24"/>
        </w:rPr>
        <w:t xml:space="preserve"> </w:t>
      </w:r>
      <w:r>
        <w:rPr>
          <w:rFonts w:hint="eastAsia" w:cs="Arial" w:eastAsiaTheme="minorEastAsia"/>
          <w:sz w:val="24"/>
          <w:szCs w:val="24"/>
        </w:rPr>
        <w:t>W</w:t>
      </w:r>
      <w:r>
        <w:rPr>
          <w:rFonts w:cs="Arial" w:eastAsiaTheme="minorEastAsia"/>
          <w:sz w:val="24"/>
          <w:szCs w:val="24"/>
        </w:rPr>
        <w:t xml:space="preserve">e </w:t>
      </w:r>
      <w:r>
        <w:rPr>
          <w:rFonts w:hint="eastAsia" w:cs="Arial" w:eastAsiaTheme="minorEastAsia"/>
          <w:sz w:val="24"/>
          <w:szCs w:val="24"/>
        </w:rPr>
        <w:t>further separated GAPs into two main predator groups (spiders and ladybeetles) and showed that they had different dietary patterns over the crop season. (3) We examined the relationship between surrounding landscape and diet composition of GAPs, which we did not do in our previous article. A</w:t>
      </w:r>
      <w:r>
        <w:rPr>
          <w:rFonts w:cs="Arial" w:eastAsiaTheme="minorEastAsia"/>
          <w:sz w:val="24"/>
          <w:szCs w:val="24"/>
        </w:rPr>
        <w:t xml:space="preserve">lthough part of the results </w:t>
      </w:r>
      <w:r>
        <w:rPr>
          <w:rFonts w:hint="eastAsia" w:cs="Arial" w:eastAsiaTheme="minorEastAsia"/>
          <w:sz w:val="24"/>
          <w:szCs w:val="24"/>
        </w:rPr>
        <w:t>have</w:t>
      </w:r>
      <w:r>
        <w:rPr>
          <w:rFonts w:cs="Arial" w:eastAsiaTheme="minorEastAsia"/>
          <w:sz w:val="24"/>
          <w:szCs w:val="24"/>
        </w:rPr>
        <w:t xml:space="preserve"> been</w:t>
      </w:r>
      <w:r>
        <w:rPr>
          <w:rFonts w:hint="eastAsia" w:cs="Arial" w:eastAsiaTheme="minorEastAsia"/>
          <w:sz w:val="24"/>
          <w:szCs w:val="24"/>
        </w:rPr>
        <w:t xml:space="preserve"> previously</w:t>
      </w:r>
      <w:r>
        <w:rPr>
          <w:rFonts w:cs="Arial" w:eastAsiaTheme="minorEastAsia"/>
          <w:sz w:val="24"/>
          <w:szCs w:val="24"/>
        </w:rPr>
        <w:t xml:space="preserve"> shown, </w:t>
      </w:r>
      <w:r>
        <w:rPr>
          <w:rFonts w:hint="eastAsia" w:cs="Arial" w:eastAsiaTheme="minorEastAsia"/>
          <w:sz w:val="24"/>
          <w:szCs w:val="24"/>
        </w:rPr>
        <w:t>this manuscript provides a more complete picture of GAPs</w:t>
      </w:r>
      <w:r>
        <w:rPr>
          <w:rFonts w:cs="Arial" w:eastAsiaTheme="minorEastAsia"/>
          <w:sz w:val="24"/>
          <w:szCs w:val="24"/>
        </w:rPr>
        <w:t>’</w:t>
      </w:r>
      <w:r>
        <w:rPr>
          <w:rFonts w:hint="eastAsia" w:cs="Arial" w:eastAsiaTheme="minorEastAsia"/>
          <w:sz w:val="24"/>
          <w:szCs w:val="24"/>
        </w:rPr>
        <w:t xml:space="preserve"> diet and therefore it should help improve our understanding of predator-prey trophic dynamics in rice agroecosystem.</w:t>
      </w:r>
    </w:p>
    <w:p>
      <w:pPr>
        <w:rPr>
          <w:rFonts w:cs="Arial" w:eastAsiaTheme="minorEastAsia"/>
          <w:b/>
          <w:color w:val="FF0000"/>
          <w:sz w:val="24"/>
          <w:szCs w:val="24"/>
        </w:rPr>
      </w:pPr>
      <w:r>
        <w:rPr>
          <w:rFonts w:hint="eastAsia" w:cs="Arial" w:eastAsiaTheme="minorEastAsia"/>
          <w:sz w:val="24"/>
          <w:szCs w:val="24"/>
        </w:rPr>
        <w:t xml:space="preserve">Both </w:t>
      </w:r>
      <w:r>
        <w:rPr>
          <w:rFonts w:cs="Arial" w:eastAsiaTheme="minorEastAsia"/>
          <w:sz w:val="24"/>
          <w:szCs w:val="24"/>
        </w:rPr>
        <w:t>Settle et al.</w:t>
      </w:r>
      <w:r>
        <w:rPr>
          <w:rFonts w:hint="eastAsia" w:cs="Arial" w:eastAsiaTheme="minorEastAsia"/>
          <w:sz w:val="24"/>
          <w:szCs w:val="24"/>
        </w:rPr>
        <w:t xml:space="preserve"> (1999) and </w:t>
      </w:r>
      <w:r>
        <w:rPr>
          <w:rFonts w:hint="default" w:cs="Arial" w:eastAsiaTheme="minorEastAsia"/>
          <w:sz w:val="24"/>
          <w:szCs w:val="24"/>
          <w:lang w:val="en-US"/>
        </w:rPr>
        <w:t>our</w:t>
      </w:r>
      <w:r>
        <w:rPr>
          <w:rFonts w:hint="eastAsia" w:cs="Arial" w:eastAsiaTheme="minorEastAsia"/>
          <w:sz w:val="24"/>
          <w:szCs w:val="24"/>
        </w:rPr>
        <w:t xml:space="preserve"> study examine the patterns of generalist arthropod predator-prey trophic interactions over the crop season in rice farms. However, t</w:t>
      </w:r>
      <w:r>
        <w:rPr>
          <w:rFonts w:cs="Arial" w:eastAsiaTheme="minorEastAsia"/>
          <w:sz w:val="24"/>
          <w:szCs w:val="24"/>
        </w:rPr>
        <w:t>he ecological question</w:t>
      </w:r>
      <w:r>
        <w:rPr>
          <w:rFonts w:hint="eastAsia" w:cs="Arial" w:eastAsiaTheme="minorEastAsia"/>
          <w:sz w:val="24"/>
          <w:szCs w:val="24"/>
        </w:rPr>
        <w:t xml:space="preserve"> addressed in this manuscript is</w:t>
      </w:r>
      <w:r>
        <w:rPr>
          <w:rFonts w:cs="Arial" w:eastAsiaTheme="minorEastAsia"/>
          <w:sz w:val="24"/>
          <w:szCs w:val="24"/>
        </w:rPr>
        <w:t xml:space="preserve"> different</w:t>
      </w:r>
      <w:r>
        <w:rPr>
          <w:rFonts w:hint="eastAsia" w:cs="Arial" w:eastAsiaTheme="minorEastAsia"/>
          <w:sz w:val="24"/>
          <w:szCs w:val="24"/>
        </w:rPr>
        <w:t xml:space="preserve"> from that in </w:t>
      </w:r>
      <w:r>
        <w:rPr>
          <w:rFonts w:cs="Arial" w:eastAsiaTheme="minorEastAsia"/>
          <w:sz w:val="24"/>
          <w:szCs w:val="24"/>
        </w:rPr>
        <w:t>Settle et al.</w:t>
      </w:r>
      <w:r>
        <w:rPr>
          <w:rFonts w:hint="eastAsia" w:cs="Arial" w:eastAsiaTheme="minorEastAsia"/>
          <w:sz w:val="24"/>
          <w:szCs w:val="24"/>
        </w:rPr>
        <w:t xml:space="preserve"> (1999): </w:t>
      </w:r>
      <w:r>
        <w:rPr>
          <w:rFonts w:cs="Arial" w:eastAsiaTheme="minorEastAsia"/>
          <w:sz w:val="24"/>
          <w:szCs w:val="24"/>
        </w:rPr>
        <w:t>Settle et al.</w:t>
      </w:r>
      <w:r>
        <w:rPr>
          <w:rFonts w:hint="eastAsia" w:cs="Arial" w:eastAsiaTheme="minorEastAsia"/>
          <w:sz w:val="24"/>
          <w:szCs w:val="24"/>
        </w:rPr>
        <w:t xml:space="preserve"> (1999) focuses on the </w:t>
      </w:r>
      <w:r>
        <w:rPr>
          <w:rFonts w:hint="eastAsia" w:cs="Arial" w:eastAsiaTheme="minorEastAsia"/>
          <w:i/>
          <w:iCs/>
          <w:sz w:val="24"/>
          <w:szCs w:val="24"/>
        </w:rPr>
        <w:t>densities</w:t>
      </w:r>
      <w:r>
        <w:rPr>
          <w:rFonts w:hint="eastAsia" w:cs="Arial" w:eastAsiaTheme="minorEastAsia"/>
          <w:sz w:val="24"/>
          <w:szCs w:val="24"/>
        </w:rPr>
        <w:t xml:space="preserve"> of </w:t>
      </w:r>
      <w:r>
        <w:rPr>
          <w:rFonts w:cs="Arial" w:eastAsiaTheme="minorEastAsia"/>
          <w:sz w:val="24"/>
          <w:szCs w:val="24"/>
        </w:rPr>
        <w:t>predator</w:t>
      </w:r>
      <w:r>
        <w:rPr>
          <w:rFonts w:hint="eastAsia" w:cs="Arial" w:eastAsiaTheme="minorEastAsia"/>
          <w:sz w:val="24"/>
          <w:szCs w:val="24"/>
        </w:rPr>
        <w:t>s</w:t>
      </w:r>
      <w:r>
        <w:rPr>
          <w:rFonts w:cs="Arial" w:eastAsiaTheme="minorEastAsia"/>
          <w:sz w:val="24"/>
          <w:szCs w:val="24"/>
        </w:rPr>
        <w:t xml:space="preserve"> and </w:t>
      </w:r>
      <w:r>
        <w:rPr>
          <w:rFonts w:hint="eastAsia" w:cs="Arial" w:eastAsiaTheme="minorEastAsia"/>
          <w:sz w:val="24"/>
          <w:szCs w:val="24"/>
        </w:rPr>
        <w:t>prey, whereas</w:t>
      </w:r>
      <w:r>
        <w:rPr>
          <w:rFonts w:cs="Arial" w:eastAsiaTheme="minorEastAsia"/>
          <w:sz w:val="24"/>
          <w:szCs w:val="24"/>
        </w:rPr>
        <w:t xml:space="preserve"> </w:t>
      </w:r>
      <w:r>
        <w:rPr>
          <w:rFonts w:hint="default" w:cs="Arial" w:eastAsiaTheme="minorEastAsia"/>
          <w:sz w:val="24"/>
          <w:szCs w:val="24"/>
          <w:lang w:val="en-US"/>
        </w:rPr>
        <w:t>our</w:t>
      </w:r>
      <w:r>
        <w:rPr>
          <w:rFonts w:hint="eastAsia" w:cs="Arial" w:eastAsiaTheme="minorEastAsia"/>
          <w:sz w:val="24"/>
          <w:szCs w:val="24"/>
        </w:rPr>
        <w:t xml:space="preserve"> study</w:t>
      </w:r>
      <w:r>
        <w:rPr>
          <w:rFonts w:cs="Arial" w:eastAsiaTheme="minorEastAsia"/>
          <w:sz w:val="24"/>
          <w:szCs w:val="24"/>
        </w:rPr>
        <w:t xml:space="preserve"> focuse</w:t>
      </w:r>
      <w:r>
        <w:rPr>
          <w:rFonts w:hint="eastAsia" w:cs="Arial" w:eastAsiaTheme="minorEastAsia"/>
          <w:sz w:val="24"/>
          <w:szCs w:val="24"/>
        </w:rPr>
        <w:t>s</w:t>
      </w:r>
      <w:r>
        <w:rPr>
          <w:rFonts w:cs="Arial" w:eastAsiaTheme="minorEastAsia"/>
          <w:sz w:val="24"/>
          <w:szCs w:val="24"/>
        </w:rPr>
        <w:t xml:space="preserve"> on </w:t>
      </w:r>
      <w:r>
        <w:rPr>
          <w:rFonts w:hint="eastAsia" w:cs="Arial" w:eastAsiaTheme="minorEastAsia"/>
          <w:sz w:val="24"/>
          <w:szCs w:val="24"/>
        </w:rPr>
        <w:t xml:space="preserve">the </w:t>
      </w:r>
      <w:r>
        <w:rPr>
          <w:rFonts w:hint="eastAsia" w:cs="Arial" w:eastAsiaTheme="minorEastAsia"/>
          <w:i/>
          <w:iCs/>
          <w:sz w:val="24"/>
          <w:szCs w:val="24"/>
        </w:rPr>
        <w:t>pest</w:t>
      </w:r>
      <w:r>
        <w:rPr>
          <w:rFonts w:cs="Arial" w:eastAsiaTheme="minorEastAsia"/>
          <w:i/>
          <w:iCs/>
          <w:sz w:val="24"/>
          <w:szCs w:val="24"/>
        </w:rPr>
        <w:t xml:space="preserve"> c</w:t>
      </w:r>
      <w:r>
        <w:rPr>
          <w:rFonts w:hint="eastAsia" w:cs="Arial" w:eastAsiaTheme="minorEastAsia"/>
          <w:i/>
          <w:iCs/>
          <w:sz w:val="24"/>
          <w:szCs w:val="24"/>
        </w:rPr>
        <w:t>onsumption</w:t>
      </w:r>
      <w:r>
        <w:rPr>
          <w:rFonts w:hint="eastAsia" w:cs="Arial" w:eastAsiaTheme="minorEastAsia"/>
          <w:sz w:val="24"/>
          <w:szCs w:val="24"/>
        </w:rPr>
        <w:t xml:space="preserve"> </w:t>
      </w:r>
      <w:r>
        <w:rPr>
          <w:rFonts w:hint="default" w:cs="Arial" w:eastAsiaTheme="minorEastAsia"/>
          <w:sz w:val="24"/>
          <w:szCs w:val="24"/>
          <w:lang w:val="en-US"/>
        </w:rPr>
        <w:t>by</w:t>
      </w:r>
      <w:r>
        <w:rPr>
          <w:rFonts w:hint="eastAsia" w:cs="Arial" w:eastAsiaTheme="minorEastAsia"/>
          <w:sz w:val="24"/>
          <w:szCs w:val="24"/>
        </w:rPr>
        <w:t xml:space="preserve"> </w:t>
      </w:r>
      <w:r>
        <w:rPr>
          <w:rFonts w:cs="Arial" w:eastAsiaTheme="minorEastAsia"/>
          <w:sz w:val="24"/>
          <w:szCs w:val="24"/>
        </w:rPr>
        <w:t>predator</w:t>
      </w:r>
      <w:r>
        <w:rPr>
          <w:rFonts w:hint="eastAsia" w:cs="Arial" w:eastAsiaTheme="minorEastAsia"/>
          <w:sz w:val="24"/>
          <w:szCs w:val="24"/>
        </w:rPr>
        <w:t>s</w:t>
      </w:r>
      <w:r>
        <w:rPr>
          <w:rFonts w:cs="Arial" w:eastAsiaTheme="minorEastAsia"/>
          <w:sz w:val="24"/>
          <w:szCs w:val="24"/>
        </w:rPr>
        <w:t>.</w:t>
      </w:r>
      <w:r>
        <w:rPr>
          <w:rFonts w:hint="eastAsia" w:cs="Arial" w:eastAsiaTheme="minorEastAsia"/>
          <w:sz w:val="24"/>
          <w:szCs w:val="24"/>
        </w:rPr>
        <w:t xml:space="preserve"> Therefore, despite having </w:t>
      </w:r>
      <w:r>
        <w:rPr>
          <w:rFonts w:cs="Arial" w:eastAsiaTheme="minorEastAsia"/>
          <w:sz w:val="24"/>
          <w:szCs w:val="24"/>
        </w:rPr>
        <w:t>similar</w:t>
      </w:r>
      <w:r>
        <w:rPr>
          <w:rFonts w:hint="eastAsia" w:cs="Arial" w:eastAsiaTheme="minorEastAsia"/>
          <w:sz w:val="24"/>
          <w:szCs w:val="24"/>
        </w:rPr>
        <w:t xml:space="preserve"> temporal trends, this study does not merely mirror </w:t>
      </w:r>
      <w:r>
        <w:rPr>
          <w:rFonts w:cs="Arial" w:eastAsiaTheme="minorEastAsia"/>
          <w:sz w:val="24"/>
          <w:szCs w:val="24"/>
        </w:rPr>
        <w:t>Settle et al.</w:t>
      </w:r>
      <w:r>
        <w:rPr>
          <w:rFonts w:hint="eastAsia" w:cs="Arial" w:eastAsiaTheme="minorEastAsia"/>
          <w:sz w:val="24"/>
          <w:szCs w:val="24"/>
        </w:rPr>
        <w:t xml:space="preserve"> (1999) but indeed reveals another aspect of predator-prey trophic interactions in rice farms that can complement their results.</w:t>
      </w:r>
      <w:r>
        <w:rPr>
          <w:rFonts w:cs="Arial" w:eastAsiaTheme="minorEastAsia"/>
          <w:b/>
          <w:color w:val="FF0000"/>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sz w:val="24"/>
          <w:szCs w:val="24"/>
        </w:rPr>
      </w:pPr>
      <w:r>
        <w:rPr>
          <w:rFonts w:cs="Arial"/>
          <w:b/>
          <w:sz w:val="24"/>
          <w:szCs w:val="24"/>
          <w:u w:val="single"/>
        </w:rPr>
        <w:t>Comment 1</w:t>
      </w:r>
      <w:r>
        <w:rPr>
          <w:rFonts w:cs="Arial"/>
          <w:sz w:val="24"/>
          <w:szCs w:val="24"/>
        </w:rPr>
        <w:t xml:space="preserve"> &gt; This is a substantial stable isotope study in multiple rice fields, showing marked diet shifts of generalist predators (mostly spiders) from detritivore to herbivore prey over the cropping season. Such diet shifts have long been expected, but were to my knowledge not previously found in this clarity. Remarkably, the pattern is even consistent over the three years of study. Unfortunately, much of the originality of the work is already contained in a previous publication (Hsu et al. 2021) that is based on data from one out of the three years presented in the current manuscript. Since the diet shift is already published, I would mention this more explicitly in the introduction and focus the current manuscript more strongly on the consistence over years, and possibly on other not yet published aspects.</w:t>
      </w:r>
    </w:p>
    <w:p>
      <w:pPr>
        <w:rPr>
          <w:rFonts w:cs="Arial"/>
          <w:sz w:val="24"/>
          <w:szCs w:val="24"/>
        </w:rPr>
      </w:pPr>
      <w:r>
        <w:rPr>
          <w:rFonts w:cs="Arial"/>
          <w:sz w:val="24"/>
          <w:szCs w:val="24"/>
        </w:rPr>
        <w:t>One general point is that high proportions of pests in predator diets do not necessarily imply effective population regulation below economic damage thresholds. Predators may switch to pests too late after the build-up of damaging infestation levels, and/or not reach sufficient top-down effects (consumption rates plus non-consumptive effects) to prevent pest damage. Both can apply even if the predator diet is 100% pest at some point. Thus, additional evidence is needed to conclude about pest control, such as experimental manipulation of predator densities in the field or carefully parameterized predator-prey models. This limitation is briefly covered in the discussion, but should be reflected throughout the text.</w:t>
      </w:r>
    </w:p>
    <w:p>
      <w:pPr>
        <w:rPr>
          <w:rFonts w:cs="Arial"/>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I agree with the reviewer’s comments that we may want to emphasize more the consistence of GAPs’ diet over years and </w:t>
      </w:r>
      <w:r>
        <w:rPr>
          <w:rFonts w:cs="Arial"/>
          <w:sz w:val="24"/>
          <w:szCs w:val="24"/>
        </w:rPr>
        <w:t>other new findings not presented in our previous paper. Though I am not sure if we should “explicitly” mention our previous findings in the introduction as this might alter our current structure (If we decide to do so, it seems that we can make some changes in the third paragraph).</w:t>
      </w:r>
    </w:p>
    <w:p>
      <w:pPr>
        <w:rPr>
          <w:rFonts w:cs="Arial"/>
          <w:sz w:val="24"/>
          <w:szCs w:val="24"/>
        </w:rPr>
      </w:pPr>
      <w:r>
        <w:rPr>
          <w:rFonts w:cs="Arial"/>
          <w:sz w:val="24"/>
          <w:szCs w:val="24"/>
        </w:rPr>
        <w:t xml:space="preserve">Regarding the second point the reviewer raised, I think we do clarify the distinction between per capita pest consumption and suppression of pest populations in the potential caveats of the study. I feel that it is not necessary to mention this throughout the text. Nonetheless, I think we can elaborate on this caveat as follows (Line 376-377): </w:t>
      </w:r>
      <w:r>
        <w:rPr>
          <w:rFonts w:cs="Arial"/>
          <w:i/>
          <w:iCs/>
          <w:sz w:val="24"/>
          <w:szCs w:val="24"/>
        </w:rPr>
        <w:t>“future work may require complementing stable isotope analysis with observations of predator and pest populations as well as experimental manipulations of predator densities in the field.”</w:t>
      </w:r>
    </w:p>
    <w:p>
      <w:pPr>
        <w:rPr>
          <w:rFonts w:cs="Arial" w:eastAsiaTheme="minorEastAsia"/>
          <w:color w:val="FF0000"/>
          <w:sz w:val="24"/>
          <w:szCs w:val="24"/>
        </w:rPr>
      </w:pPr>
    </w:p>
    <w:p>
      <w:pPr>
        <w:rPr>
          <w:rFonts w:cs="Arial" w:eastAsiaTheme="minorEastAsia"/>
          <w:i/>
          <w:sz w:val="24"/>
          <w:szCs w:val="24"/>
        </w:rPr>
      </w:pPr>
      <w:r>
        <w:rPr>
          <w:rFonts w:hint="eastAsia" w:cs="Arial" w:eastAsiaTheme="minorEastAsia"/>
          <w:i/>
          <w:sz w:val="24"/>
          <w:szCs w:val="24"/>
        </w:rPr>
        <w:t>Abstract</w:t>
      </w:r>
    </w:p>
    <w:p>
      <w:pPr>
        <w:rPr>
          <w:rFonts w:cs="Arial"/>
          <w:sz w:val="24"/>
          <w:szCs w:val="24"/>
        </w:rPr>
      </w:pPr>
      <w:r>
        <w:rPr>
          <w:rFonts w:cs="Arial"/>
          <w:b/>
          <w:sz w:val="24"/>
          <w:szCs w:val="24"/>
          <w:u w:val="single"/>
        </w:rPr>
        <w:t>Comment 2</w:t>
      </w:r>
      <w:r>
        <w:rPr>
          <w:rFonts w:cs="Arial"/>
          <w:sz w:val="24"/>
          <w:szCs w:val="24"/>
        </w:rPr>
        <w:t xml:space="preserve"> &gt; L27: Avoid parentheses in the abstract.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 xml:space="preserve">Yes, I agree that we can remove the </w:t>
      </w:r>
      <w:r>
        <w:rPr>
          <w:rFonts w:cs="Arial" w:eastAsiaTheme="minorEastAsia"/>
          <w:sz w:val="24"/>
          <w:szCs w:val="24"/>
        </w:rPr>
        <w:t>parentheses</w:t>
      </w:r>
      <w:r>
        <w:rPr>
          <w:rFonts w:hint="eastAsia" w:cs="Arial" w:eastAsiaTheme="minorEastAsia"/>
          <w:sz w:val="24"/>
          <w:szCs w:val="24"/>
        </w:rPr>
        <w:t>.</w:t>
      </w:r>
    </w:p>
    <w:p>
      <w:pPr>
        <w:rPr>
          <w:rFonts w:cs="Arial" w:eastAsiaTheme="minorEastAsia"/>
          <w:sz w:val="24"/>
          <w:szCs w:val="24"/>
        </w:rPr>
      </w:pPr>
    </w:p>
    <w:p>
      <w:pPr>
        <w:rPr>
          <w:rFonts w:cs="Arial"/>
          <w:sz w:val="24"/>
          <w:szCs w:val="24"/>
        </w:rPr>
      </w:pPr>
      <w:r>
        <w:rPr>
          <w:rFonts w:cs="Arial"/>
          <w:b/>
          <w:sz w:val="24"/>
          <w:szCs w:val="24"/>
          <w:u w:val="single"/>
        </w:rPr>
        <w:t>Comment 3</w:t>
      </w:r>
      <w:r>
        <w:rPr>
          <w:rFonts w:cs="Arial"/>
          <w:sz w:val="24"/>
          <w:szCs w:val="24"/>
        </w:rPr>
        <w:t xml:space="preserve"> &gt; L30: Again remove parentheses. As the crop stage effect is already mentioned under (a), (c) should describe the farming type effect more concretely (without parentheses), e.g. “Consumption of rice pests was XY% higher in conventional than in organic fields.”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eastAsia" w:cs="Arial" w:eastAsiaTheme="minorEastAsia"/>
          <w:sz w:val="24"/>
          <w:szCs w:val="24"/>
        </w:rPr>
        <w:t>Yes, I agree that we can be more specific about the pest consumption in organic and conventional farms. Maybe revise the sentence as follows:</w:t>
      </w:r>
    </w:p>
    <w:p>
      <w:pPr>
        <w:rPr>
          <w:rFonts w:cs="Arial" w:eastAsiaTheme="minorEastAsia"/>
          <w:sz w:val="24"/>
          <w:szCs w:val="24"/>
        </w:rPr>
      </w:pPr>
      <w:r>
        <w:rPr>
          <w:rFonts w:cs="Arial" w:eastAsiaTheme="minorEastAsia"/>
          <w:sz w:val="24"/>
          <w:szCs w:val="24"/>
        </w:rPr>
        <w:t>“</w:t>
      </w:r>
      <w:r>
        <w:rPr>
          <w:rFonts w:hint="eastAsia" w:cs="Arial" w:eastAsiaTheme="minorEastAsia"/>
          <w:sz w:val="24"/>
          <w:szCs w:val="24"/>
        </w:rPr>
        <w:t>c) Pest consumption</w:t>
      </w:r>
      <w:r>
        <w:rPr>
          <w:rFonts w:cs="Arial" w:eastAsiaTheme="minorEastAsia"/>
          <w:sz w:val="24"/>
          <w:szCs w:val="24"/>
        </w:rPr>
        <w:t xml:space="preserve"> </w:t>
      </w:r>
      <w:r>
        <w:rPr>
          <w:rFonts w:hint="eastAsia" w:cs="Arial" w:eastAsiaTheme="minorEastAsia"/>
          <w:sz w:val="24"/>
          <w:szCs w:val="24"/>
        </w:rPr>
        <w:t>by GAPs varied with farm type, with consumption on average 13</w:t>
      </w:r>
      <w:r>
        <w:rPr>
          <w:rFonts w:cs="Arial" w:eastAsiaTheme="minorEastAsia"/>
          <w:sz w:val="24"/>
          <w:szCs w:val="24"/>
        </w:rPr>
        <w:t xml:space="preserve">% higher in conventional than in organic </w:t>
      </w:r>
      <w:r>
        <w:rPr>
          <w:rFonts w:hint="eastAsia" w:cs="Arial" w:eastAsiaTheme="minorEastAsia"/>
          <w:sz w:val="24"/>
          <w:szCs w:val="24"/>
        </w:rPr>
        <w:t>farms over the three study years</w:t>
      </w:r>
      <w:r>
        <w:rPr>
          <w:rFonts w:cs="Arial" w:eastAsiaTheme="minorEastAsia"/>
          <w:sz w:val="24"/>
          <w:szCs w:val="24"/>
        </w:rPr>
        <w:t>.”</w:t>
      </w:r>
    </w:p>
    <w:p>
      <w:pPr>
        <w:rPr>
          <w:rFonts w:cs="Arial" w:eastAsiaTheme="minorEastAsia"/>
          <w:b/>
          <w:sz w:val="24"/>
          <w:szCs w:val="24"/>
        </w:rPr>
      </w:pPr>
    </w:p>
    <w:p>
      <w:pPr>
        <w:rPr>
          <w:rFonts w:cs="Arial" w:eastAsiaTheme="minorEastAsia"/>
          <w:bCs/>
          <w:sz w:val="24"/>
          <w:szCs w:val="24"/>
        </w:rPr>
      </w:pPr>
      <w:r>
        <w:rPr>
          <w:rFonts w:cs="Arial" w:eastAsiaTheme="minorEastAsia"/>
          <w:b/>
          <w:sz w:val="24"/>
          <w:szCs w:val="24"/>
          <w:u w:val="single"/>
        </w:rPr>
        <w:t xml:space="preserve">Comment </w:t>
      </w:r>
      <w:r>
        <w:rPr>
          <w:rFonts w:hint="eastAsia" w:cs="Arial" w:eastAsiaTheme="minorEastAsia"/>
          <w:b/>
          <w:sz w:val="24"/>
          <w:szCs w:val="24"/>
          <w:u w:val="single"/>
        </w:rPr>
        <w:t>4</w:t>
      </w:r>
      <w:r>
        <w:rPr>
          <w:rFonts w:cs="Arial" w:eastAsiaTheme="minorEastAsia"/>
          <w:b/>
          <w:sz w:val="24"/>
          <w:szCs w:val="24"/>
        </w:rPr>
        <w:t xml:space="preserve"> &gt;</w:t>
      </w:r>
      <w:r>
        <w:rPr>
          <w:rFonts w:cs="Arial" w:eastAsiaTheme="minorEastAsia"/>
          <w:bCs/>
          <w:sz w:val="24"/>
          <w:szCs w:val="24"/>
        </w:rPr>
        <w:t xml:space="preserve"> L33: Can you give more information how generalist predators should be incorporated into pest management? How can their densities be increased? The last sentence should not overstate – sustainable agriculture is more than pest management with generalist predators. Better concentrate on what you can specifically expect from generalist predators. E.g. natural suppression of pest insects with no need for chemical control. This may contribute to the sustainability of rice production. But see above for the difference between high pest consumption and natural pest control.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cs="Arial" w:eastAsiaTheme="minorEastAsia"/>
          <w:bCs/>
          <w:sz w:val="24"/>
          <w:szCs w:val="24"/>
        </w:rPr>
        <w:t xml:space="preserve"> Thanks for the suggestions. Perhaps we can modify our last point as follows: </w:t>
      </w:r>
    </w:p>
    <w:p>
      <w:pPr>
        <w:rPr>
          <w:rFonts w:cs="Arial" w:eastAsiaTheme="minorEastAsia"/>
          <w:bCs/>
          <w:i/>
          <w:iCs/>
          <w:sz w:val="24"/>
          <w:szCs w:val="24"/>
        </w:rPr>
      </w:pPr>
      <w:r>
        <w:rPr>
          <w:rFonts w:cs="Arial" w:eastAsiaTheme="minorEastAsia"/>
          <w:bCs/>
          <w:i/>
          <w:iCs/>
          <w:sz w:val="24"/>
          <w:szCs w:val="24"/>
        </w:rPr>
        <w:t>“</w:t>
      </w:r>
      <w:r>
        <w:rPr>
          <w:rFonts w:hint="eastAsia" w:cs="Arial" w:eastAsiaTheme="minorEastAsia"/>
          <w:bCs/>
          <w:i/>
          <w:iCs/>
          <w:sz w:val="24"/>
          <w:szCs w:val="24"/>
        </w:rPr>
        <w:t>This study reveals the potential that generalist predators may</w:t>
      </w:r>
      <w:r>
        <w:rPr>
          <w:rFonts w:cs="Arial" w:eastAsiaTheme="minorEastAsia"/>
          <w:bCs/>
          <w:i/>
          <w:iCs/>
          <w:sz w:val="24"/>
          <w:szCs w:val="24"/>
        </w:rPr>
        <w:t xml:space="preserve"> </w:t>
      </w:r>
      <w:r>
        <w:rPr>
          <w:rFonts w:hint="eastAsia" w:cs="Arial" w:eastAsiaTheme="minorEastAsia"/>
          <w:bCs/>
          <w:i/>
          <w:iCs/>
          <w:sz w:val="24"/>
          <w:szCs w:val="24"/>
        </w:rPr>
        <w:t>produce a stable, predictable top-down effect on pests.</w:t>
      </w:r>
      <w:r>
        <w:rPr>
          <w:rFonts w:cs="Arial" w:eastAsiaTheme="minorEastAsia"/>
          <w:bCs/>
          <w:i/>
          <w:iCs/>
          <w:sz w:val="24"/>
          <w:szCs w:val="24"/>
        </w:rPr>
        <w:t xml:space="preserve"> Therefore, incorporating these </w:t>
      </w:r>
      <w:r>
        <w:rPr>
          <w:rFonts w:hint="eastAsia" w:cs="Arial" w:eastAsiaTheme="minorEastAsia"/>
          <w:bCs/>
          <w:i/>
          <w:iCs/>
          <w:sz w:val="24"/>
          <w:szCs w:val="24"/>
        </w:rPr>
        <w:t>ubiquitous</w:t>
      </w:r>
      <w:r>
        <w:rPr>
          <w:rFonts w:cs="Arial" w:eastAsiaTheme="minorEastAsia"/>
          <w:bCs/>
          <w:i/>
          <w:iCs/>
          <w:sz w:val="24"/>
          <w:szCs w:val="24"/>
        </w:rPr>
        <w:t xml:space="preserve"> predators in pest management by boosting their field densities will likely enhance natural biological control and help achieve the goal of </w:t>
      </w:r>
      <w:r>
        <w:rPr>
          <w:rFonts w:hint="eastAsia" w:cs="Arial" w:eastAsiaTheme="minorEastAsia"/>
          <w:bCs/>
          <w:i/>
          <w:iCs/>
          <w:sz w:val="24"/>
          <w:szCs w:val="24"/>
        </w:rPr>
        <w:t>sustainable agriculture.</w:t>
      </w:r>
      <w:r>
        <w:rPr>
          <w:rFonts w:cs="Arial" w:eastAsiaTheme="minorEastAsia"/>
          <w:bCs/>
          <w:i/>
          <w:iCs/>
          <w:sz w:val="24"/>
          <w:szCs w:val="24"/>
        </w:rPr>
        <w:t>”</w:t>
      </w:r>
    </w:p>
    <w:p>
      <w:pPr>
        <w:rPr>
          <w:rFonts w:cs="Arial" w:eastAsiaTheme="minorEastAsia"/>
          <w:bCs/>
          <w:sz w:val="24"/>
          <w:szCs w:val="24"/>
        </w:rPr>
      </w:pPr>
    </w:p>
    <w:p>
      <w:pPr>
        <w:rPr>
          <w:rFonts w:cs="Arial" w:eastAsiaTheme="minorEastAsia"/>
          <w:b/>
          <w:sz w:val="24"/>
          <w:szCs w:val="24"/>
        </w:rPr>
      </w:pPr>
      <w:r>
        <w:rPr>
          <w:rFonts w:cs="Arial" w:eastAsiaTheme="minorEastAsia"/>
          <w:b/>
          <w:sz w:val="24"/>
          <w:szCs w:val="24"/>
          <w:u w:val="single"/>
        </w:rPr>
        <w:t xml:space="preserve">Comment </w:t>
      </w:r>
      <w:r>
        <w:rPr>
          <w:rFonts w:hint="eastAsia" w:cs="Arial" w:eastAsiaTheme="minorEastAsia"/>
          <w:b/>
          <w:sz w:val="24"/>
          <w:szCs w:val="24"/>
          <w:u w:val="single"/>
        </w:rPr>
        <w:t>5</w:t>
      </w:r>
      <w:r>
        <w:rPr>
          <w:rFonts w:cs="Arial" w:eastAsiaTheme="minorEastAsia"/>
          <w:b/>
          <w:sz w:val="24"/>
          <w:szCs w:val="24"/>
        </w:rPr>
        <w:t xml:space="preserve"> &gt; </w:t>
      </w:r>
      <w:r>
        <w:rPr>
          <w:sz w:val="24"/>
          <w:szCs w:val="24"/>
        </w:rPr>
        <w:t>L89: Some more detail should be given. According to Bengtsson, detritivores and predators, but not herbivores, have higher densities in organic farming. As the reference is from 2005, the literature should be reviewed for possible new information on these patterns, with special focus on rice. Having more predators at constant pest densities will likely increase, not reduce, pest consumption in organic farming, unless predators switch to alternative prey. Only per capita pest consumption can be expected to decrease even in the absence of switching.</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&gt; </w:t>
      </w:r>
      <w:r>
        <w:rPr>
          <w:rFonts w:cs="Arial" w:eastAsiaTheme="minorEastAsia"/>
          <w:bCs/>
          <w:sz w:val="24"/>
          <w:szCs w:val="24"/>
        </w:rPr>
        <w:t>I have revised the sentence a bit and added a recent meta-analysis comparing arthropod diversity in organic and conventional farms:</w:t>
      </w:r>
    </w:p>
    <w:p>
      <w:pPr>
        <w:rPr>
          <w:rFonts w:cs="Arial" w:eastAsiaTheme="minorEastAsia"/>
          <w:bCs/>
          <w:sz w:val="24"/>
          <w:szCs w:val="24"/>
        </w:rPr>
      </w:pPr>
      <w:r>
        <w:rPr>
          <w:rFonts w:cs="Arial" w:eastAsiaTheme="minorEastAsia"/>
          <w:bCs/>
          <w:sz w:val="24"/>
          <w:szCs w:val="24"/>
        </w:rPr>
        <w:t xml:space="preserve">Original: </w:t>
      </w:r>
      <w:r>
        <w:rPr>
          <w:rFonts w:cs="Arial" w:eastAsiaTheme="minorEastAsia"/>
          <w:bCs/>
          <w:i/>
          <w:iCs/>
          <w:sz w:val="24"/>
          <w:szCs w:val="24"/>
        </w:rPr>
        <w:t>“In general, compared to conventional farming, organic farming promotes arthropod diversity (both pest and alternative prey), potentially lowering the pest consumption by generalist predators.”</w:t>
      </w:r>
    </w:p>
    <w:p>
      <w:pPr>
        <w:rPr>
          <w:rFonts w:cs="Arial" w:eastAsiaTheme="minorEastAsia"/>
          <w:bCs/>
          <w:i/>
          <w:iCs/>
          <w:sz w:val="24"/>
          <w:szCs w:val="24"/>
        </w:rPr>
      </w:pPr>
      <w:r>
        <w:rPr>
          <w:rFonts w:cs="Arial" w:eastAsiaTheme="minorEastAsia"/>
          <w:bCs/>
          <w:i/>
          <w:iCs/>
          <w:sz w:val="24"/>
          <w:szCs w:val="24"/>
        </w:rPr>
        <w:t xml:space="preserve">Revised: “Studies have shown that organic farming promotes arthropod abundance and diversity (Bengtsson et al. 2005, </w:t>
      </w:r>
      <w:r>
        <w:rPr>
          <w:rFonts w:hint="eastAsia" w:cs="Arial" w:eastAsiaTheme="minorEastAsia"/>
          <w:bCs/>
          <w:i/>
          <w:iCs/>
          <w:sz w:val="24"/>
          <w:szCs w:val="24"/>
        </w:rPr>
        <w:t>Lichtenberg</w:t>
      </w:r>
      <w:r>
        <w:rPr>
          <w:rFonts w:cs="Arial" w:eastAsiaTheme="minorEastAsia"/>
          <w:bCs/>
          <w:i/>
          <w:iCs/>
          <w:sz w:val="24"/>
          <w:szCs w:val="24"/>
        </w:rPr>
        <w:t xml:space="preserve"> et al. 2017), which could potentially lower pest consumption by generalist predators if they shift their diets toward alternative prey.”</w:t>
      </w:r>
    </w:p>
    <w:p>
      <w:pPr>
        <w:rPr>
          <w:rFonts w:cs="Arial" w:eastAsiaTheme="minorEastAsia"/>
          <w:bCs/>
          <w:sz w:val="24"/>
          <w:szCs w:val="24"/>
        </w:rPr>
      </w:pPr>
      <w:r>
        <w:rPr>
          <w:rFonts w:cs="Arial" w:eastAsiaTheme="minorEastAsia"/>
          <w:bCs/>
          <w:sz w:val="24"/>
          <w:szCs w:val="24"/>
        </w:rPr>
        <w:t>Reference (actually we have already cited this paper [ref No. 30] in our manuscript in other place):</w:t>
      </w:r>
    </w:p>
    <w:p>
      <w:pPr>
        <w:ind w:left="540" w:hanging="540"/>
        <w:rPr>
          <w:rFonts w:cs="Arial" w:eastAsiaTheme="minorEastAsia"/>
          <w:bCs/>
          <w:sz w:val="24"/>
          <w:szCs w:val="24"/>
        </w:rPr>
      </w:pPr>
      <w:r>
        <w:rPr>
          <w:rFonts w:hint="eastAsia" w:cs="Arial" w:eastAsiaTheme="minorEastAsia"/>
          <w:bCs/>
          <w:sz w:val="24"/>
          <w:szCs w:val="24"/>
        </w:rPr>
        <w:t>Lichtenberg, E. M., Kennedy, C. M., Kremen, C., Batary, P., Berendse, F., Bommarco, R., ... &amp; Crowder, D. W. (2017). A global synthesis of the effects of diversified farming systems on arthropod diversity within fields and across agricultural landscapes. Global change biology, 23(11), 4946-4957.</w:t>
      </w:r>
    </w:p>
    <w:p>
      <w:pPr>
        <w:rPr>
          <w:rFonts w:cs="Arial" w:eastAsiaTheme="minorEastAsia"/>
          <w:b/>
          <w:color w:val="FF0000"/>
          <w:sz w:val="24"/>
          <w:szCs w:val="24"/>
        </w:rPr>
      </w:pPr>
    </w:p>
    <w:p>
      <w:pPr>
        <w:rPr>
          <w:rFonts w:cs="Arial" w:eastAsiaTheme="minorEastAsia"/>
          <w:i/>
          <w:sz w:val="24"/>
          <w:szCs w:val="24"/>
        </w:rPr>
      </w:pPr>
      <w:r>
        <w:rPr>
          <w:rFonts w:cs="Arial" w:eastAsiaTheme="minorEastAsia"/>
          <w:i/>
          <w:sz w:val="24"/>
          <w:szCs w:val="24"/>
        </w:rPr>
        <w:t>Introduction</w:t>
      </w:r>
    </w:p>
    <w:p>
      <w:pPr>
        <w:rPr>
          <w:rFonts w:cs="Arial" w:eastAsiaTheme="minorEastAsia"/>
          <w:b/>
          <w:sz w:val="24"/>
          <w:szCs w:val="24"/>
        </w:rPr>
      </w:pPr>
      <w:r>
        <w:rPr>
          <w:rFonts w:cs="Arial" w:eastAsiaTheme="minorEastAsia"/>
          <w:b/>
          <w:sz w:val="24"/>
          <w:szCs w:val="24"/>
          <w:u w:val="single"/>
        </w:rPr>
        <w:t xml:space="preserve">Comment </w:t>
      </w:r>
      <w:r>
        <w:rPr>
          <w:rFonts w:hint="eastAsia" w:cs="Arial" w:eastAsiaTheme="minorEastAsia"/>
          <w:b/>
          <w:sz w:val="24"/>
          <w:szCs w:val="24"/>
          <w:u w:val="single"/>
        </w:rPr>
        <w:t>6</w:t>
      </w:r>
      <w:r>
        <w:rPr>
          <w:rFonts w:cs="Arial" w:eastAsiaTheme="minorEastAsia"/>
          <w:b/>
          <w:sz w:val="24"/>
          <w:szCs w:val="24"/>
        </w:rPr>
        <w:t xml:space="preserve"> &gt; </w:t>
      </w:r>
      <w:r>
        <w:rPr>
          <w:rFonts w:cs="Arial" w:eastAsiaTheme="minorEastAsia"/>
          <w:sz w:val="24"/>
          <w:szCs w:val="24"/>
        </w:rPr>
        <w:t>All essential information is given in L40-102. L103-127 repeat</w:t>
      </w:r>
      <w:r>
        <w:rPr>
          <w:rFonts w:hint="eastAsia" w:cs="Arial" w:eastAsiaTheme="minorEastAsia"/>
          <w:sz w:val="24"/>
          <w:szCs w:val="24"/>
        </w:rPr>
        <w:t>s</w:t>
      </w:r>
      <w:r>
        <w:rPr>
          <w:rFonts w:cs="Arial" w:eastAsiaTheme="minorEastAsia"/>
          <w:sz w:val="24"/>
          <w:szCs w:val="24"/>
        </w:rPr>
        <w:t xml:space="preserve"> the study aims and summarize</w:t>
      </w:r>
      <w:r>
        <w:rPr>
          <w:rFonts w:hint="eastAsia" w:cs="Arial" w:eastAsiaTheme="minorEastAsia"/>
          <w:sz w:val="24"/>
          <w:szCs w:val="24"/>
        </w:rPr>
        <w:t>s</w:t>
      </w:r>
      <w:r>
        <w:rPr>
          <w:rFonts w:cs="Arial" w:eastAsiaTheme="minorEastAsia"/>
          <w:sz w:val="24"/>
          <w:szCs w:val="24"/>
        </w:rPr>
        <w:t xml:space="preserve"> the methods and findings, which is not necessary for this journal. This section should be removed. Some information on the isotope method and possibly on the study organisms may be included earlier in the introduction, instead.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hint="eastAsia" w:cs="Arial" w:eastAsiaTheme="minorEastAsia"/>
          <w:b/>
          <w:sz w:val="24"/>
          <w:szCs w:val="24"/>
        </w:rPr>
        <w:t xml:space="preserve"> </w:t>
      </w:r>
      <w:r>
        <w:rPr>
          <w:rFonts w:hint="eastAsia" w:cs="Arial" w:eastAsiaTheme="minorEastAsia"/>
          <w:sz w:val="24"/>
          <w:szCs w:val="24"/>
        </w:rPr>
        <w:t xml:space="preserve">Yes, I agree that a lot of information in the last </w:t>
      </w:r>
      <w:r>
        <w:rPr>
          <w:rFonts w:cs="Arial" w:eastAsiaTheme="minorEastAsia"/>
          <w:sz w:val="24"/>
          <w:szCs w:val="24"/>
        </w:rPr>
        <w:t>paragraph</w:t>
      </w:r>
      <w:r>
        <w:rPr>
          <w:rFonts w:hint="eastAsia" w:cs="Arial" w:eastAsiaTheme="minorEastAsia"/>
          <w:sz w:val="24"/>
          <w:szCs w:val="24"/>
        </w:rPr>
        <w:t xml:space="preserve"> of introduction is not necessary. The Nature journals we originally targeted have a special format for the last introduction paragraph. Since now we are submitting to standard journals, I think we can probably remove the results and conclusions there. Below is the revision I suggest:</w:t>
      </w:r>
    </w:p>
    <w:p>
      <w:pPr>
        <w:rPr>
          <w:rFonts w:cs="Arial" w:eastAsiaTheme="minorEastAsia"/>
          <w:i/>
          <w:sz w:val="24"/>
          <w:szCs w:val="24"/>
        </w:rPr>
      </w:pPr>
      <w:r>
        <w:rPr>
          <w:rFonts w:cs="Arial" w:eastAsiaTheme="minorEastAsia"/>
          <w:i/>
          <w:sz w:val="24"/>
          <w:szCs w:val="24"/>
        </w:rPr>
        <w:t xml:space="preserve">“To address these three knowledge gaps, </w:t>
      </w:r>
      <w:r>
        <w:rPr>
          <w:rFonts w:hint="eastAsia" w:cs="Arial" w:eastAsiaTheme="minorEastAsia"/>
          <w:i/>
          <w:sz w:val="24"/>
          <w:szCs w:val="24"/>
        </w:rPr>
        <w:t xml:space="preserve">we </w:t>
      </w:r>
      <w:r>
        <w:rPr>
          <w:rFonts w:cs="Arial" w:eastAsiaTheme="minorEastAsia"/>
          <w:i/>
          <w:sz w:val="24"/>
          <w:szCs w:val="24"/>
        </w:rPr>
        <w:t>sampled generalist arthropod predators</w:t>
      </w:r>
      <w:r>
        <w:rPr>
          <w:rFonts w:hint="eastAsia" w:cs="Arial" w:eastAsiaTheme="minorEastAsia"/>
          <w:i/>
          <w:sz w:val="24"/>
          <w:szCs w:val="24"/>
        </w:rPr>
        <w:t xml:space="preserve"> </w:t>
      </w:r>
      <w:r>
        <w:rPr>
          <w:rFonts w:cs="Arial" w:eastAsiaTheme="minorEastAsia"/>
          <w:i/>
          <w:sz w:val="24"/>
          <w:szCs w:val="24"/>
        </w:rPr>
        <w:t>(GAPs)</w:t>
      </w:r>
      <w:r>
        <w:rPr>
          <w:rFonts w:hint="eastAsia" w:cs="Arial" w:eastAsiaTheme="minorEastAsia"/>
          <w:i/>
          <w:sz w:val="24"/>
          <w:szCs w:val="24"/>
        </w:rPr>
        <w:t xml:space="preserve"> and their </w:t>
      </w:r>
      <w:r>
        <w:rPr>
          <w:rFonts w:cs="Arial" w:eastAsiaTheme="minorEastAsia"/>
          <w:i/>
          <w:sz w:val="24"/>
          <w:szCs w:val="24"/>
        </w:rPr>
        <w:t>prey in sub-tropical organic and conventional rice farms over the rice growth season</w:t>
      </w:r>
      <w:r>
        <w:rPr>
          <w:rFonts w:hint="eastAsia" w:cs="Arial" w:eastAsiaTheme="minorEastAsia"/>
          <w:i/>
          <w:sz w:val="24"/>
          <w:szCs w:val="24"/>
        </w:rPr>
        <w:t xml:space="preserve"> from 2017 to 2019</w:t>
      </w:r>
      <w:r>
        <w:rPr>
          <w:rFonts w:cs="Arial" w:eastAsiaTheme="minorEastAsia"/>
          <w:i/>
          <w:sz w:val="24"/>
          <w:szCs w:val="24"/>
        </w:rPr>
        <w:t xml:space="preserve"> </w:t>
      </w:r>
      <w:r>
        <w:rPr>
          <w:rFonts w:hint="eastAsia" w:cs="Arial" w:eastAsiaTheme="minorEastAsia"/>
          <w:i/>
          <w:sz w:val="24"/>
          <w:szCs w:val="24"/>
        </w:rPr>
        <w:t xml:space="preserve">and applied stable isotope analysis </w:t>
      </w:r>
      <w:r>
        <w:rPr>
          <w:rFonts w:cs="Arial" w:eastAsiaTheme="minorEastAsia"/>
          <w:i/>
          <w:sz w:val="24"/>
          <w:szCs w:val="24"/>
        </w:rPr>
        <w:t>to 1) quantify the diet</w:t>
      </w:r>
      <w:r>
        <w:rPr>
          <w:rFonts w:hint="eastAsia" w:cs="Arial" w:eastAsiaTheme="minorEastAsia"/>
          <w:i/>
          <w:sz w:val="24"/>
          <w:szCs w:val="24"/>
        </w:rPr>
        <w:t xml:space="preserve"> </w:t>
      </w:r>
      <w:r>
        <w:rPr>
          <w:rFonts w:cs="Arial" w:eastAsiaTheme="minorEastAsia"/>
          <w:i/>
          <w:sz w:val="24"/>
          <w:szCs w:val="24"/>
        </w:rPr>
        <w:t xml:space="preserve">composition of </w:t>
      </w:r>
      <w:r>
        <w:rPr>
          <w:rFonts w:hint="eastAsia" w:cs="Arial" w:eastAsiaTheme="minorEastAsia"/>
          <w:i/>
          <w:sz w:val="24"/>
          <w:szCs w:val="24"/>
        </w:rPr>
        <w:t xml:space="preserve">GAPs </w:t>
      </w:r>
      <w:r>
        <w:rPr>
          <w:rFonts w:cs="Arial" w:eastAsiaTheme="minorEastAsia"/>
          <w:i/>
          <w:sz w:val="24"/>
          <w:szCs w:val="24"/>
        </w:rPr>
        <w:t>(ladybeetles and spiders)</w:t>
      </w:r>
      <w:r>
        <w:rPr>
          <w:rFonts w:hint="eastAsia" w:cs="Arial" w:eastAsiaTheme="minorEastAsia"/>
          <w:i/>
          <w:sz w:val="24"/>
          <w:szCs w:val="24"/>
        </w:rPr>
        <w:t xml:space="preserve"> at each major crop stage</w:t>
      </w:r>
      <w:r>
        <w:rPr>
          <w:rFonts w:cs="Arial" w:eastAsiaTheme="minorEastAsia"/>
          <w:i/>
          <w:sz w:val="24"/>
          <w:szCs w:val="24"/>
        </w:rPr>
        <w:t>, 2) examine the consistency of pest consumption</w:t>
      </w:r>
      <w:r>
        <w:rPr>
          <w:rFonts w:hint="eastAsia" w:cs="Arial" w:eastAsiaTheme="minorEastAsia"/>
          <w:i/>
          <w:sz w:val="24"/>
          <w:szCs w:val="24"/>
        </w:rPr>
        <w:t xml:space="preserve"> by GAPs</w:t>
      </w:r>
      <w:r>
        <w:rPr>
          <w:rFonts w:cs="Arial" w:eastAsiaTheme="minorEastAsia"/>
          <w:i/>
          <w:sz w:val="24"/>
          <w:szCs w:val="24"/>
        </w:rPr>
        <w:t xml:space="preserve"> over years, and 3) investigate how </w:t>
      </w:r>
      <w:r>
        <w:rPr>
          <w:rFonts w:hint="eastAsia" w:cs="Arial" w:eastAsiaTheme="minorEastAsia"/>
          <w:i/>
          <w:sz w:val="24"/>
          <w:szCs w:val="24"/>
        </w:rPr>
        <w:t xml:space="preserve">various </w:t>
      </w:r>
      <w:r>
        <w:rPr>
          <w:rFonts w:cs="Arial" w:eastAsiaTheme="minorEastAsia"/>
          <w:i/>
          <w:sz w:val="24"/>
          <w:szCs w:val="24"/>
        </w:rPr>
        <w:t>abiotic and biotic factors</w:t>
      </w:r>
      <w:r>
        <w:rPr>
          <w:rFonts w:hint="eastAsia" w:cs="Arial" w:eastAsiaTheme="minorEastAsia"/>
          <w:i/>
          <w:sz w:val="24"/>
          <w:szCs w:val="24"/>
        </w:rPr>
        <w:t xml:space="preserve"> </w:t>
      </w:r>
      <w:r>
        <w:rPr>
          <w:rFonts w:cs="Arial" w:eastAsiaTheme="minorEastAsia"/>
          <w:i/>
          <w:sz w:val="24"/>
          <w:szCs w:val="24"/>
        </w:rPr>
        <w:t xml:space="preserve">(farm type, crop stage, percent forest cover, and the relative abundance of pests in the field) </w:t>
      </w:r>
      <w:r>
        <w:rPr>
          <w:rFonts w:hint="eastAsia" w:cs="Arial" w:eastAsiaTheme="minorEastAsia"/>
          <w:i/>
          <w:sz w:val="24"/>
          <w:szCs w:val="24"/>
        </w:rPr>
        <w:t xml:space="preserve">may </w:t>
      </w:r>
      <w:r>
        <w:rPr>
          <w:rFonts w:cs="Arial" w:eastAsiaTheme="minorEastAsia"/>
          <w:i/>
          <w:sz w:val="24"/>
          <w:szCs w:val="24"/>
        </w:rPr>
        <w:t xml:space="preserve">affect </w:t>
      </w:r>
      <w:r>
        <w:rPr>
          <w:rFonts w:hint="eastAsia" w:cs="Arial" w:eastAsiaTheme="minorEastAsia"/>
          <w:i/>
          <w:sz w:val="24"/>
          <w:szCs w:val="24"/>
        </w:rPr>
        <w:t>pest</w:t>
      </w:r>
      <w:r>
        <w:rPr>
          <w:rFonts w:cs="Arial" w:eastAsiaTheme="minorEastAsia"/>
          <w:i/>
          <w:sz w:val="24"/>
          <w:szCs w:val="24"/>
        </w:rPr>
        <w:t xml:space="preserve"> composition </w:t>
      </w:r>
      <w:r>
        <w:rPr>
          <w:rFonts w:hint="eastAsia" w:cs="Arial" w:eastAsiaTheme="minorEastAsia"/>
          <w:i/>
          <w:sz w:val="24"/>
          <w:szCs w:val="24"/>
        </w:rPr>
        <w:t>by</w:t>
      </w:r>
      <w:r>
        <w:rPr>
          <w:rFonts w:cs="Arial" w:eastAsiaTheme="minorEastAsia"/>
          <w:i/>
          <w:sz w:val="24"/>
          <w:szCs w:val="24"/>
        </w:rPr>
        <w:t xml:space="preserve"> </w:t>
      </w:r>
      <w:r>
        <w:rPr>
          <w:rFonts w:hint="eastAsia" w:cs="Arial" w:eastAsiaTheme="minorEastAsia"/>
          <w:i/>
          <w:sz w:val="24"/>
          <w:szCs w:val="24"/>
        </w:rPr>
        <w:t>GAPs</w:t>
      </w:r>
      <w:r>
        <w:rPr>
          <w:rFonts w:cs="Arial" w:eastAsiaTheme="minorEastAsia"/>
          <w:i/>
          <w:sz w:val="24"/>
          <w:szCs w:val="24"/>
        </w:rPr>
        <w:t>.</w:t>
      </w:r>
      <w:r>
        <w:rPr>
          <w:rFonts w:hint="eastAsia" w:cs="Arial" w:eastAsiaTheme="minorEastAsia"/>
          <w:i/>
          <w:sz w:val="24"/>
          <w:szCs w:val="24"/>
        </w:rPr>
        <w:t xml:space="preserve"> </w:t>
      </w:r>
      <w:r>
        <w:rPr>
          <w:rFonts w:cs="Arial" w:eastAsiaTheme="minorEastAsia"/>
          <w:i/>
          <w:sz w:val="24"/>
          <w:szCs w:val="24"/>
        </w:rPr>
        <w:t xml:space="preserve">Filling these gaps will provide insights for applying </w:t>
      </w:r>
      <w:r>
        <w:rPr>
          <w:rFonts w:hint="eastAsia" w:cs="Arial" w:eastAsiaTheme="minorEastAsia"/>
          <w:i/>
          <w:sz w:val="24"/>
          <w:szCs w:val="24"/>
        </w:rPr>
        <w:t>GAPs</w:t>
      </w:r>
      <w:r>
        <w:rPr>
          <w:rFonts w:cs="Arial" w:eastAsiaTheme="minorEastAsia"/>
          <w:i/>
          <w:sz w:val="24"/>
          <w:szCs w:val="24"/>
        </w:rPr>
        <w:t xml:space="preserve"> in biocontrol programs.</w:t>
      </w:r>
      <w:r>
        <w:rPr>
          <w:rFonts w:hint="eastAsia" w:cs="Arial" w:eastAsiaTheme="minorEastAsia"/>
          <w:i/>
          <w:sz w:val="24"/>
          <w:szCs w:val="24"/>
        </w:rPr>
        <w:t xml:space="preserve"> Additionally, s</w:t>
      </w:r>
      <w:r>
        <w:rPr>
          <w:rFonts w:cs="Arial" w:eastAsiaTheme="minorEastAsia"/>
          <w:i/>
          <w:sz w:val="24"/>
          <w:szCs w:val="24"/>
        </w:rPr>
        <w:t>table isotope analysis has been widely applied in ecology to infer predator-prey trophic interactions and estimate the proportion contribution of different prey sources to predators’</w:t>
      </w:r>
      <w:r>
        <w:rPr>
          <w:rFonts w:hint="eastAsia" w:cs="Arial" w:eastAsiaTheme="minorEastAsia"/>
          <w:i/>
          <w:sz w:val="24"/>
          <w:szCs w:val="24"/>
        </w:rPr>
        <w:t xml:space="preserve"> </w:t>
      </w:r>
      <w:r>
        <w:rPr>
          <w:rFonts w:cs="Arial" w:eastAsiaTheme="minorEastAsia"/>
          <w:i/>
          <w:sz w:val="24"/>
          <w:szCs w:val="24"/>
        </w:rPr>
        <w:t xml:space="preserve">diets </w:t>
      </w:r>
      <w:r>
        <w:rPr>
          <w:rFonts w:cs="Arial" w:eastAsiaTheme="minorEastAsia"/>
          <w:i/>
          <w:sz w:val="24"/>
          <w:szCs w:val="24"/>
          <w:vertAlign w:val="superscript"/>
        </w:rPr>
        <w:t>31-33</w:t>
      </w:r>
      <w:r>
        <w:rPr>
          <w:rFonts w:cs="Arial" w:eastAsiaTheme="minorEastAsia"/>
          <w:i/>
          <w:sz w:val="24"/>
          <w:szCs w:val="24"/>
        </w:rPr>
        <w:t>. This quantification method</w:t>
      </w:r>
      <w:r>
        <w:rPr>
          <w:rFonts w:hint="eastAsia" w:cs="Arial" w:eastAsiaTheme="minorEastAsia"/>
          <w:i/>
          <w:sz w:val="24"/>
          <w:szCs w:val="24"/>
        </w:rPr>
        <w:t xml:space="preserve"> has an advantage over other </w:t>
      </w:r>
      <w:r>
        <w:rPr>
          <w:rFonts w:cs="Arial" w:eastAsiaTheme="minorEastAsia"/>
          <w:i/>
          <w:sz w:val="24"/>
          <w:szCs w:val="24"/>
        </w:rPr>
        <w:t>“snap-shot”</w:t>
      </w:r>
      <w:r>
        <w:rPr>
          <w:rFonts w:hint="eastAsia" w:cs="Arial" w:eastAsiaTheme="minorEastAsia"/>
          <w:i/>
          <w:sz w:val="24"/>
          <w:szCs w:val="24"/>
        </w:rPr>
        <w:t xml:space="preserve"> </w:t>
      </w:r>
      <w:r>
        <w:rPr>
          <w:rFonts w:cs="Arial" w:eastAsiaTheme="minorEastAsia"/>
          <w:i/>
          <w:sz w:val="24"/>
          <w:szCs w:val="24"/>
        </w:rPr>
        <w:t>techniques</w:t>
      </w:r>
      <w:r>
        <w:rPr>
          <w:rFonts w:hint="eastAsia" w:cs="Arial" w:eastAsiaTheme="minorEastAsia"/>
          <w:i/>
          <w:sz w:val="24"/>
          <w:szCs w:val="24"/>
        </w:rPr>
        <w:t xml:space="preserve"> </w:t>
      </w:r>
      <w:r>
        <w:rPr>
          <w:rFonts w:cs="Arial" w:eastAsiaTheme="minorEastAsia"/>
          <w:i/>
          <w:sz w:val="24"/>
          <w:szCs w:val="24"/>
        </w:rPr>
        <w:t xml:space="preserve">(e.g., field observations and molecular gut content analysis) </w:t>
      </w:r>
      <w:r>
        <w:rPr>
          <w:rFonts w:hint="eastAsia" w:cs="Arial" w:eastAsiaTheme="minorEastAsia"/>
          <w:i/>
          <w:sz w:val="24"/>
          <w:szCs w:val="24"/>
        </w:rPr>
        <w:t>as it</w:t>
      </w:r>
      <w:r>
        <w:rPr>
          <w:rFonts w:cs="Arial" w:eastAsiaTheme="minorEastAsia"/>
          <w:i/>
          <w:sz w:val="24"/>
          <w:szCs w:val="24"/>
        </w:rPr>
        <w:t xml:space="preserve"> reflects </w:t>
      </w:r>
      <w:r>
        <w:rPr>
          <w:rFonts w:hint="eastAsia" w:cs="Arial" w:eastAsiaTheme="minorEastAsia"/>
          <w:i/>
          <w:sz w:val="24"/>
          <w:szCs w:val="24"/>
        </w:rPr>
        <w:t xml:space="preserve">the </w:t>
      </w:r>
      <w:r>
        <w:rPr>
          <w:rFonts w:cs="Arial" w:eastAsiaTheme="minorEastAsia"/>
          <w:i/>
          <w:sz w:val="24"/>
          <w:szCs w:val="24"/>
        </w:rPr>
        <w:t>accumulated prey consumption in predators’</w:t>
      </w:r>
      <w:r>
        <w:rPr>
          <w:rFonts w:hint="eastAsia" w:cs="Arial" w:eastAsiaTheme="minorEastAsia"/>
          <w:i/>
          <w:sz w:val="24"/>
          <w:szCs w:val="24"/>
        </w:rPr>
        <w:t xml:space="preserve"> </w:t>
      </w:r>
      <w:r>
        <w:rPr>
          <w:rFonts w:cs="Arial" w:eastAsiaTheme="minorEastAsia"/>
          <w:i/>
          <w:sz w:val="24"/>
          <w:szCs w:val="24"/>
        </w:rPr>
        <w:t>diets</w:t>
      </w:r>
      <w:r>
        <w:rPr>
          <w:rFonts w:hint="eastAsia" w:cs="Arial" w:eastAsiaTheme="minorEastAsia"/>
          <w:i/>
          <w:sz w:val="24"/>
          <w:szCs w:val="24"/>
        </w:rPr>
        <w:t xml:space="preserve"> </w:t>
      </w:r>
      <w:r>
        <w:rPr>
          <w:rFonts w:cs="Arial" w:eastAsiaTheme="minorEastAsia"/>
          <w:i/>
          <w:sz w:val="24"/>
          <w:szCs w:val="24"/>
          <w:vertAlign w:val="superscript"/>
        </w:rPr>
        <w:t>34</w:t>
      </w:r>
      <w:r>
        <w:rPr>
          <w:rFonts w:hint="eastAsia" w:cs="Arial" w:eastAsiaTheme="minorEastAsia"/>
          <w:i/>
          <w:sz w:val="24"/>
          <w:szCs w:val="24"/>
        </w:rPr>
        <w:t xml:space="preserve"> and thus this approach is suitable for the purpose of this study.</w:t>
      </w:r>
      <w:r>
        <w:rPr>
          <w:rFonts w:cs="Arial" w:eastAsiaTheme="minorEastAsia"/>
          <w:i/>
          <w:sz w:val="24"/>
          <w:szCs w:val="24"/>
        </w:rPr>
        <w:t>”</w:t>
      </w:r>
    </w:p>
    <w:p>
      <w:pPr>
        <w:rPr>
          <w:rFonts w:cs="Arial" w:eastAsiaTheme="minorEastAsia"/>
          <w:bCs/>
          <w:i/>
          <w:sz w:val="24"/>
          <w:szCs w:val="24"/>
        </w:rPr>
      </w:pPr>
    </w:p>
    <w:p>
      <w:pPr>
        <w:rPr>
          <w:rFonts w:cs="Arial" w:eastAsiaTheme="minorEastAsia"/>
          <w:bCs/>
          <w:i/>
          <w:sz w:val="24"/>
          <w:szCs w:val="24"/>
        </w:rPr>
      </w:pPr>
      <w:r>
        <w:rPr>
          <w:rFonts w:cs="Arial" w:eastAsiaTheme="minorEastAsia"/>
          <w:bCs/>
          <w:i/>
          <w:sz w:val="24"/>
          <w:szCs w:val="24"/>
        </w:rPr>
        <w:t>Methods</w:t>
      </w:r>
    </w:p>
    <w:p>
      <w:pPr>
        <w:rPr>
          <w:rFonts w:cs="Arial" w:eastAsiaTheme="minorEastAsia"/>
          <w:b/>
          <w:sz w:val="24"/>
          <w:szCs w:val="24"/>
        </w:rPr>
      </w:pPr>
      <w:r>
        <w:rPr>
          <w:rFonts w:cs="Arial" w:eastAsiaTheme="minorEastAsia"/>
          <w:b/>
          <w:sz w:val="24"/>
          <w:szCs w:val="24"/>
          <w:u w:val="single"/>
        </w:rPr>
        <w:t>Comment 7</w:t>
      </w:r>
      <w:r>
        <w:rPr>
          <w:rFonts w:cs="Arial" w:eastAsiaTheme="minorEastAsia"/>
          <w:b/>
          <w:sz w:val="24"/>
          <w:szCs w:val="24"/>
        </w:rPr>
        <w:t xml:space="preserve"> &gt; </w:t>
      </w:r>
      <w:r>
        <w:rPr>
          <w:rFonts w:cs="Arial" w:eastAsiaTheme="minorEastAsia"/>
          <w:bCs/>
          <w:sz w:val="24"/>
          <w:szCs w:val="24"/>
        </w:rPr>
        <w:t>L132: geographic coordinates missing.</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&gt; </w:t>
      </w:r>
      <w:r>
        <w:rPr>
          <w:rFonts w:cs="Arial" w:eastAsiaTheme="minorEastAsia"/>
          <w:bCs/>
          <w:sz w:val="24"/>
          <w:szCs w:val="24"/>
        </w:rPr>
        <w:t>There are two options for this (either one is fine):</w:t>
      </w:r>
    </w:p>
    <w:p>
      <w:pPr>
        <w:numPr>
          <w:ilvl w:val="0"/>
          <w:numId w:val="1"/>
        </w:numPr>
        <w:rPr>
          <w:rFonts w:cs="Arial" w:eastAsiaTheme="minorEastAsia"/>
          <w:bCs/>
          <w:sz w:val="24"/>
          <w:szCs w:val="24"/>
        </w:rPr>
      </w:pPr>
      <w:r>
        <w:rPr>
          <w:rFonts w:cs="Arial" w:eastAsiaTheme="minorEastAsia"/>
          <w:bCs/>
          <w:sz w:val="24"/>
          <w:szCs w:val="24"/>
        </w:rPr>
        <w:t xml:space="preserve">Simply provide the geographic coordinates in the text (longitude range: </w:t>
      </w:r>
      <w:r>
        <w:rPr>
          <w:rFonts w:hint="eastAsia" w:cs="Arial" w:eastAsiaTheme="minorEastAsia"/>
          <w:bCs/>
          <w:sz w:val="24"/>
          <w:szCs w:val="24"/>
        </w:rPr>
        <w:t xml:space="preserve">120.656-120.721 </w:t>
      </w:r>
      <w:r>
        <w:rPr>
          <w:rFonts w:cs="Arial" w:eastAsiaTheme="minorEastAsia"/>
          <w:bCs/>
          <w:sz w:val="24"/>
          <w:szCs w:val="24"/>
        </w:rPr>
        <w:t>°</w:t>
      </w:r>
      <w:r>
        <w:rPr>
          <w:rFonts w:hint="eastAsia" w:cs="Arial" w:eastAsiaTheme="minorEastAsia"/>
          <w:bCs/>
          <w:sz w:val="24"/>
          <w:szCs w:val="24"/>
        </w:rPr>
        <w:t>E</w:t>
      </w:r>
      <w:r>
        <w:rPr>
          <w:rFonts w:cs="Arial" w:eastAsiaTheme="minorEastAsia"/>
          <w:bCs/>
          <w:sz w:val="24"/>
          <w:szCs w:val="24"/>
        </w:rPr>
        <w:t xml:space="preserve">; latitude range: </w:t>
      </w:r>
      <w:r>
        <w:rPr>
          <w:rFonts w:hint="eastAsia" w:cs="Arial" w:eastAsiaTheme="minorEastAsia"/>
          <w:bCs/>
          <w:sz w:val="24"/>
          <w:szCs w:val="24"/>
        </w:rPr>
        <w:t xml:space="preserve">24.364-24.489 </w:t>
      </w:r>
      <w:r>
        <w:rPr>
          <w:rFonts w:cs="Arial" w:eastAsiaTheme="minorEastAsia"/>
          <w:bCs/>
          <w:sz w:val="24"/>
          <w:szCs w:val="24"/>
        </w:rPr>
        <w:t>°N).</w:t>
      </w:r>
    </w:p>
    <w:p>
      <w:pPr>
        <w:numPr>
          <w:ilvl w:val="0"/>
          <w:numId w:val="2"/>
        </w:numPr>
        <w:rPr>
          <w:rFonts w:cs="Arial" w:eastAsiaTheme="minorEastAsia"/>
          <w:bCs/>
          <w:sz w:val="24"/>
          <w:szCs w:val="24"/>
        </w:rPr>
      </w:pPr>
      <w:r>
        <w:rPr>
          <w:rFonts w:hint="eastAsia" w:cs="Arial" w:eastAsiaTheme="minorEastAsia"/>
          <w:bCs/>
          <w:sz w:val="24"/>
          <w:szCs w:val="24"/>
        </w:rPr>
        <w:t>P</w:t>
      </w:r>
      <w:r>
        <w:rPr>
          <w:rFonts w:cs="Arial" w:eastAsiaTheme="minorEastAsia"/>
          <w:bCs/>
          <w:sz w:val="24"/>
          <w:szCs w:val="24"/>
        </w:rPr>
        <w:t xml:space="preserve">rovide a table in </w:t>
      </w:r>
      <w:r>
        <w:rPr>
          <w:rFonts w:hint="eastAsia" w:cs="Arial" w:eastAsiaTheme="minorEastAsia"/>
          <w:bCs/>
          <w:sz w:val="24"/>
          <w:szCs w:val="24"/>
        </w:rPr>
        <w:t>the</w:t>
      </w:r>
      <w:r>
        <w:rPr>
          <w:rFonts w:cs="Arial" w:eastAsiaTheme="minorEastAsia"/>
          <w:bCs/>
          <w:sz w:val="24"/>
          <w:szCs w:val="24"/>
        </w:rPr>
        <w:t xml:space="preserve"> Appendix</w:t>
      </w:r>
      <w:r>
        <w:rPr>
          <w:rFonts w:hint="eastAsia" w:cs="Arial" w:eastAsiaTheme="minorEastAsia"/>
          <w:bCs/>
          <w:sz w:val="24"/>
          <w:szCs w:val="24"/>
        </w:rPr>
        <w:t xml:space="preserve"> S1</w:t>
      </w:r>
      <w:r>
        <w:rPr>
          <w:rFonts w:cs="Arial" w:eastAsiaTheme="minorEastAsia"/>
          <w:bCs/>
          <w:sz w:val="24"/>
          <w:szCs w:val="24"/>
        </w:rPr>
        <w:t xml:space="preserve"> summarizing the basic information of the study farms (this will be the new Appendix S1: Table S1)</w:t>
      </w:r>
      <w:r>
        <w:rPr>
          <w:rFonts w:hint="eastAsia" w:cs="Arial" w:eastAsiaTheme="minorEastAsia"/>
          <w:bCs/>
          <w:sz w:val="24"/>
          <w:szCs w:val="24"/>
        </w:rPr>
        <w:t>.</w:t>
      </w:r>
    </w:p>
    <w:p>
      <w:pPr>
        <w:rPr>
          <w:rFonts w:cs="Arial" w:eastAsiaTheme="minorEastAsia"/>
          <w:bCs/>
          <w:sz w:val="24"/>
          <w:szCs w:val="24"/>
        </w:rPr>
      </w:pPr>
      <w:r>
        <w:rPr>
          <w:rFonts w:hint="eastAsia" w:cs="Arial" w:eastAsiaTheme="minorEastAsia"/>
          <w:bCs/>
          <w:sz w:val="24"/>
          <w:szCs w:val="24"/>
        </w:rPr>
        <w:t xml:space="preserve">Table S1. The geographic coordinates, </w:t>
      </w:r>
      <w:r>
        <w:rPr>
          <w:rFonts w:hint="eastAsia" w:cs="Arial" w:eastAsiaTheme="minorEastAsia"/>
          <w:bCs/>
          <w:color w:val="FF0000"/>
          <w:sz w:val="24"/>
          <w:szCs w:val="24"/>
        </w:rPr>
        <w:t>farm size</w:t>
      </w:r>
      <w:r>
        <w:rPr>
          <w:rFonts w:hint="eastAsia" w:cs="Arial" w:eastAsiaTheme="minorEastAsia"/>
          <w:bCs/>
          <w:sz w:val="24"/>
          <w:szCs w:val="24"/>
        </w:rPr>
        <w:t>, and the percent f</w:t>
      </w:r>
      <w:r>
        <w:rPr>
          <w:rFonts w:cs="Arial" w:eastAsiaTheme="minorEastAsia"/>
          <w:bCs/>
          <w:sz w:val="24"/>
          <w:szCs w:val="24"/>
        </w:rPr>
        <w:t>orest cover</w:t>
      </w:r>
      <w:r>
        <w:rPr>
          <w:rFonts w:hint="eastAsia" w:cs="Arial" w:eastAsiaTheme="minorEastAsia"/>
          <w:bCs/>
          <w:sz w:val="24"/>
          <w:szCs w:val="24"/>
        </w:rPr>
        <w:t xml:space="preserve"> of the study farms</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7"/>
        <w:gridCol w:w="1263"/>
        <w:gridCol w:w="1725"/>
        <w:gridCol w:w="1633"/>
        <w:gridCol w:w="1746"/>
        <w:gridCol w:w="159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tcBorders>
              <w:bottom w:val="single" w:color="auto" w:sz="4" w:space="0"/>
            </w:tcBorders>
            <w:vAlign w:val="center"/>
          </w:tcPr>
          <w:p>
            <w:pPr>
              <w:spacing w:after="0"/>
              <w:jc w:val="center"/>
              <w:rPr>
                <w:rFonts w:cs="Arial" w:eastAsiaTheme="minorEastAsia"/>
                <w:bCs/>
                <w:sz w:val="22"/>
              </w:rPr>
            </w:pPr>
            <w:r>
              <w:rPr>
                <w:rFonts w:cs="Arial" w:eastAsiaTheme="minorEastAsia"/>
                <w:bCs/>
                <w:sz w:val="22"/>
              </w:rPr>
              <w:t>Farm type</w:t>
            </w:r>
          </w:p>
        </w:tc>
        <w:tc>
          <w:tcPr>
            <w:tcW w:w="1263" w:type="dxa"/>
            <w:tcBorders>
              <w:bottom w:val="single" w:color="auto" w:sz="4" w:space="0"/>
            </w:tcBorders>
            <w:vAlign w:val="center"/>
          </w:tcPr>
          <w:p>
            <w:pPr>
              <w:spacing w:after="0"/>
              <w:jc w:val="center"/>
              <w:rPr>
                <w:rFonts w:cs="Arial" w:eastAsiaTheme="minorEastAsia"/>
                <w:bCs/>
                <w:sz w:val="22"/>
              </w:rPr>
            </w:pPr>
            <w:r>
              <w:rPr>
                <w:rFonts w:cs="Arial" w:eastAsiaTheme="minorEastAsia"/>
                <w:bCs/>
                <w:sz w:val="22"/>
              </w:rPr>
              <w:t>Farm ID</w:t>
            </w:r>
          </w:p>
        </w:tc>
        <w:tc>
          <w:tcPr>
            <w:tcW w:w="1725" w:type="dxa"/>
            <w:tcBorders>
              <w:bottom w:val="single" w:color="auto" w:sz="4" w:space="0"/>
            </w:tcBorders>
            <w:vAlign w:val="center"/>
          </w:tcPr>
          <w:p>
            <w:pPr>
              <w:spacing w:after="0"/>
              <w:jc w:val="center"/>
              <w:rPr>
                <w:rFonts w:cs="Arial" w:eastAsiaTheme="minorEastAsia"/>
                <w:bCs/>
                <w:sz w:val="22"/>
              </w:rPr>
            </w:pPr>
            <w:r>
              <w:rPr>
                <w:rFonts w:cs="Arial" w:eastAsiaTheme="minorEastAsia"/>
                <w:bCs/>
                <w:sz w:val="22"/>
              </w:rPr>
              <w:t>Longitude</w:t>
            </w:r>
            <w:r>
              <w:rPr>
                <w:rFonts w:hint="eastAsia" w:cs="Arial" w:eastAsiaTheme="minorEastAsia"/>
                <w:bCs/>
                <w:sz w:val="22"/>
              </w:rPr>
              <w:t xml:space="preserve"> (</w:t>
            </w:r>
            <w:r>
              <w:rPr>
                <w:rFonts w:cs="Arial" w:eastAsiaTheme="minorEastAsia"/>
                <w:bCs/>
                <w:sz w:val="22"/>
              </w:rPr>
              <w:t>°</w:t>
            </w:r>
            <w:r>
              <w:rPr>
                <w:rFonts w:hint="eastAsia" w:cs="Arial" w:eastAsiaTheme="minorEastAsia"/>
                <w:bCs/>
                <w:sz w:val="22"/>
              </w:rPr>
              <w:t>E)</w:t>
            </w:r>
          </w:p>
        </w:tc>
        <w:tc>
          <w:tcPr>
            <w:tcW w:w="1633" w:type="dxa"/>
            <w:tcBorders>
              <w:bottom w:val="single" w:color="auto" w:sz="4" w:space="0"/>
            </w:tcBorders>
            <w:vAlign w:val="center"/>
          </w:tcPr>
          <w:p>
            <w:pPr>
              <w:spacing w:after="0"/>
              <w:jc w:val="center"/>
              <w:rPr>
                <w:rFonts w:cs="Arial" w:eastAsiaTheme="minorEastAsia"/>
                <w:bCs/>
                <w:sz w:val="22"/>
              </w:rPr>
            </w:pPr>
            <w:r>
              <w:rPr>
                <w:rFonts w:cs="Arial" w:eastAsiaTheme="minorEastAsia"/>
                <w:bCs/>
                <w:sz w:val="22"/>
              </w:rPr>
              <w:t>Latitude</w:t>
            </w:r>
            <w:r>
              <w:rPr>
                <w:rFonts w:hint="eastAsia" w:cs="Arial" w:eastAsiaTheme="minorEastAsia"/>
                <w:bCs/>
                <w:sz w:val="22"/>
              </w:rPr>
              <w:t xml:space="preserve"> (</w:t>
            </w:r>
            <w:r>
              <w:rPr>
                <w:rFonts w:cs="Arial" w:eastAsiaTheme="minorEastAsia"/>
                <w:bCs/>
                <w:sz w:val="22"/>
              </w:rPr>
              <w:t>°N</w:t>
            </w:r>
            <w:r>
              <w:rPr>
                <w:rFonts w:hint="eastAsia" w:cs="Arial" w:eastAsiaTheme="minorEastAsia"/>
                <w:bCs/>
                <w:sz w:val="22"/>
              </w:rPr>
              <w:t>)</w:t>
            </w:r>
          </w:p>
        </w:tc>
        <w:tc>
          <w:tcPr>
            <w:tcW w:w="1746" w:type="dxa"/>
            <w:tcBorders>
              <w:bottom w:val="single" w:color="auto" w:sz="4" w:space="0"/>
            </w:tcBorders>
            <w:vAlign w:val="center"/>
          </w:tcPr>
          <w:p>
            <w:pPr>
              <w:spacing w:after="0"/>
              <w:jc w:val="center"/>
              <w:rPr>
                <w:rFonts w:cs="Arial" w:eastAsiaTheme="minorEastAsia"/>
                <w:bCs/>
                <w:sz w:val="22"/>
              </w:rPr>
            </w:pPr>
            <w:r>
              <w:rPr>
                <w:rFonts w:hint="eastAsia" w:cs="Arial" w:eastAsiaTheme="minorEastAsia"/>
                <w:bCs/>
                <w:color w:val="FF0000"/>
                <w:sz w:val="22"/>
              </w:rPr>
              <w:t xml:space="preserve">Farm size (ha) </w:t>
            </w:r>
            <w:r>
              <w:rPr>
                <w:rFonts w:hint="eastAsia" w:cs="Arial" w:eastAsiaTheme="minorEastAsia"/>
                <w:bCs/>
                <w:color w:val="FF0000"/>
                <w:sz w:val="18"/>
                <w:szCs w:val="18"/>
              </w:rPr>
              <w:t>(not sure if we have the data)</w:t>
            </w:r>
          </w:p>
        </w:tc>
        <w:tc>
          <w:tcPr>
            <w:tcW w:w="1592" w:type="dxa"/>
            <w:tcBorders>
              <w:bottom w:val="single" w:color="auto" w:sz="4" w:space="0"/>
            </w:tcBorders>
            <w:vAlign w:val="center"/>
          </w:tcPr>
          <w:p>
            <w:pPr>
              <w:spacing w:after="0"/>
              <w:jc w:val="center"/>
              <w:rPr>
                <w:rFonts w:cs="Arial" w:eastAsiaTheme="minorEastAsia"/>
                <w:bCs/>
                <w:sz w:val="22"/>
              </w:rPr>
            </w:pPr>
            <w:r>
              <w:rPr>
                <w:rFonts w:hint="eastAsia" w:cs="Arial" w:eastAsiaTheme="minorEastAsia"/>
                <w:bCs/>
                <w:sz w:val="22"/>
              </w:rPr>
              <w:t>Percent f</w:t>
            </w:r>
            <w:r>
              <w:rPr>
                <w:rFonts w:cs="Arial" w:eastAsiaTheme="minorEastAsia"/>
                <w:bCs/>
                <w:sz w:val="22"/>
              </w:rPr>
              <w:t>orest cover</w:t>
            </w:r>
            <w:r>
              <w:rPr>
                <w:rFonts w:hint="eastAsia" w:cs="Arial" w:eastAsiaTheme="minorEastAsia"/>
                <w:bCs/>
                <w:sz w:val="22"/>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tcBorders>
              <w:top w:val="single" w:color="auto" w:sz="4" w:space="0"/>
            </w:tcBorders>
            <w:vAlign w:val="center"/>
          </w:tcPr>
          <w:p>
            <w:pPr>
              <w:spacing w:after="0"/>
              <w:jc w:val="center"/>
              <w:rPr>
                <w:rFonts w:cs="Arial" w:eastAsiaTheme="minorEastAsia"/>
                <w:bCs/>
                <w:sz w:val="22"/>
              </w:rPr>
            </w:pPr>
            <w:r>
              <w:rPr>
                <w:rFonts w:cs="Arial" w:eastAsiaTheme="minorEastAsia"/>
                <w:bCs/>
                <w:sz w:val="22"/>
              </w:rPr>
              <w:t>Organic</w:t>
            </w:r>
          </w:p>
        </w:tc>
        <w:tc>
          <w:tcPr>
            <w:tcW w:w="1263" w:type="dxa"/>
            <w:tcBorders>
              <w:top w:val="single" w:color="auto" w:sz="4" w:space="0"/>
            </w:tcBorders>
            <w:vAlign w:val="center"/>
          </w:tcPr>
          <w:p>
            <w:pPr>
              <w:spacing w:after="0"/>
              <w:jc w:val="center"/>
              <w:rPr>
                <w:rFonts w:cs="Arial" w:eastAsiaTheme="minorEastAsia"/>
                <w:bCs/>
                <w:sz w:val="22"/>
              </w:rPr>
            </w:pPr>
            <w:r>
              <w:rPr>
                <w:rFonts w:hint="eastAsia" w:cs="Arial" w:eastAsiaTheme="minorEastAsia"/>
                <w:bCs/>
                <w:sz w:val="22"/>
              </w:rPr>
              <w:t>MO-1</w:t>
            </w:r>
          </w:p>
        </w:tc>
        <w:tc>
          <w:tcPr>
            <w:tcW w:w="1725" w:type="dxa"/>
            <w:tcBorders>
              <w:top w:val="single" w:color="auto" w:sz="4" w:space="0"/>
            </w:tcBorders>
            <w:vAlign w:val="center"/>
          </w:tcPr>
          <w:p>
            <w:pPr>
              <w:spacing w:after="0"/>
              <w:jc w:val="center"/>
              <w:textAlignment w:val="center"/>
              <w:rPr>
                <w:rFonts w:cs="Arial" w:eastAsiaTheme="minorEastAsia"/>
                <w:bCs/>
                <w:sz w:val="22"/>
              </w:rPr>
            </w:pPr>
            <w:r>
              <w:rPr>
                <w:rFonts w:eastAsia="SimSun" w:cs="Arial"/>
                <w:sz w:val="22"/>
                <w:lang w:eastAsia="zh-CN"/>
              </w:rPr>
              <w:t>24.412</w:t>
            </w:r>
          </w:p>
        </w:tc>
        <w:tc>
          <w:tcPr>
            <w:tcW w:w="1633" w:type="dxa"/>
            <w:tcBorders>
              <w:top w:val="single" w:color="auto" w:sz="4" w:space="0"/>
            </w:tcBorders>
            <w:vAlign w:val="center"/>
          </w:tcPr>
          <w:p>
            <w:pPr>
              <w:spacing w:after="0"/>
              <w:jc w:val="center"/>
              <w:textAlignment w:val="center"/>
              <w:rPr>
                <w:rFonts w:cs="Arial" w:eastAsiaTheme="minorEastAsia"/>
                <w:bCs/>
                <w:sz w:val="22"/>
              </w:rPr>
            </w:pPr>
            <w:r>
              <w:rPr>
                <w:rFonts w:eastAsia="SimSun" w:cs="Arial"/>
                <w:sz w:val="22"/>
                <w:lang w:eastAsia="zh-CN"/>
              </w:rPr>
              <w:t>120.716</w:t>
            </w:r>
          </w:p>
        </w:tc>
        <w:tc>
          <w:tcPr>
            <w:tcW w:w="1746" w:type="dxa"/>
            <w:tcBorders>
              <w:top w:val="single" w:color="auto" w:sz="4" w:space="0"/>
            </w:tcBorders>
            <w:vAlign w:val="center"/>
          </w:tcPr>
          <w:p>
            <w:pPr>
              <w:spacing w:after="0"/>
              <w:jc w:val="center"/>
              <w:rPr>
                <w:rFonts w:cs="Arial" w:eastAsiaTheme="minorEastAsia"/>
                <w:bCs/>
                <w:sz w:val="22"/>
              </w:rPr>
            </w:pPr>
          </w:p>
        </w:tc>
        <w:tc>
          <w:tcPr>
            <w:tcW w:w="1592" w:type="dxa"/>
            <w:tcBorders>
              <w:top w:val="single" w:color="auto" w:sz="4" w:space="0"/>
            </w:tcBorders>
            <w:vAlign w:val="center"/>
          </w:tcPr>
          <w:p>
            <w:pPr>
              <w:spacing w:after="0"/>
              <w:jc w:val="center"/>
              <w:textAlignment w:val="center"/>
              <w:rPr>
                <w:rFonts w:cs="Arial" w:eastAsiaTheme="minorEastAsia"/>
                <w:bCs/>
                <w:sz w:val="22"/>
              </w:rPr>
            </w:pPr>
            <w:r>
              <w:rPr>
                <w:rFonts w:eastAsia="SimSun" w:cs="Arial"/>
                <w:sz w:val="22"/>
                <w:lang w:eastAsia="zh-CN"/>
              </w:rPr>
              <w:t>44.1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MO-2</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24.406</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120.722</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58.4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MO-3</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24.422</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120.690</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30.9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LO-1</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24.381</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120.705</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39.0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LO-2</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24.364</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120.708</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19.1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LO-3</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24.369</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120.705</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13.2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SO-1</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24.459</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120.656</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sz w:val="22"/>
              </w:rPr>
            </w:pPr>
            <w:r>
              <w:rPr>
                <w:rFonts w:eastAsia="SimSun" w:cs="Arial"/>
                <w:sz w:val="22"/>
                <w:lang w:eastAsia="zh-CN"/>
              </w:rPr>
              <w:t>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r>
              <w:rPr>
                <w:rFonts w:hint="eastAsia" w:cs="Arial" w:eastAsiaTheme="minorEastAsia"/>
                <w:bCs/>
                <w:sz w:val="22"/>
              </w:rPr>
              <w:t>Conventional</w:t>
            </w:r>
          </w:p>
        </w:tc>
        <w:tc>
          <w:tcPr>
            <w:tcW w:w="1263" w:type="dxa"/>
            <w:vAlign w:val="center"/>
          </w:tcPr>
          <w:p>
            <w:pPr>
              <w:spacing w:after="0"/>
              <w:jc w:val="center"/>
              <w:rPr>
                <w:rFonts w:cs="Arial" w:eastAsiaTheme="minorEastAsia"/>
                <w:bCs/>
                <w:sz w:val="22"/>
              </w:rPr>
            </w:pPr>
            <w:r>
              <w:rPr>
                <w:rFonts w:hint="eastAsia" w:cs="Arial" w:eastAsiaTheme="minorEastAsia"/>
                <w:bCs/>
                <w:sz w:val="22"/>
              </w:rPr>
              <w:t>MC-1</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24.411</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120.716</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47.7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MC-2</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24.407</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120.722</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57.1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MC-3</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24.421</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120.689</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27.3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LC-1</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24.378</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120.697</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LC-2</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24.364</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120.708</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19.6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LC-3</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24.370</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120.709</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eastAsiaTheme="minorEastAsia"/>
                <w:bCs/>
                <w:sz w:val="22"/>
              </w:rPr>
            </w:pPr>
            <w:r>
              <w:rPr>
                <w:rFonts w:eastAsia="SimSun" w:cs="Arial"/>
                <w:sz w:val="22"/>
                <w:lang w:eastAsia="zh-CN"/>
              </w:rPr>
              <w:t>36.5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dxa"/>
            <w:vAlign w:val="center"/>
          </w:tcPr>
          <w:p>
            <w:pPr>
              <w:spacing w:after="0"/>
              <w:jc w:val="center"/>
              <w:rPr>
                <w:rFonts w:cs="Arial" w:eastAsiaTheme="minorEastAsia"/>
                <w:bCs/>
                <w:sz w:val="22"/>
              </w:rPr>
            </w:pPr>
          </w:p>
        </w:tc>
        <w:tc>
          <w:tcPr>
            <w:tcW w:w="1263" w:type="dxa"/>
            <w:vAlign w:val="center"/>
          </w:tcPr>
          <w:p>
            <w:pPr>
              <w:spacing w:after="0"/>
              <w:jc w:val="center"/>
              <w:rPr>
                <w:rFonts w:cs="Arial" w:eastAsiaTheme="minorEastAsia"/>
                <w:bCs/>
                <w:sz w:val="22"/>
              </w:rPr>
            </w:pPr>
            <w:r>
              <w:rPr>
                <w:rFonts w:hint="eastAsia" w:cs="Arial" w:eastAsiaTheme="minorEastAsia"/>
                <w:bCs/>
                <w:sz w:val="22"/>
              </w:rPr>
              <w:t>SC-1</w:t>
            </w:r>
          </w:p>
        </w:tc>
        <w:tc>
          <w:tcPr>
            <w:tcW w:w="1725" w:type="dxa"/>
            <w:vAlign w:val="center"/>
          </w:tcPr>
          <w:p>
            <w:pPr>
              <w:spacing w:after="0"/>
              <w:jc w:val="center"/>
              <w:textAlignment w:val="center"/>
              <w:rPr>
                <w:rFonts w:cs="Arial" w:eastAsiaTheme="minorEastAsia"/>
                <w:bCs/>
                <w:sz w:val="22"/>
              </w:rPr>
            </w:pPr>
            <w:r>
              <w:rPr>
                <w:rFonts w:eastAsia="SimSun" w:cs="Arial"/>
                <w:sz w:val="22"/>
                <w:lang w:eastAsia="zh-CN"/>
              </w:rPr>
              <w:t>24.458</w:t>
            </w:r>
          </w:p>
        </w:tc>
        <w:tc>
          <w:tcPr>
            <w:tcW w:w="1633" w:type="dxa"/>
            <w:vAlign w:val="center"/>
          </w:tcPr>
          <w:p>
            <w:pPr>
              <w:spacing w:after="0"/>
              <w:jc w:val="center"/>
              <w:textAlignment w:val="center"/>
              <w:rPr>
                <w:rFonts w:cs="Arial" w:eastAsiaTheme="minorEastAsia"/>
                <w:bCs/>
                <w:sz w:val="22"/>
              </w:rPr>
            </w:pPr>
            <w:r>
              <w:rPr>
                <w:rFonts w:eastAsia="SimSun" w:cs="Arial"/>
                <w:sz w:val="22"/>
                <w:lang w:eastAsia="zh-CN"/>
              </w:rPr>
              <w:t>120.657</w:t>
            </w:r>
          </w:p>
        </w:tc>
        <w:tc>
          <w:tcPr>
            <w:tcW w:w="1746" w:type="dxa"/>
            <w:vAlign w:val="center"/>
          </w:tcPr>
          <w:p>
            <w:pPr>
              <w:spacing w:after="0"/>
              <w:jc w:val="center"/>
              <w:rPr>
                <w:rFonts w:cs="Arial" w:eastAsiaTheme="minorEastAsia"/>
                <w:bCs/>
                <w:sz w:val="22"/>
              </w:rPr>
            </w:pPr>
          </w:p>
        </w:tc>
        <w:tc>
          <w:tcPr>
            <w:tcW w:w="1592" w:type="dxa"/>
            <w:vAlign w:val="center"/>
          </w:tcPr>
          <w:p>
            <w:pPr>
              <w:spacing w:after="0"/>
              <w:jc w:val="center"/>
              <w:textAlignment w:val="center"/>
              <w:rPr>
                <w:rFonts w:cs="Arial"/>
                <w:sz w:val="22"/>
              </w:rPr>
            </w:pPr>
            <w:r>
              <w:rPr>
                <w:rFonts w:eastAsia="SimSun" w:cs="Arial"/>
                <w:sz w:val="22"/>
                <w:lang w:eastAsia="zh-CN"/>
              </w:rPr>
              <w:t>8.6</w:t>
            </w:r>
          </w:p>
        </w:tc>
      </w:tr>
    </w:tbl>
    <w:p>
      <w:pPr>
        <w:keepNext w:val="0"/>
        <w:keepLines w:val="0"/>
        <w:pageBreakBefore w:val="0"/>
        <w:widowControl/>
        <w:kinsoku/>
        <w:wordWrap/>
        <w:overflowPunct/>
        <w:topLinePunct w:val="0"/>
        <w:autoSpaceDE/>
        <w:autoSpaceDN/>
        <w:bidi w:val="0"/>
        <w:adjustRightInd/>
        <w:snapToGrid/>
        <w:spacing w:before="100"/>
        <w:jc w:val="left"/>
        <w:textAlignment w:val="auto"/>
        <w:rPr>
          <w:rFonts w:eastAsia="PMingLiU" w:cs="Arial"/>
          <w:bCs/>
          <w:sz w:val="22"/>
        </w:rPr>
      </w:pPr>
      <w:r>
        <w:rPr>
          <w:rFonts w:hint="eastAsia" w:cs="Arial" w:eastAsiaTheme="minorEastAsia"/>
          <w:bCs/>
          <w:sz w:val="22"/>
        </w:rPr>
        <w:t>* The percent forest cover was estimated within a 1-km radius circular buffer around each farm.</w:t>
      </w:r>
    </w:p>
    <w:p>
      <w:pPr>
        <w:rPr>
          <w:rFonts w:cs="Arial" w:eastAsiaTheme="minorEastAsia"/>
          <w:bCs/>
          <w:sz w:val="24"/>
          <w:szCs w:val="24"/>
        </w:rPr>
      </w:pPr>
    </w:p>
    <w:p>
      <w:pPr>
        <w:rPr>
          <w:rFonts w:cs="Arial" w:eastAsiaTheme="minorEastAsia"/>
          <w:bCs/>
          <w:i/>
          <w:iCs/>
          <w:sz w:val="24"/>
          <w:szCs w:val="24"/>
        </w:rPr>
      </w:pPr>
      <w:r>
        <w:rPr>
          <w:rFonts w:hint="eastAsia" w:cs="Arial" w:eastAsiaTheme="minorEastAsia"/>
          <w:bCs/>
          <w:i/>
          <w:iCs/>
          <w:sz w:val="24"/>
          <w:szCs w:val="24"/>
        </w:rPr>
        <w:t>Results</w:t>
      </w:r>
    </w:p>
    <w:p>
      <w:pPr>
        <w:rPr>
          <w:rFonts w:cs="Arial" w:eastAsiaTheme="minorEastAsia"/>
          <w:b/>
          <w:sz w:val="24"/>
          <w:szCs w:val="24"/>
        </w:rPr>
      </w:pPr>
      <w:r>
        <w:rPr>
          <w:rFonts w:cs="Arial" w:eastAsiaTheme="minorEastAsia"/>
          <w:b/>
          <w:sz w:val="24"/>
          <w:szCs w:val="24"/>
          <w:u w:val="single"/>
        </w:rPr>
        <w:t>Comment 8</w:t>
      </w:r>
      <w:r>
        <w:rPr>
          <w:rFonts w:cs="Arial" w:eastAsiaTheme="minorEastAsia"/>
          <w:b/>
          <w:sz w:val="24"/>
          <w:szCs w:val="24"/>
        </w:rPr>
        <w:t xml:space="preserve"> &gt; </w:t>
      </w:r>
      <w:r>
        <w:rPr>
          <w:sz w:val="24"/>
          <w:szCs w:val="24"/>
        </w:rPr>
        <w:t>In addition to the number of potential prey, also the abundance of the different predators over the season should be given, because in addition to diet composition, the ratio between predator and prey densities is crucial for top-down effects. It is also interesting to what degree densities of the different predators increase in the fields with increasing herbivore densities (strong increase expected for ladybeetles, less for spiders).</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hint="eastAsia" w:cs="Arial" w:eastAsiaTheme="minorEastAsia"/>
          <w:bCs/>
          <w:sz w:val="24"/>
          <w:szCs w:val="24"/>
        </w:rPr>
        <w:t xml:space="preserve"> I have made a new figure showing the abundance of spiders and ladybeetles over the crop season in organic and conventional farms in the three study years. We can include it in the Appendix S1</w:t>
      </w:r>
      <w:r>
        <w:rPr>
          <w:rFonts w:cs="Arial" w:eastAsiaTheme="minorEastAsia"/>
          <w:bCs/>
          <w:sz w:val="24"/>
          <w:szCs w:val="24"/>
        </w:rPr>
        <w:t xml:space="preserve"> (but I am not sure where to </w:t>
      </w:r>
      <w:r>
        <w:rPr>
          <w:rFonts w:hint="default" w:cs="Arial" w:eastAsiaTheme="minorEastAsia"/>
          <w:bCs/>
          <w:sz w:val="24"/>
          <w:szCs w:val="24"/>
          <w:lang w:val="en-US"/>
        </w:rPr>
        <w:t>put</w:t>
      </w:r>
      <w:r>
        <w:rPr>
          <w:rFonts w:cs="Arial" w:eastAsiaTheme="minorEastAsia"/>
          <w:bCs/>
          <w:sz w:val="24"/>
          <w:szCs w:val="24"/>
        </w:rPr>
        <w:t xml:space="preserve"> this in the main text).</w:t>
      </w:r>
    </w:p>
    <w:p>
      <w:pPr>
        <w:jc w:val="center"/>
        <w:rPr>
          <w:rFonts w:hint="eastAsia" w:cs="Arial" w:eastAsiaTheme="minorEastAsia"/>
          <w:bCs/>
          <w:color w:val="FF0000"/>
          <w:sz w:val="24"/>
          <w:szCs w:val="24"/>
        </w:rPr>
      </w:pPr>
      <w:r>
        <w:rPr>
          <w:rFonts w:cs="Arial" w:eastAsiaTheme="minorEastAsia"/>
          <w:bCs/>
          <w:color w:val="FF0000"/>
          <w:sz w:val="24"/>
          <w:szCs w:val="24"/>
        </w:rPr>
        <w:drawing>
          <wp:inline distT="0" distB="0" distL="0" distR="0">
            <wp:extent cx="4375785" cy="5001260"/>
            <wp:effectExtent l="19050" t="0" r="5242" b="0"/>
            <wp:docPr id="1" name="圖片 0" descr="abd_predat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abd_predator.tiff"/>
                    <pic:cNvPicPr>
                      <a:picLocks noChangeAspect="1"/>
                    </pic:cNvPicPr>
                  </pic:nvPicPr>
                  <pic:blipFill>
                    <a:blip r:embed="rId7" cstate="print"/>
                    <a:stretch>
                      <a:fillRect/>
                    </a:stretch>
                  </pic:blipFill>
                  <pic:spPr>
                    <a:xfrm>
                      <a:off x="0" y="0"/>
                      <a:ext cx="4379624" cy="5005217"/>
                    </a:xfrm>
                    <a:prstGeom prst="rect">
                      <a:avLst/>
                    </a:prstGeom>
                  </pic:spPr>
                </pic:pic>
              </a:graphicData>
            </a:graphic>
          </wp:inline>
        </w:drawing>
      </w:r>
    </w:p>
    <w:p>
      <w:pPr>
        <w:rPr>
          <w:rFonts w:hint="eastAsia" w:cs="Arial" w:eastAsiaTheme="minorEastAsia"/>
          <w:bCs/>
          <w:sz w:val="24"/>
          <w:szCs w:val="24"/>
        </w:rPr>
      </w:pPr>
      <w:r>
        <w:rPr>
          <w:rFonts w:hint="eastAsia" w:cs="Arial" w:eastAsiaTheme="minorEastAsia"/>
          <w:bCs/>
          <w:color w:val="FF0000"/>
          <w:sz w:val="24"/>
          <w:szCs w:val="24"/>
        </w:rPr>
        <w:t>Figure Sx</w:t>
      </w:r>
      <w:r>
        <w:rPr>
          <w:rFonts w:hint="eastAsia" w:cs="Arial" w:eastAsiaTheme="minorEastAsia"/>
          <w:bCs/>
          <w:sz w:val="24"/>
          <w:szCs w:val="24"/>
        </w:rPr>
        <w:t>. Th</w:t>
      </w:r>
      <w:r>
        <w:rPr>
          <w:rFonts w:cs="Arial" w:eastAsiaTheme="minorEastAsia"/>
          <w:bCs/>
          <w:sz w:val="24"/>
          <w:szCs w:val="24"/>
        </w:rPr>
        <w:t xml:space="preserve">e </w:t>
      </w:r>
      <w:r>
        <w:rPr>
          <w:rFonts w:hint="eastAsia" w:cs="Arial" w:eastAsiaTheme="minorEastAsia"/>
          <w:bCs/>
          <w:sz w:val="24"/>
          <w:szCs w:val="24"/>
        </w:rPr>
        <w:t xml:space="preserve">number of spider and ladybeetle individuals (mean </w:t>
      </w:r>
      <w:r>
        <w:rPr>
          <w:rFonts w:cs="Arial" w:eastAsiaTheme="minorEastAsia"/>
          <w:bCs/>
          <w:sz w:val="24"/>
          <w:szCs w:val="24"/>
        </w:rPr>
        <w:t>±</w:t>
      </w:r>
      <w:r>
        <w:rPr>
          <w:rFonts w:hint="eastAsia" w:cs="Arial" w:eastAsiaTheme="minorEastAsia"/>
          <w:bCs/>
          <w:sz w:val="24"/>
          <w:szCs w:val="24"/>
        </w:rPr>
        <w:t xml:space="preserve"> SE) in the </w:t>
      </w:r>
      <w:r>
        <w:rPr>
          <w:rFonts w:cs="Arial" w:eastAsiaTheme="minorEastAsia"/>
          <w:bCs/>
          <w:sz w:val="24"/>
          <w:szCs w:val="24"/>
        </w:rPr>
        <w:t xml:space="preserve">sweep-net samples in organic and conventional rice farms over crop stages during the three study years. </w:t>
      </w:r>
      <w:r>
        <w:rPr>
          <w:rFonts w:hint="eastAsia" w:cs="Arial" w:eastAsiaTheme="minorEastAsia"/>
          <w:bCs/>
          <w:sz w:val="24"/>
          <w:szCs w:val="24"/>
        </w:rPr>
        <w:t>The numbers of individuals were averaged across the replicate farms</w:t>
      </w:r>
      <w:r>
        <w:rPr>
          <w:rFonts w:cs="Arial" w:eastAsiaTheme="minorEastAsia"/>
          <w:bCs/>
          <w:sz w:val="24"/>
          <w:szCs w:val="24"/>
        </w:rPr>
        <w:t>.</w:t>
      </w:r>
    </w:p>
    <w:p>
      <w:pPr>
        <w:jc w:val="left"/>
        <w:rPr>
          <w:rFonts w:cs="Arial" w:eastAsiaTheme="minorEastAsia"/>
          <w:bCs/>
          <w:color w:val="FF0000"/>
          <w:sz w:val="24"/>
          <w:szCs w:val="24"/>
        </w:rPr>
      </w:pPr>
      <w:r>
        <w:rPr>
          <w:rFonts w:hint="eastAsia" w:cs="Arial" w:eastAsiaTheme="minorEastAsia"/>
          <w:bCs/>
          <w:color w:val="FF0000"/>
          <w:sz w:val="24"/>
          <w:szCs w:val="24"/>
        </w:rPr>
        <w:t xml:space="preserve"> </w:t>
      </w:r>
    </w:p>
    <w:p>
      <w:pPr>
        <w:rPr>
          <w:sz w:val="24"/>
          <w:szCs w:val="24"/>
        </w:rPr>
      </w:pPr>
      <w:r>
        <w:rPr>
          <w:rFonts w:cs="Arial" w:eastAsiaTheme="minorEastAsia"/>
          <w:b/>
          <w:sz w:val="24"/>
          <w:szCs w:val="24"/>
          <w:u w:val="single"/>
        </w:rPr>
        <w:t>Comment 9</w:t>
      </w:r>
      <w:r>
        <w:rPr>
          <w:rFonts w:cs="Arial" w:eastAsiaTheme="minorEastAsia"/>
          <w:b/>
          <w:sz w:val="24"/>
          <w:szCs w:val="24"/>
        </w:rPr>
        <w:t xml:space="preserve"> &gt; </w:t>
      </w:r>
      <w:r>
        <w:rPr>
          <w:sz w:val="24"/>
          <w:szCs w:val="24"/>
        </w:rPr>
        <w:t>L305: Some care should be taken regarding foraging mode and the diversity of spiders sampled. Tetragnathidae can be either orb web builders (e.g. Tetragnatha) or active hunting (Pachygnatha). Do you know what you had in your samples? Some spiders (e.g. Clubionidae) are active hunters.</w:t>
      </w:r>
    </w:p>
    <w:p>
      <w:pPr>
        <w:rPr>
          <w:rFonts w:cs="Arial" w:eastAsiaTheme="minorEastAsia"/>
          <w:b/>
          <w:color w:val="FF0000"/>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hint="eastAsia" w:cs="Arial" w:eastAsiaTheme="minorEastAsia"/>
          <w:b/>
          <w:sz w:val="24"/>
          <w:szCs w:val="24"/>
        </w:rPr>
        <w:t xml:space="preserve"> </w:t>
      </w:r>
      <w:r>
        <w:rPr>
          <w:rFonts w:hint="eastAsia" w:cs="Arial" w:eastAsiaTheme="minorEastAsia"/>
          <w:bCs/>
          <w:sz w:val="24"/>
          <w:szCs w:val="24"/>
        </w:rPr>
        <w:t>I think we can directly write the species name there (</w:t>
      </w:r>
      <w:r>
        <w:rPr>
          <w:rFonts w:hint="eastAsia" w:cs="Arial" w:eastAsiaTheme="minorEastAsia"/>
          <w:bCs/>
          <w:i/>
          <w:iCs/>
          <w:sz w:val="24"/>
          <w:szCs w:val="24"/>
        </w:rPr>
        <w:t>Tetragnatha maxillosa</w:t>
      </w:r>
      <w:r>
        <w:rPr>
          <w:rFonts w:hint="eastAsia" w:cs="Arial" w:eastAsiaTheme="minorEastAsia"/>
          <w:bCs/>
          <w:sz w:val="24"/>
          <w:szCs w:val="24"/>
        </w:rPr>
        <w:t>).</w:t>
      </w:r>
      <w:r>
        <w:rPr>
          <w:rFonts w:cs="Arial" w:eastAsiaTheme="minorEastAsia"/>
          <w:b/>
          <w:color w:val="FF0000"/>
          <w:sz w:val="24"/>
          <w:szCs w:val="24"/>
          <w:lang w:eastAsia="zh-CN"/>
        </w:rPr>
        <w:fldChar w:fldCharType="begin"/>
      </w:r>
      <w:r>
        <w:rPr>
          <w:rFonts w:cs="Arial" w:eastAsiaTheme="minorEastAsia"/>
          <w:b/>
          <w:color w:val="FF0000"/>
          <w:sz w:val="24"/>
          <w:szCs w:val="24"/>
          <w:lang w:eastAsia="zh-CN"/>
        </w:rPr>
        <w:instrText xml:space="preserve"> HYPERLINK "http://gaga.biodiv.tw/9702bx/571.htm" \t "https://www.google.com/_blank" </w:instrText>
      </w:r>
      <w:r>
        <w:rPr>
          <w:rFonts w:cs="Arial" w:eastAsiaTheme="minorEastAsia"/>
          <w:b/>
          <w:color w:val="FF0000"/>
          <w:sz w:val="24"/>
          <w:szCs w:val="24"/>
          <w:lang w:eastAsia="zh-CN"/>
        </w:rPr>
        <w:fldChar w:fldCharType="separate"/>
      </w:r>
    </w:p>
    <w:p>
      <w:pPr>
        <w:rPr>
          <w:rFonts w:cs="Arial" w:eastAsiaTheme="minorEastAsia"/>
          <w:bCs/>
          <w:color w:val="FF0000"/>
          <w:sz w:val="24"/>
          <w:szCs w:val="24"/>
        </w:rPr>
      </w:pPr>
      <w:r>
        <w:rPr>
          <w:rFonts w:cs="Arial" w:eastAsiaTheme="minorEastAsia"/>
          <w:b/>
          <w:color w:val="FF0000"/>
          <w:sz w:val="24"/>
          <w:szCs w:val="24"/>
          <w:lang w:eastAsia="zh-CN"/>
        </w:rPr>
        <w:fldChar w:fldCharType="end"/>
      </w:r>
    </w:p>
    <w:p>
      <w:pPr>
        <w:rPr>
          <w:rFonts w:cs="Arial" w:eastAsiaTheme="minorEastAsia"/>
          <w:b/>
          <w:sz w:val="24"/>
          <w:szCs w:val="24"/>
        </w:rPr>
      </w:pPr>
      <w:r>
        <w:rPr>
          <w:rFonts w:cs="Arial" w:eastAsiaTheme="minorEastAsia"/>
          <w:b/>
          <w:sz w:val="24"/>
          <w:szCs w:val="24"/>
          <w:u w:val="single"/>
        </w:rPr>
        <w:t>Comment 10</w:t>
      </w:r>
      <w:r>
        <w:rPr>
          <w:rFonts w:cs="Arial" w:eastAsiaTheme="minorEastAsia"/>
          <w:b/>
          <w:sz w:val="24"/>
          <w:szCs w:val="24"/>
        </w:rPr>
        <w:t xml:space="preserve"> &gt; </w:t>
      </w:r>
      <w:r>
        <w:rPr>
          <w:sz w:val="24"/>
          <w:szCs w:val="24"/>
        </w:rPr>
        <w:t>L306: This statement should be stronger – the catch of aerial webs is very strongly expected to reflect prey abundance – it is a classical example of type I functional response.</w:t>
      </w:r>
    </w:p>
    <w:p>
      <w:pPr>
        <w:rPr>
          <w:rFonts w:cs="Arial" w:eastAsiaTheme="minorEastAsia"/>
          <w:bCs/>
          <w:color w:val="FF0000"/>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hint="eastAsia" w:cs="Arial" w:eastAsiaTheme="minorEastAsia"/>
          <w:b/>
          <w:sz w:val="24"/>
          <w:szCs w:val="24"/>
        </w:rPr>
        <w:t xml:space="preserve"> </w:t>
      </w:r>
      <w:r>
        <w:rPr>
          <w:rFonts w:hint="eastAsia" w:cs="Arial" w:eastAsiaTheme="minorEastAsia"/>
          <w:bCs/>
          <w:sz w:val="24"/>
          <w:szCs w:val="24"/>
        </w:rPr>
        <w:t xml:space="preserve">Yes, the diet compositions of orb-weavers are largely determined by the relative abundance of prey species in the habitat compared to active hunters. However, there are many potential factors that might affect the actual prey captured on the webs, which can cause their diet compositions to deviate from the relative prey abundance. Therefore, I think it would be better not to put it too strongly. Perhaps we can modify the sentence as this: </w:t>
      </w:r>
      <w:r>
        <w:rPr>
          <w:rFonts w:cs="Arial" w:eastAsiaTheme="minorEastAsia"/>
          <w:bCs/>
          <w:i/>
          <w:iCs/>
          <w:sz w:val="24"/>
          <w:szCs w:val="24"/>
        </w:rPr>
        <w:t>“</w:t>
      </w:r>
      <w:r>
        <w:rPr>
          <w:rFonts w:hint="eastAsia" w:cs="Arial" w:eastAsiaTheme="minorEastAsia"/>
          <w:bCs/>
          <w:i/>
          <w:iCs/>
          <w:sz w:val="24"/>
          <w:szCs w:val="24"/>
        </w:rPr>
        <w:t>The diet composition of these predators are largely influenced by prey abundance.</w:t>
      </w:r>
      <w:r>
        <w:rPr>
          <w:rFonts w:cs="Arial" w:eastAsiaTheme="minorEastAsia"/>
          <w:bCs/>
          <w:i/>
          <w:iCs/>
          <w:sz w:val="24"/>
          <w:szCs w:val="24"/>
        </w:rPr>
        <w:t>”</w:t>
      </w:r>
    </w:p>
    <w:p>
      <w:pPr>
        <w:rPr>
          <w:rFonts w:cs="Arial" w:eastAsiaTheme="minorEastAsia"/>
          <w:b/>
          <w:color w:val="FF0000"/>
          <w:sz w:val="24"/>
          <w:szCs w:val="24"/>
        </w:rPr>
      </w:pPr>
    </w:p>
    <w:p>
      <w:pPr>
        <w:rPr>
          <w:rFonts w:cs="Arial" w:eastAsiaTheme="minorEastAsia"/>
          <w:b/>
          <w:sz w:val="24"/>
          <w:szCs w:val="24"/>
        </w:rPr>
      </w:pPr>
      <w:r>
        <w:rPr>
          <w:rFonts w:cs="Arial" w:eastAsiaTheme="minorEastAsia"/>
          <w:b/>
          <w:sz w:val="24"/>
          <w:szCs w:val="24"/>
          <w:u w:val="single"/>
        </w:rPr>
        <w:t>Comment 11</w:t>
      </w:r>
      <w:r>
        <w:rPr>
          <w:rFonts w:cs="Arial" w:eastAsiaTheme="minorEastAsia"/>
          <w:b/>
          <w:sz w:val="24"/>
          <w:szCs w:val="24"/>
        </w:rPr>
        <w:t xml:space="preserve"> &gt; </w:t>
      </w:r>
      <w:r>
        <w:rPr>
          <w:rFonts w:cs="Arial" w:eastAsiaTheme="minorEastAsia"/>
          <w:sz w:val="24"/>
          <w:szCs w:val="24"/>
        </w:rPr>
        <w:t>L309: What rice pests did you sample? If it was aphids, this is something clearly preferred by many ladybeetles.</w:t>
      </w:r>
    </w:p>
    <w:p>
      <w:pPr>
        <w:rPr>
          <w:rFonts w:hint="eastAsia"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&gt;</w:t>
      </w:r>
      <w:r>
        <w:rPr>
          <w:rFonts w:cs="Arial" w:eastAsiaTheme="minorEastAsia"/>
          <w:sz w:val="24"/>
          <w:szCs w:val="24"/>
        </w:rPr>
        <w:t xml:space="preserve"> </w:t>
      </w:r>
      <w:r>
        <w:rPr>
          <w:rFonts w:hint="eastAsia" w:cs="Arial" w:eastAsiaTheme="minorEastAsia"/>
          <w:sz w:val="24"/>
          <w:szCs w:val="24"/>
        </w:rPr>
        <w:t>The pest herbivores were mostly plant hoppers, leafhoppers, and stinkbugs.</w:t>
      </w:r>
    </w:p>
    <w:p>
      <w:pPr>
        <w:rPr>
          <w:rFonts w:cs="Arial" w:eastAsiaTheme="minorEastAsia"/>
          <w:b/>
          <w:sz w:val="24"/>
          <w:szCs w:val="24"/>
        </w:rPr>
      </w:pPr>
    </w:p>
    <w:p>
      <w:pPr>
        <w:rPr>
          <w:rFonts w:cs="Arial" w:eastAsiaTheme="minorEastAsia"/>
          <w:i/>
          <w:sz w:val="24"/>
          <w:szCs w:val="24"/>
        </w:rPr>
      </w:pPr>
      <w:r>
        <w:rPr>
          <w:rFonts w:cs="Arial" w:eastAsiaTheme="minorEastAsia"/>
          <w:i/>
          <w:sz w:val="24"/>
          <w:szCs w:val="24"/>
        </w:rPr>
        <w:t>Discussion</w:t>
      </w:r>
    </w:p>
    <w:p>
      <w:pPr>
        <w:rPr>
          <w:rFonts w:cs="Arial" w:eastAsiaTheme="minorEastAsia"/>
          <w:sz w:val="24"/>
          <w:szCs w:val="24"/>
        </w:rPr>
      </w:pPr>
      <w:r>
        <w:rPr>
          <w:rFonts w:cs="Arial" w:eastAsiaTheme="minorEastAsia"/>
          <w:b/>
          <w:sz w:val="24"/>
          <w:szCs w:val="24"/>
          <w:u w:val="single"/>
        </w:rPr>
        <w:t>Comment 12</w:t>
      </w:r>
      <w:r>
        <w:rPr>
          <w:rFonts w:cs="Arial" w:eastAsiaTheme="minorEastAsia"/>
          <w:b/>
          <w:sz w:val="24"/>
          <w:szCs w:val="24"/>
        </w:rPr>
        <w:t xml:space="preserve"> &gt; </w:t>
      </w:r>
      <w:r>
        <w:rPr>
          <w:rFonts w:cs="Arial" w:eastAsiaTheme="minorEastAsia"/>
          <w:sz w:val="24"/>
          <w:szCs w:val="24"/>
        </w:rPr>
        <w:t>The authors discuss the increase in herbivore densities attracting predation by GAPs. However, there seems to be also a marked decline in the availability of detritivore prey. What could be the reason(s) for the decline in detritivores? Is it dry condition during the later cropping stages? It would be good to have some information on this.</w:t>
      </w:r>
    </w:p>
    <w:p>
      <w:pPr>
        <w:rPr>
          <w:rFonts w:hint="eastAsia" w:cs="Arial" w:eastAsiaTheme="minorEastAsia"/>
          <w:b/>
          <w:sz w:val="24"/>
          <w:szCs w:val="24"/>
        </w:rPr>
      </w:pPr>
      <w:r>
        <w:rPr>
          <w:rFonts w:cs="Arial" w:eastAsiaTheme="minorEastAsia"/>
          <w:b/>
          <w:sz w:val="24"/>
          <w:szCs w:val="24"/>
          <w:u w:val="single"/>
        </w:rPr>
        <w:t>Response</w:t>
      </w:r>
      <w:r>
        <w:rPr>
          <w:rFonts w:cs="Arial" w:eastAsiaTheme="minorEastAsia"/>
          <w:b/>
          <w:sz w:val="24"/>
          <w:szCs w:val="24"/>
        </w:rPr>
        <w:t xml:space="preserve"> &gt; </w:t>
      </w:r>
      <w:r>
        <w:rPr>
          <w:rFonts w:hint="eastAsia" w:cs="Arial" w:eastAsiaTheme="minorEastAsia"/>
          <w:sz w:val="24"/>
          <w:szCs w:val="24"/>
        </w:rPr>
        <w:t>Maybe we can add a bit of information to our discussion, perhaps in the last sentence of the second paragraph:</w:t>
      </w:r>
      <w:r>
        <w:rPr>
          <w:rFonts w:hint="eastAsia" w:cs="Arial" w:eastAsiaTheme="minorEastAsia"/>
          <w:b/>
          <w:sz w:val="24"/>
          <w:szCs w:val="24"/>
        </w:rPr>
        <w:t xml:space="preserve"> </w:t>
      </w:r>
    </w:p>
    <w:p>
      <w:pPr>
        <w:rPr>
          <w:rFonts w:hint="eastAsia" w:cs="Arial" w:eastAsiaTheme="minorEastAsia"/>
          <w:b/>
          <w:i/>
          <w:sz w:val="24"/>
          <w:szCs w:val="24"/>
        </w:rPr>
      </w:pPr>
      <w:r>
        <w:rPr>
          <w:rFonts w:cs="Arial" w:eastAsiaTheme="minorEastAsia"/>
          <w:b/>
          <w:i/>
          <w:sz w:val="24"/>
          <w:szCs w:val="24"/>
        </w:rPr>
        <w:t>“</w:t>
      </w:r>
      <w:r>
        <w:rPr>
          <w:rFonts w:cs="Arial" w:eastAsiaTheme="minorEastAsia"/>
          <w:i/>
          <w:sz w:val="24"/>
          <w:szCs w:val="24"/>
        </w:rPr>
        <w:t>This could be because of a higher herbivore (pest) density</w:t>
      </w:r>
      <w:r>
        <w:rPr>
          <w:rFonts w:hint="eastAsia" w:cs="Arial" w:eastAsiaTheme="minorEastAsia"/>
          <w:i/>
          <w:sz w:val="24"/>
          <w:szCs w:val="24"/>
        </w:rPr>
        <w:t xml:space="preserve"> </w:t>
      </w:r>
      <w:r>
        <w:rPr>
          <w:rFonts w:cs="Arial" w:eastAsiaTheme="minorEastAsia"/>
          <w:i/>
          <w:sz w:val="24"/>
          <w:szCs w:val="24"/>
        </w:rPr>
        <w:t>at late crop stages</w:t>
      </w:r>
      <w:r>
        <w:rPr>
          <w:rFonts w:hint="eastAsia" w:cs="Arial" w:eastAsiaTheme="minorEastAsia"/>
          <w:i/>
          <w:sz w:val="24"/>
          <w:szCs w:val="24"/>
        </w:rPr>
        <w:t xml:space="preserve">, as </w:t>
      </w:r>
      <w:r>
        <w:rPr>
          <w:rFonts w:hint="eastAsia" w:cs="Arial" w:eastAsiaTheme="minorEastAsia"/>
          <w:bCs/>
          <w:i/>
          <w:sz w:val="24"/>
          <w:szCs w:val="24"/>
        </w:rPr>
        <w:t>indicated</w:t>
      </w:r>
      <w:r>
        <w:rPr>
          <w:rFonts w:cs="Arial" w:eastAsiaTheme="minorEastAsia"/>
          <w:bCs/>
          <w:i/>
          <w:sz w:val="24"/>
          <w:szCs w:val="24"/>
        </w:rPr>
        <w:t xml:space="preserve"> by a correlation between rice herbivore consumption and</w:t>
      </w:r>
      <w:r>
        <w:rPr>
          <w:rFonts w:hint="eastAsia" w:cs="Arial" w:eastAsiaTheme="minorEastAsia"/>
          <w:bCs/>
          <w:i/>
          <w:sz w:val="24"/>
          <w:szCs w:val="24"/>
        </w:rPr>
        <w:t xml:space="preserve"> </w:t>
      </w:r>
      <w:r>
        <w:rPr>
          <w:rFonts w:cs="Arial" w:eastAsiaTheme="minorEastAsia"/>
          <w:bCs/>
          <w:i/>
          <w:sz w:val="24"/>
          <w:szCs w:val="24"/>
        </w:rPr>
        <w:t>crop stage</w:t>
      </w:r>
      <w:r>
        <w:rPr>
          <w:rFonts w:hint="eastAsia" w:cs="Arial" w:eastAsiaTheme="minorEastAsia"/>
          <w:bCs/>
          <w:i/>
          <w:sz w:val="24"/>
          <w:szCs w:val="24"/>
        </w:rPr>
        <w:t xml:space="preserve"> </w:t>
      </w:r>
      <w:r>
        <w:rPr>
          <w:rFonts w:cs="Arial" w:eastAsiaTheme="minorEastAsia"/>
          <w:bCs/>
          <w:i/>
          <w:sz w:val="24"/>
          <w:szCs w:val="24"/>
        </w:rPr>
        <w:t xml:space="preserve">(see </w:t>
      </w:r>
      <w:r>
        <w:rPr>
          <w:rFonts w:cs="Arial" w:eastAsiaTheme="minorEastAsia"/>
          <w:bCs/>
          <w:iCs/>
          <w:sz w:val="24"/>
          <w:szCs w:val="24"/>
        </w:rPr>
        <w:t>Factors associated with pest consumption by predators</w:t>
      </w:r>
      <w:r>
        <w:rPr>
          <w:rFonts w:cs="Arial" w:eastAsiaTheme="minorEastAsia"/>
          <w:bCs/>
          <w:i/>
          <w:sz w:val="24"/>
          <w:szCs w:val="24"/>
        </w:rPr>
        <w:t>)</w:t>
      </w:r>
      <w:r>
        <w:rPr>
          <w:rFonts w:hint="eastAsia" w:cs="Arial" w:eastAsiaTheme="minorEastAsia"/>
          <w:bCs/>
          <w:i/>
          <w:sz w:val="24"/>
          <w:szCs w:val="24"/>
        </w:rPr>
        <w:t xml:space="preserve">, </w:t>
      </w:r>
      <w:r>
        <w:rPr>
          <w:rFonts w:hint="eastAsia" w:cs="Arial" w:eastAsiaTheme="minorEastAsia"/>
          <w:i/>
          <w:sz w:val="24"/>
          <w:szCs w:val="24"/>
        </w:rPr>
        <w:t>along with a drastic decline in alternative prey (</w:t>
      </w:r>
      <w:r>
        <w:rPr>
          <w:rFonts w:cs="Arial" w:eastAsiaTheme="minorEastAsia"/>
          <w:i/>
          <w:sz w:val="24"/>
          <w:szCs w:val="24"/>
        </w:rPr>
        <w:t>detritivore</w:t>
      </w:r>
      <w:r>
        <w:rPr>
          <w:rFonts w:hint="eastAsia" w:cs="Arial" w:eastAsiaTheme="minorEastAsia"/>
          <w:i/>
          <w:sz w:val="24"/>
          <w:szCs w:val="24"/>
        </w:rPr>
        <w:t xml:space="preserve">) abundance due to </w:t>
      </w:r>
      <w:r>
        <w:rPr>
          <w:rFonts w:cs="Arial" w:eastAsiaTheme="minorEastAsia"/>
          <w:bCs/>
          <w:i/>
          <w:sz w:val="24"/>
          <w:szCs w:val="24"/>
        </w:rPr>
        <w:t>drainage</w:t>
      </w:r>
      <w:r>
        <w:rPr>
          <w:rFonts w:hint="eastAsia" w:cs="Arial" w:eastAsiaTheme="minorEastAsia"/>
          <w:bCs/>
          <w:i/>
          <w:sz w:val="24"/>
          <w:szCs w:val="24"/>
        </w:rPr>
        <w:t xml:space="preserve"> of rice farms.</w:t>
      </w:r>
      <w:r>
        <w:rPr>
          <w:rFonts w:cs="Arial" w:eastAsiaTheme="minorEastAsia"/>
          <w:bCs/>
          <w:i/>
          <w:sz w:val="24"/>
          <w:szCs w:val="24"/>
        </w:rPr>
        <w:t>”</w:t>
      </w:r>
    </w:p>
    <w:p>
      <w:pPr>
        <w:rPr>
          <w:rFonts w:hint="eastAsia" w:cs="Arial" w:eastAsiaTheme="minorEastAsia"/>
          <w:color w:val="FF0000"/>
          <w:sz w:val="24"/>
          <w:szCs w:val="24"/>
        </w:rPr>
      </w:pPr>
    </w:p>
    <w:p>
      <w:pPr>
        <w:rPr>
          <w:rFonts w:hint="eastAsia" w:cs="Arial" w:eastAsiaTheme="minorEastAsia"/>
          <w:i/>
          <w:sz w:val="24"/>
          <w:szCs w:val="24"/>
        </w:rPr>
      </w:pPr>
      <w:r>
        <w:rPr>
          <w:rFonts w:cs="Arial" w:eastAsiaTheme="minorEastAsia"/>
          <w:i/>
          <w:sz w:val="24"/>
          <w:szCs w:val="24"/>
        </w:rPr>
        <w:t>Conclusion</w:t>
      </w:r>
      <w:r>
        <w:rPr>
          <w:rFonts w:hint="eastAsia" w:cs="Arial" w:eastAsiaTheme="minorEastAsia"/>
          <w:i/>
          <w:sz w:val="24"/>
          <w:szCs w:val="24"/>
        </w:rPr>
        <w:t>s</w:t>
      </w:r>
    </w:p>
    <w:p>
      <w:pPr>
        <w:rPr>
          <w:rFonts w:hint="eastAsia" w:cs="Arial" w:eastAsiaTheme="minorEastAsia"/>
          <w:sz w:val="24"/>
          <w:szCs w:val="24"/>
        </w:rPr>
      </w:pPr>
      <w:r>
        <w:rPr>
          <w:rFonts w:cs="Arial" w:eastAsiaTheme="minorEastAsia"/>
          <w:b/>
          <w:sz w:val="24"/>
          <w:szCs w:val="24"/>
          <w:u w:val="single"/>
        </w:rPr>
        <w:t>Comment 1</w:t>
      </w:r>
      <w:r>
        <w:rPr>
          <w:rFonts w:hint="eastAsia" w:cs="Arial" w:eastAsiaTheme="minorEastAsia"/>
          <w:b/>
          <w:sz w:val="24"/>
          <w:szCs w:val="24"/>
          <w:u w:val="single"/>
        </w:rPr>
        <w:t>3</w:t>
      </w:r>
      <w:r>
        <w:rPr>
          <w:rFonts w:cs="Arial" w:eastAsiaTheme="minorEastAsia"/>
          <w:b/>
          <w:sz w:val="24"/>
          <w:szCs w:val="24"/>
        </w:rPr>
        <w:t xml:space="preserve"> &gt; </w:t>
      </w:r>
      <w:r>
        <w:rPr>
          <w:rFonts w:cs="Arial" w:eastAsiaTheme="minorEastAsia"/>
          <w:sz w:val="24"/>
          <w:szCs w:val="24"/>
        </w:rPr>
        <w:t>It would be good to focus more on what can be concluded from the current work, less background and results.</w:t>
      </w:r>
    </w:p>
    <w:p>
      <w:pPr>
        <w:rPr>
          <w:rFonts w:hint="eastAsia"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&gt; </w:t>
      </w:r>
      <w:r>
        <w:rPr>
          <w:rFonts w:hint="eastAsia" w:cs="Arial" w:eastAsiaTheme="minorEastAsia"/>
          <w:sz w:val="24"/>
          <w:szCs w:val="24"/>
        </w:rPr>
        <w:t xml:space="preserve">I think we can add a bit of information before the last sentence in the conclusions (Line 395): </w:t>
      </w:r>
    </w:p>
    <w:p>
      <w:pPr>
        <w:rPr>
          <w:rFonts w:cs="Arial" w:eastAsiaTheme="minorEastAsia"/>
          <w:bCs/>
          <w:i/>
          <w:iCs/>
          <w:sz w:val="24"/>
          <w:szCs w:val="24"/>
        </w:rPr>
      </w:pPr>
      <w:r>
        <w:rPr>
          <w:rFonts w:cs="Arial" w:eastAsiaTheme="minorEastAsia"/>
          <w:bCs/>
          <w:i/>
          <w:iCs/>
          <w:sz w:val="24"/>
          <w:szCs w:val="24"/>
        </w:rPr>
        <w:t>“Therefore, boosting the field densities</w:t>
      </w:r>
      <w:r>
        <w:rPr>
          <w:rFonts w:hint="eastAsia" w:cs="Arial" w:eastAsiaTheme="minorEastAsia"/>
          <w:bCs/>
          <w:i/>
          <w:iCs/>
          <w:sz w:val="24"/>
          <w:szCs w:val="24"/>
        </w:rPr>
        <w:t xml:space="preserve"> of these predators</w:t>
      </w:r>
      <w:r>
        <w:rPr>
          <w:rFonts w:cs="Arial" w:eastAsiaTheme="minorEastAsia"/>
          <w:bCs/>
          <w:i/>
          <w:iCs/>
          <w:sz w:val="24"/>
          <w:szCs w:val="24"/>
        </w:rPr>
        <w:t xml:space="preserve"> will likely enhance natural biological control</w:t>
      </w:r>
      <w:r>
        <w:rPr>
          <w:rFonts w:hint="eastAsia" w:cs="Arial" w:eastAsiaTheme="minorEastAsia"/>
          <w:bCs/>
          <w:i/>
          <w:iCs/>
          <w:sz w:val="24"/>
          <w:szCs w:val="24"/>
        </w:rPr>
        <w:t xml:space="preserve">. </w:t>
      </w:r>
      <w:r>
        <w:rPr>
          <w:rFonts w:cs="Arial" w:eastAsiaTheme="minorEastAsia"/>
          <w:bCs/>
          <w:i/>
          <w:iCs/>
          <w:sz w:val="24"/>
          <w:szCs w:val="24"/>
        </w:rPr>
        <w:t>As sustainable agriculture has become</w:t>
      </w:r>
      <w:r>
        <w:rPr>
          <w:rFonts w:hint="eastAsia" w:cs="Arial" w:eastAsiaTheme="minorEastAsia"/>
          <w:bCs/>
          <w:i/>
          <w:iCs/>
          <w:sz w:val="24"/>
          <w:szCs w:val="24"/>
        </w:rPr>
        <w:t xml:space="preserve"> </w:t>
      </w:r>
      <w:r>
        <w:rPr>
          <w:rFonts w:cs="Arial" w:eastAsiaTheme="minorEastAsia"/>
          <w:bCs/>
          <w:i/>
          <w:iCs/>
          <w:sz w:val="24"/>
          <w:szCs w:val="24"/>
        </w:rPr>
        <w:t>more important than ever in human history, incorporating the ubiquitous generalist predators into</w:t>
      </w:r>
      <w:r>
        <w:rPr>
          <w:rFonts w:hint="eastAsia" w:cs="Arial" w:eastAsiaTheme="minorEastAsia"/>
          <w:bCs/>
          <w:i/>
          <w:iCs/>
          <w:sz w:val="24"/>
          <w:szCs w:val="24"/>
        </w:rPr>
        <w:t xml:space="preserve"> </w:t>
      </w:r>
      <w:r>
        <w:rPr>
          <w:rFonts w:cs="Arial" w:eastAsiaTheme="minorEastAsia"/>
          <w:bCs/>
          <w:i/>
          <w:iCs/>
          <w:sz w:val="24"/>
          <w:szCs w:val="24"/>
        </w:rPr>
        <w:t>pest management will open a promising avenue towards this goal.”</w:t>
      </w:r>
    </w:p>
    <w:p>
      <w:pPr>
        <w:rPr>
          <w:rFonts w:hint="eastAsia" w:cs="Arial" w:eastAsiaTheme="minorEastAsia"/>
          <w:b/>
          <w:color w:val="FF0000"/>
          <w:sz w:val="24"/>
          <w:szCs w:val="24"/>
        </w:rPr>
      </w:pPr>
    </w:p>
    <w:p>
      <w:pPr>
        <w:rPr>
          <w:rFonts w:hint="eastAsia" w:cs="Arial" w:eastAsiaTheme="minorEastAsia"/>
          <w:b/>
          <w:color w:val="FF0000"/>
          <w:sz w:val="24"/>
          <w:szCs w:val="24"/>
        </w:rPr>
      </w:pPr>
    </w:p>
    <w:p>
      <w:pPr>
        <w:rPr>
          <w:rFonts w:cs="Arial" w:eastAsiaTheme="minorEastAsia"/>
          <w:b/>
          <w:color w:val="FF0000"/>
          <w:sz w:val="24"/>
          <w:szCs w:val="24"/>
        </w:rPr>
      </w:pPr>
      <w:r>
        <w:rPr>
          <w:rFonts w:cs="Arial" w:eastAsiaTheme="minorEastAsia"/>
          <w:b/>
          <w:color w:val="FF0000"/>
          <w:sz w:val="24"/>
          <w:szCs w:val="24"/>
        </w:rPr>
        <w:br w:type="page"/>
      </w:r>
    </w:p>
    <w:p>
      <w:pPr>
        <w:rPr>
          <w:rFonts w:hint="eastAsia" w:cs="Arial" w:eastAsiaTheme="minorEastAsia"/>
          <w:b/>
          <w:sz w:val="24"/>
          <w:szCs w:val="24"/>
        </w:rPr>
      </w:pPr>
      <w:r>
        <w:rPr>
          <w:rFonts w:cs="Arial" w:eastAsiaTheme="minorEastAsia"/>
          <w:b/>
          <w:sz w:val="24"/>
          <w:szCs w:val="24"/>
        </w:rPr>
        <w:t>Reviewer 2's Comments to the Author(s):</w:t>
      </w:r>
    </w:p>
    <w:p>
      <w:pPr>
        <w:rPr>
          <w:rFonts w:cs="Arial" w:eastAsiaTheme="minorEastAsia"/>
          <w:color w:val="000000" w:themeColor="text1"/>
          <w:sz w:val="24"/>
          <w:szCs w:val="24"/>
        </w:rPr>
      </w:pPr>
      <w:r>
        <w:rPr>
          <w:rFonts w:cs="Arial" w:eastAsiaTheme="minorEastAsia"/>
          <w:sz w:val="24"/>
          <w:szCs w:val="24"/>
        </w:rPr>
        <w:t xml:space="preserve">Hsu et al. use stable isotope analysis to measure the proportion of generalist predator prey that is herbivorous versus detritus feeding through the growing season, in rice crops. The proportion of herbivorous prey generally increases through the growing season, leading the authors to conclude that the biocontrol effectiveness of the generalist predators also increases. This pattern held for both organic and conventional farms. It is a strength of the study that the work is done in rice fields across multiple years and two farming systems, such that they are tracking the feeding patterns of the </w:t>
      </w:r>
      <w:r>
        <w:rPr>
          <w:rFonts w:cs="Arial" w:eastAsiaTheme="minorEastAsia"/>
          <w:color w:val="000000" w:themeColor="text1"/>
          <w:sz w:val="24"/>
          <w:szCs w:val="24"/>
        </w:rPr>
        <w:t>generalist predators under entirely natural conditions. I do have a few concerns:</w:t>
      </w:r>
    </w:p>
    <w:p>
      <w:pPr>
        <w:rPr>
          <w:rFonts w:cs="Arial"/>
          <w:color w:val="000000" w:themeColor="text1"/>
          <w:sz w:val="24"/>
          <w:szCs w:val="24"/>
        </w:rPr>
      </w:pPr>
      <w:r>
        <w:rPr>
          <w:rFonts w:cs="Arial"/>
          <w:b/>
          <w:color w:val="000000" w:themeColor="text1"/>
          <w:sz w:val="24"/>
          <w:szCs w:val="24"/>
          <w:u w:val="single"/>
        </w:rPr>
        <w:t>Comment 1</w:t>
      </w:r>
      <w:r>
        <w:rPr>
          <w:rFonts w:cs="Arial"/>
          <w:color w:val="000000" w:themeColor="text1"/>
          <w:sz w:val="24"/>
          <w:szCs w:val="24"/>
        </w:rPr>
        <w:t xml:space="preserve"> &gt; In the abstract, the authors conclude that their generalists “produce a stable, predictable top-down effect on pests”. They have shown that the predators are feeding on herbivores, but we do not really know that these are the key pests that are limiting production at the times when predators are feeding most heavily on the herbivores. So, the link between consumption and pest control is not certain.</w:t>
      </w:r>
    </w:p>
    <w:p>
      <w:pPr>
        <w:rPr>
          <w:rFonts w:hint="default" w:cs="Arial" w:eastAsiaTheme="minorEastAsia"/>
          <w:color w:val="000000" w:themeColor="text1"/>
          <w:sz w:val="24"/>
          <w:szCs w:val="24"/>
          <w:lang w:val="en-US"/>
        </w:rPr>
      </w:pPr>
      <w:r>
        <w:rPr>
          <w:rFonts w:cs="Arial" w:eastAsiaTheme="minorEastAsia"/>
          <w:b/>
          <w:color w:val="000000" w:themeColor="text1"/>
          <w:sz w:val="24"/>
          <w:szCs w:val="24"/>
          <w:u w:val="single"/>
        </w:rPr>
        <w:t>Response</w:t>
      </w:r>
      <w:r>
        <w:rPr>
          <w:rFonts w:cs="Arial" w:eastAsiaTheme="minorEastAsia"/>
          <w:b/>
          <w:color w:val="000000" w:themeColor="text1"/>
          <w:sz w:val="24"/>
          <w:szCs w:val="24"/>
        </w:rPr>
        <w:t xml:space="preserve"> </w:t>
      </w:r>
      <w:r>
        <w:rPr>
          <w:rFonts w:cs="Arial" w:eastAsiaTheme="minorEastAsia"/>
          <w:color w:val="000000" w:themeColor="text1"/>
          <w:sz w:val="24"/>
          <w:szCs w:val="24"/>
        </w:rPr>
        <w:t xml:space="preserve">&gt; </w:t>
      </w:r>
      <w:r>
        <w:rPr>
          <w:rFonts w:hint="default" w:cs="Arial" w:eastAsiaTheme="minorEastAsia"/>
          <w:color w:val="000000" w:themeColor="text1"/>
          <w:sz w:val="24"/>
          <w:szCs w:val="24"/>
          <w:lang w:val="en-US"/>
        </w:rPr>
        <w:t>Given that pest densities were the highest during later crop season when the rice plants were flowering and fruiting, and that the pest consumption by predators was also the highest during this period, there is a high potential that these predators can exert top-down regulation on pests. That said, I agree that more experiments are needed to test whether such pest consumption is critical for crop production.</w:t>
      </w:r>
    </w:p>
    <w:p>
      <w:pPr>
        <w:rPr>
          <w:rFonts w:cs="Arial" w:eastAsiaTheme="minorEastAsia"/>
          <w:b/>
          <w:color w:val="FF0000"/>
          <w:sz w:val="24"/>
          <w:szCs w:val="24"/>
        </w:rPr>
      </w:pPr>
    </w:p>
    <w:p>
      <w:pPr>
        <w:rPr>
          <w:rFonts w:cs="Arial" w:eastAsiaTheme="minorEastAsia"/>
          <w:b/>
          <w:color w:val="000000" w:themeColor="text1"/>
          <w:sz w:val="24"/>
          <w:szCs w:val="24"/>
        </w:rPr>
      </w:pPr>
      <w:r>
        <w:rPr>
          <w:rFonts w:cs="Arial" w:eastAsiaTheme="minorEastAsia"/>
          <w:b/>
          <w:color w:val="000000" w:themeColor="text1"/>
          <w:sz w:val="24"/>
          <w:szCs w:val="24"/>
          <w:u w:val="single"/>
        </w:rPr>
        <w:t xml:space="preserve">Comment </w:t>
      </w:r>
      <w:r>
        <w:rPr>
          <w:rFonts w:hint="eastAsia" w:cs="Arial" w:eastAsiaTheme="minorEastAsia"/>
          <w:b/>
          <w:color w:val="000000" w:themeColor="text1"/>
          <w:sz w:val="24"/>
          <w:szCs w:val="24"/>
          <w:u w:val="single"/>
        </w:rPr>
        <w:t>2</w:t>
      </w:r>
      <w:r>
        <w:rPr>
          <w:rFonts w:cs="Arial" w:eastAsiaTheme="minorEastAsia"/>
          <w:b/>
          <w:color w:val="000000" w:themeColor="text1"/>
          <w:sz w:val="24"/>
          <w:szCs w:val="24"/>
        </w:rPr>
        <w:t xml:space="preserve"> &gt; </w:t>
      </w:r>
      <w:r>
        <w:rPr>
          <w:rFonts w:cs="Arial" w:eastAsiaTheme="minorEastAsia"/>
          <w:b w:val="0"/>
          <w:bCs/>
          <w:color w:val="000000" w:themeColor="text1"/>
          <w:sz w:val="24"/>
          <w:szCs w:val="24"/>
        </w:rPr>
        <w:t>The Introduction begins quite broadly, starting with the earliest days of biocontrol. It might be more effective to somewhat “narrow the funnel” of where this study fits in the literature – what specific questions about generalist predators and biocontrol, beyond whether they have any benefit at all – does this study address? I suggest that the first paragraph of the Intro might be deleted.</w:t>
      </w:r>
    </w:p>
    <w:p>
      <w:pPr>
        <w:rPr>
          <w:rFonts w:hint="default" w:cs="Arial" w:eastAsiaTheme="minorEastAsia"/>
          <w:b w:val="0"/>
          <w:bCs/>
          <w:color w:val="000000" w:themeColor="text1"/>
          <w:sz w:val="24"/>
          <w:szCs w:val="24"/>
          <w:lang w:val="en-US"/>
        </w:rPr>
      </w:pPr>
      <w:r>
        <w:rPr>
          <w:rFonts w:cs="Arial" w:eastAsiaTheme="minorEastAsia"/>
          <w:b/>
          <w:color w:val="000000" w:themeColor="text1"/>
          <w:sz w:val="24"/>
          <w:szCs w:val="24"/>
          <w:u w:val="single"/>
        </w:rPr>
        <w:t>Response</w:t>
      </w:r>
      <w:r>
        <w:rPr>
          <w:rFonts w:cs="Arial" w:eastAsiaTheme="minorEastAsia"/>
          <w:b/>
          <w:color w:val="000000" w:themeColor="text1"/>
          <w:sz w:val="24"/>
          <w:szCs w:val="24"/>
        </w:rPr>
        <w:t xml:space="preserve"> &gt;</w:t>
      </w:r>
      <w:r>
        <w:rPr>
          <w:rFonts w:cs="Arial" w:eastAsiaTheme="minorEastAsia"/>
          <w:b w:val="0"/>
          <w:bCs/>
          <w:color w:val="000000" w:themeColor="text1"/>
          <w:sz w:val="24"/>
          <w:szCs w:val="24"/>
        </w:rPr>
        <w:t xml:space="preserve"> </w:t>
      </w:r>
      <w:r>
        <w:rPr>
          <w:rFonts w:hint="default" w:cs="Arial" w:eastAsiaTheme="minorEastAsia"/>
          <w:b w:val="0"/>
          <w:bCs/>
          <w:color w:val="000000" w:themeColor="text1"/>
          <w:sz w:val="24"/>
          <w:szCs w:val="24"/>
          <w:lang w:val="en-US"/>
        </w:rPr>
        <w:t xml:space="preserve">I think we can either keep the fist paragraph or delete/modify it. I don’t have any strong preference. </w:t>
      </w:r>
    </w:p>
    <w:p>
      <w:pPr>
        <w:rPr>
          <w:rFonts w:hint="eastAsia" w:cs="Arial" w:eastAsiaTheme="minorEastAsia"/>
          <w:b/>
          <w:color w:val="FF0000"/>
          <w:sz w:val="24"/>
          <w:szCs w:val="24"/>
        </w:rPr>
      </w:pPr>
    </w:p>
    <w:p>
      <w:pPr>
        <w:rPr>
          <w:rFonts w:cs="Arial" w:eastAsiaTheme="minorEastAsia"/>
          <w:b/>
          <w:color w:val="auto"/>
          <w:sz w:val="24"/>
          <w:szCs w:val="24"/>
        </w:rPr>
      </w:pPr>
      <w:r>
        <w:rPr>
          <w:rFonts w:cs="Arial" w:eastAsiaTheme="minorEastAsia"/>
          <w:b/>
          <w:color w:val="auto"/>
          <w:sz w:val="24"/>
          <w:szCs w:val="24"/>
          <w:u w:val="single"/>
        </w:rPr>
        <w:t xml:space="preserve">Comment </w:t>
      </w:r>
      <w:r>
        <w:rPr>
          <w:rFonts w:hint="eastAsia" w:cs="Arial" w:eastAsiaTheme="minorEastAsia"/>
          <w:b/>
          <w:color w:val="auto"/>
          <w:sz w:val="24"/>
          <w:szCs w:val="24"/>
          <w:u w:val="single"/>
        </w:rPr>
        <w:t>3</w:t>
      </w:r>
      <w:r>
        <w:rPr>
          <w:rFonts w:cs="Arial" w:eastAsiaTheme="minorEastAsia"/>
          <w:b/>
          <w:color w:val="auto"/>
          <w:sz w:val="24"/>
          <w:szCs w:val="24"/>
        </w:rPr>
        <w:t xml:space="preserve"> &gt;</w:t>
      </w:r>
      <w:r>
        <w:rPr>
          <w:rFonts w:cs="Arial" w:eastAsiaTheme="minorEastAsia"/>
          <w:b w:val="0"/>
          <w:bCs/>
          <w:color w:val="auto"/>
          <w:sz w:val="24"/>
          <w:szCs w:val="24"/>
        </w:rPr>
        <w:t xml:space="preserve"> It seems a bit of a stretch to conclude that “generalist predators may function as specialist predators of pests at late crop stages (when pests are abundant)”. The stable isotopes are identifying broad trophic position of prey, which of course might still include many many different species. The results seem consistent with the predators simply sampling whatever prey are available, which seems like the definition of a generalist.</w:t>
      </w:r>
    </w:p>
    <w:p>
      <w:pPr>
        <w:rPr>
          <w:rFonts w:hint="default" w:cs="Arial" w:eastAsiaTheme="minorEastAsia"/>
          <w:b w:val="0"/>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&gt;</w:t>
      </w:r>
      <w:r>
        <w:rPr>
          <w:rFonts w:cs="Arial" w:eastAsiaTheme="minorEastAsia"/>
          <w:b w:val="0"/>
          <w:bCs/>
          <w:color w:val="auto"/>
          <w:sz w:val="24"/>
          <w:szCs w:val="24"/>
        </w:rPr>
        <w:t xml:space="preserve"> </w:t>
      </w:r>
      <w:r>
        <w:rPr>
          <w:rFonts w:hint="default" w:cs="Arial" w:eastAsiaTheme="minorEastAsia"/>
          <w:b w:val="0"/>
          <w:bCs/>
          <w:color w:val="auto"/>
          <w:sz w:val="24"/>
          <w:szCs w:val="24"/>
          <w:lang w:val="en-US"/>
        </w:rPr>
        <w:t>Of course GAPs still fed on multiple prey items at later crop stages, but most of the prey were pest herbivores, and thus I think it is fair to state that these predators function like a temporary specialist of pest herbivores (as a prey guild) during later season.</w:t>
      </w:r>
    </w:p>
    <w:p>
      <w:pPr>
        <w:rPr>
          <w:rFonts w:cs="Arial" w:eastAsiaTheme="minorEastAsia"/>
          <w:b w:val="0"/>
          <w:bCs/>
          <w:color w:val="000000" w:themeColor="text1"/>
          <w:sz w:val="24"/>
          <w:szCs w:val="24"/>
          <w:u w:val="none"/>
        </w:rPr>
      </w:pPr>
    </w:p>
    <w:p>
      <w:pPr>
        <w:rPr>
          <w:rFonts w:cs="Arial" w:eastAsiaTheme="minorEastAsia"/>
          <w:b w:val="0"/>
          <w:bCs/>
          <w:color w:val="000000" w:themeColor="text1"/>
          <w:sz w:val="24"/>
          <w:szCs w:val="24"/>
        </w:rPr>
      </w:pPr>
      <w:r>
        <w:rPr>
          <w:rFonts w:cs="Arial" w:eastAsiaTheme="minorEastAsia"/>
          <w:b/>
          <w:color w:val="000000" w:themeColor="text1"/>
          <w:sz w:val="24"/>
          <w:szCs w:val="24"/>
          <w:u w:val="single"/>
        </w:rPr>
        <w:t xml:space="preserve">Comment </w:t>
      </w:r>
      <w:r>
        <w:rPr>
          <w:rFonts w:hint="eastAsia" w:cs="Arial" w:eastAsiaTheme="minorEastAsia"/>
          <w:b/>
          <w:color w:val="000000" w:themeColor="text1"/>
          <w:sz w:val="24"/>
          <w:szCs w:val="24"/>
          <w:u w:val="single"/>
        </w:rPr>
        <w:t>4</w:t>
      </w:r>
      <w:r>
        <w:rPr>
          <w:rFonts w:cs="Arial" w:eastAsiaTheme="minorEastAsia"/>
          <w:b/>
          <w:color w:val="000000" w:themeColor="text1"/>
          <w:sz w:val="24"/>
          <w:szCs w:val="24"/>
        </w:rPr>
        <w:t xml:space="preserve"> &gt;</w:t>
      </w:r>
      <w:r>
        <w:rPr>
          <w:rFonts w:cs="Arial" w:eastAsiaTheme="minorEastAsia"/>
          <w:b w:val="0"/>
          <w:bCs/>
          <w:color w:val="000000" w:themeColor="text1"/>
          <w:sz w:val="24"/>
          <w:szCs w:val="24"/>
        </w:rPr>
        <w:t xml:space="preserve"> I wondered if arthropod communities in the rice fields were impacted by surrounding landscapes. Of course, if the prey communities did not differ across landscapes then there would not be an expectation for feeding patterns among predators to differ. Likewise, it would be helpful to know how prey communities differed between organic and conventional fields, when seeking to understand why feeding patterns might (or might not) differ between the two farming systems.</w:t>
      </w:r>
    </w:p>
    <w:p>
      <w:pPr>
        <w:rPr>
          <w:rFonts w:hint="default" w:cs="Arial" w:eastAsiaTheme="minorEastAsia"/>
          <w:b w:val="0"/>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&gt;</w:t>
      </w:r>
      <w:r>
        <w:rPr>
          <w:rFonts w:cs="Arial" w:eastAsiaTheme="minorEastAsia"/>
          <w:b w:val="0"/>
          <w:bCs/>
          <w:color w:val="auto"/>
          <w:sz w:val="24"/>
          <w:szCs w:val="24"/>
        </w:rPr>
        <w:t xml:space="preserve"> </w:t>
      </w:r>
      <w:r>
        <w:rPr>
          <w:rFonts w:hint="default" w:cs="Arial" w:eastAsiaTheme="minorEastAsia"/>
          <w:b w:val="0"/>
          <w:bCs/>
          <w:color w:val="auto"/>
          <w:sz w:val="24"/>
          <w:szCs w:val="24"/>
          <w:lang w:val="en-US"/>
        </w:rPr>
        <w:t>Yes, prey community compositions may influence the diet composition of generalist predators. However, our study focuses on trophic guilds rather individual species, and we did provide information of the relative abundance of different prey guilds in organic and conventional farms (Fig. 3). We also have a table for the relative abundance of different rice herbivore genera at flowering and ripening stages in the three study years, although the samples are pooled across the two farm types (Fig. S3). I think we can further split this table by farm type:</w:t>
      </w:r>
    </w:p>
    <w:p>
      <w:pPr>
        <w:rPr>
          <w:rFonts w:hint="default" w:cs="Arial" w:eastAsiaTheme="minorEastAsia"/>
          <w:b w:val="0"/>
          <w:bCs/>
          <w:color w:val="auto"/>
          <w:sz w:val="24"/>
          <w:szCs w:val="24"/>
          <w:lang w:val="en-US"/>
        </w:rPr>
      </w:pPr>
    </w:p>
    <w:p>
      <w:pPr>
        <w:rPr>
          <w:rFonts w:hint="default" w:cs="Arial" w:eastAsiaTheme="minorEastAsia"/>
          <w:b w:val="0"/>
          <w:bCs/>
          <w:color w:val="auto"/>
          <w:sz w:val="24"/>
          <w:szCs w:val="24"/>
          <w:lang w:val="en-US"/>
        </w:rPr>
      </w:pPr>
    </w:p>
    <w:p>
      <w:pPr>
        <w:rPr>
          <w:rFonts w:hint="default" w:cs="Arial" w:eastAsiaTheme="minorEastAsia"/>
          <w:b w:val="0"/>
          <w:bCs/>
          <w:color w:val="auto"/>
          <w:sz w:val="24"/>
          <w:szCs w:val="24"/>
          <w:lang w:val="en-US"/>
        </w:rPr>
      </w:pP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Table S3. The relative abundance of the major families/genera in rice herbivore guild at the flowering and ripening stages in the three study years. Samples were pooled across the replicate organic and conventional farms, respectively.</w:t>
      </w:r>
    </w:p>
    <w:p>
      <w:pPr>
        <w:spacing w:after="0"/>
        <w:ind w:left="-540" w:leftChars="0" w:firstLine="0" w:firstLineChars="0"/>
        <w:rPr>
          <w:rFonts w:hint="default" w:ascii="Arial" w:hAnsi="Arial" w:cs="Arial"/>
          <w:color w:val="auto"/>
          <w:sz w:val="22"/>
          <w:szCs w:val="22"/>
        </w:rPr>
      </w:pPr>
      <w:r>
        <w:rPr>
          <w:rFonts w:hint="default" w:ascii="Arial" w:hAnsi="Arial" w:cs="Arial"/>
          <w:color w:val="auto"/>
          <w:sz w:val="22"/>
          <w:szCs w:val="22"/>
        </w:rPr>
        <w:t>(a) Flowering stage</w:t>
      </w:r>
    </w:p>
    <w:tbl>
      <w:tblPr>
        <w:tblStyle w:val="5"/>
        <w:tblW w:w="5245" w:type="pct"/>
        <w:tblInd w:w="-41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fixed"/>
        <w:tblCellMar>
          <w:top w:w="0" w:type="dxa"/>
          <w:left w:w="0" w:type="dxa"/>
          <w:bottom w:w="0" w:type="dxa"/>
          <w:right w:w="0" w:type="dxa"/>
        </w:tblCellMar>
      </w:tblPr>
      <w:tblGrid>
        <w:gridCol w:w="2661"/>
        <w:gridCol w:w="1208"/>
        <w:gridCol w:w="1206"/>
        <w:gridCol w:w="1208"/>
        <w:gridCol w:w="1206"/>
        <w:gridCol w:w="1208"/>
        <w:gridCol w:w="120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18" w:hRule="exact"/>
        </w:trPr>
        <w:tc>
          <w:tcPr>
            <w:tcW w:w="1344"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Family/Genus</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2017</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2018</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21" w:hRule="exact"/>
        </w:trPr>
        <w:tc>
          <w:tcPr>
            <w:tcW w:w="1344"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Conventional</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Conventional</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Conventional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Cicadellidae/</w:t>
            </w:r>
            <w:r>
              <w:rPr>
                <w:rFonts w:hint="default" w:ascii="Arial" w:hAnsi="Arial" w:cs="Arial"/>
                <w:i/>
                <w:color w:val="auto"/>
                <w:sz w:val="20"/>
                <w:szCs w:val="20"/>
              </w:rPr>
              <w:t>Nephotettix</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6.70%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8.30%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28.10%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17.70%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63.90%</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73.70%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Delphacidae/</w:t>
            </w:r>
            <w:r>
              <w:rPr>
                <w:rFonts w:hint="default" w:ascii="Arial" w:hAnsi="Arial" w:cs="Arial"/>
                <w:i/>
                <w:color w:val="auto"/>
                <w:sz w:val="20"/>
                <w:szCs w:val="20"/>
              </w:rPr>
              <w:t>Nilaparvata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84.80%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90.40%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65.50%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77.30%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29.90%</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22.10%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Lygaeidae/</w:t>
            </w:r>
            <w:r>
              <w:rPr>
                <w:rFonts w:hint="default" w:ascii="Arial" w:hAnsi="Arial" w:cs="Arial"/>
                <w:i/>
                <w:color w:val="auto"/>
                <w:sz w:val="20"/>
                <w:szCs w:val="20"/>
              </w:rPr>
              <w:t>Pachybrachius</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auto"/>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auto"/>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1.70%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iCs/>
                <w:color w:val="auto"/>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2.10%</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0.80%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Pentatomidae/</w:t>
            </w:r>
            <w:r>
              <w:rPr>
                <w:rFonts w:hint="default" w:ascii="Arial" w:hAnsi="Arial" w:cs="Arial"/>
                <w:i/>
                <w:color w:val="auto"/>
                <w:sz w:val="20"/>
                <w:szCs w:val="20"/>
              </w:rPr>
              <w:t>Scotinophara</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0.60%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1.70%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4%</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1.50%</w:t>
            </w:r>
          </w:p>
        </w:tc>
        <w:tc>
          <w:tcPr>
            <w:tcW w:w="1208"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0.30%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Others</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7.60%</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0.60%</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3%</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1.10%</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2.50%</w:t>
            </w:r>
          </w:p>
        </w:tc>
        <w:tc>
          <w:tcPr>
            <w:tcW w:w="1208"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auto"/>
                <w:kern w:val="0"/>
                <w:sz w:val="20"/>
                <w:szCs w:val="20"/>
                <w:u w:val="none"/>
                <w:lang w:val="en-US" w:eastAsia="zh-CN" w:bidi="ar"/>
              </w:rPr>
              <w:t>3.10%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right"/>
              <w:rPr>
                <w:rFonts w:hint="default" w:ascii="Arial" w:hAnsi="Arial" w:cs="Arial"/>
                <w:color w:val="auto"/>
                <w:sz w:val="20"/>
                <w:szCs w:val="20"/>
              </w:rPr>
            </w:pPr>
            <w:r>
              <w:rPr>
                <w:rFonts w:hint="default" w:ascii="Arial" w:hAnsi="Arial" w:cs="Arial"/>
                <w:i/>
                <w:color w:val="auto"/>
                <w:sz w:val="20"/>
                <w:szCs w:val="20"/>
              </w:rPr>
              <w:t>Total</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100%</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609" w:type="pct"/>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r>
    </w:tbl>
    <w:p>
      <w:pPr>
        <w:spacing w:line="480" w:lineRule="auto"/>
        <w:rPr>
          <w:rFonts w:hint="default" w:ascii="Arial" w:hAnsi="Arial" w:cs="Arial"/>
          <w:b/>
          <w:color w:val="FF0000"/>
          <w:sz w:val="22"/>
          <w:szCs w:val="22"/>
        </w:rPr>
      </w:pPr>
    </w:p>
    <w:p>
      <w:pPr>
        <w:spacing w:after="0"/>
        <w:ind w:left="-540" w:leftChars="0" w:firstLine="0" w:firstLineChars="0"/>
        <w:rPr>
          <w:rFonts w:hint="default" w:ascii="Arial" w:hAnsi="Arial" w:cs="Arial"/>
          <w:color w:val="auto"/>
          <w:sz w:val="22"/>
          <w:szCs w:val="22"/>
        </w:rPr>
      </w:pPr>
      <w:r>
        <w:rPr>
          <w:rFonts w:hint="default" w:ascii="Arial" w:hAnsi="Arial" w:cs="Arial"/>
          <w:color w:val="auto"/>
          <w:sz w:val="22"/>
          <w:szCs w:val="22"/>
        </w:rPr>
        <w:t>(b) Ripening stage</w:t>
      </w:r>
    </w:p>
    <w:tbl>
      <w:tblPr>
        <w:tblStyle w:val="5"/>
        <w:tblW w:w="5245" w:type="pct"/>
        <w:tblInd w:w="-41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fixed"/>
        <w:tblCellMar>
          <w:top w:w="0" w:type="dxa"/>
          <w:left w:w="0" w:type="dxa"/>
          <w:bottom w:w="0" w:type="dxa"/>
          <w:right w:w="0" w:type="dxa"/>
        </w:tblCellMar>
      </w:tblPr>
      <w:tblGrid>
        <w:gridCol w:w="2661"/>
        <w:gridCol w:w="1208"/>
        <w:gridCol w:w="1206"/>
        <w:gridCol w:w="1208"/>
        <w:gridCol w:w="1206"/>
        <w:gridCol w:w="1208"/>
        <w:gridCol w:w="120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18" w:hRule="exact"/>
        </w:trPr>
        <w:tc>
          <w:tcPr>
            <w:tcW w:w="1344"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Family/Genus</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2017</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2018</w:t>
            </w:r>
          </w:p>
        </w:tc>
        <w:tc>
          <w:tcPr>
            <w:tcW w:w="1218" w:type="pct"/>
            <w:gridSpan w:val="2"/>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ascii="Arial" w:hAnsi="Arial" w:cs="Arial"/>
                <w:color w:val="auto"/>
                <w:sz w:val="20"/>
                <w:szCs w:val="20"/>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21" w:hRule="exact"/>
        </w:trPr>
        <w:tc>
          <w:tcPr>
            <w:tcW w:w="1344"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Conventional</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Conventional</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Organic</w:t>
            </w:r>
          </w:p>
        </w:tc>
        <w:tc>
          <w:tcPr>
            <w:tcW w:w="609" w:type="pct"/>
            <w:tcBorders>
              <w:top w:val="single" w:color="auto" w:sz="4" w:space="0"/>
              <w:bottom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Conventional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Cicadellidae/</w:t>
            </w:r>
            <w:r>
              <w:rPr>
                <w:rFonts w:hint="default" w:ascii="Arial" w:hAnsi="Arial" w:cs="Arial"/>
                <w:i/>
                <w:color w:val="auto"/>
                <w:sz w:val="20"/>
                <w:szCs w:val="20"/>
              </w:rPr>
              <w:t>Nephotettix</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62.10%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71.70%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72%</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78.20%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57%</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92.70%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Delphacidae/</w:t>
            </w:r>
            <w:r>
              <w:rPr>
                <w:rFonts w:hint="default" w:ascii="Arial" w:hAnsi="Arial" w:cs="Arial"/>
                <w:i/>
                <w:color w:val="auto"/>
                <w:sz w:val="20"/>
                <w:szCs w:val="20"/>
              </w:rPr>
              <w:t>Nilaparvata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34.50%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27.20%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15.30%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11.20%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12.40%</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Lygaeidae/</w:t>
            </w:r>
            <w:r>
              <w:rPr>
                <w:rFonts w:hint="default" w:ascii="Arial" w:hAnsi="Arial" w:cs="Arial"/>
                <w:i/>
                <w:color w:val="auto"/>
                <w:sz w:val="20"/>
                <w:szCs w:val="20"/>
              </w:rPr>
              <w:t>Pachybrachius</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000000"/>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000000"/>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000000"/>
                <w:kern w:val="0"/>
                <w:sz w:val="20"/>
                <w:szCs w:val="20"/>
                <w:u w:val="none"/>
                <w:lang w:val="en-US" w:eastAsia="zh-CN" w:bidi="ar"/>
              </w:rPr>
              <w:t>NA</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0.50%</w:t>
            </w:r>
          </w:p>
        </w:tc>
        <w:tc>
          <w:tcPr>
            <w:tcW w:w="1207"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15.10%</w:t>
            </w:r>
          </w:p>
        </w:tc>
        <w:tc>
          <w:tcPr>
            <w:tcW w:w="1208" w:type="dxa"/>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0.30%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Pentatomidae/</w:t>
            </w:r>
            <w:r>
              <w:rPr>
                <w:rFonts w:hint="default" w:ascii="Arial" w:hAnsi="Arial" w:cs="Arial"/>
                <w:i/>
                <w:color w:val="auto"/>
                <w:sz w:val="20"/>
                <w:szCs w:val="20"/>
              </w:rPr>
              <w:t>Scotinophara</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3.40%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1.10%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11.40%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9.20%</w:t>
            </w:r>
          </w:p>
        </w:tc>
        <w:tc>
          <w:tcPr>
            <w:tcW w:w="1207"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10.20%</w:t>
            </w:r>
          </w:p>
        </w:tc>
        <w:tc>
          <w:tcPr>
            <w:tcW w:w="1208" w:type="dxa"/>
            <w:tcBorders>
              <w:bottom w:val="nil"/>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2.50%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left"/>
              <w:rPr>
                <w:rFonts w:hint="default" w:ascii="Arial" w:hAnsi="Arial" w:cs="Arial"/>
                <w:color w:val="auto"/>
                <w:sz w:val="20"/>
                <w:szCs w:val="20"/>
              </w:rPr>
            </w:pPr>
            <w:r>
              <w:rPr>
                <w:rFonts w:hint="default" w:ascii="Arial" w:hAnsi="Arial" w:cs="Arial"/>
                <w:color w:val="auto"/>
                <w:sz w:val="20"/>
                <w:szCs w:val="20"/>
              </w:rPr>
              <w:t>Others</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000000"/>
                <w:kern w:val="0"/>
                <w:sz w:val="20"/>
                <w:szCs w:val="20"/>
                <w:u w:val="none"/>
                <w:lang w:val="en-US" w:eastAsia="zh-CN" w:bidi="ar"/>
              </w:rPr>
              <w:t>NA</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i/>
                <w:iCs/>
                <w:color w:val="auto"/>
                <w:sz w:val="20"/>
                <w:szCs w:val="20"/>
              </w:rPr>
            </w:pPr>
            <w:r>
              <w:rPr>
                <w:rFonts w:hint="default" w:ascii="Arial" w:hAnsi="Arial" w:eastAsia="SimSun" w:cs="Arial"/>
                <w:i/>
                <w:iCs/>
                <w:color w:val="000000"/>
                <w:kern w:val="0"/>
                <w:sz w:val="20"/>
                <w:szCs w:val="20"/>
                <w:u w:val="none"/>
                <w:lang w:val="en-US" w:eastAsia="zh-CN" w:bidi="ar"/>
              </w:rPr>
              <w:t>NA</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1.30%</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1%</w:t>
            </w:r>
          </w:p>
        </w:tc>
        <w:tc>
          <w:tcPr>
            <w:tcW w:w="1207"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5.20%</w:t>
            </w:r>
          </w:p>
        </w:tc>
        <w:tc>
          <w:tcPr>
            <w:tcW w:w="1208" w:type="dxa"/>
            <w:tcBorders>
              <w:top w:val="nil"/>
              <w:bottom w:val="single" w:color="auto" w:sz="4" w:space="0"/>
            </w:tcBorders>
            <w:shd w:val="clear" w:color="auto" w:fill="auto"/>
            <w:vAlign w:val="center"/>
          </w:tcPr>
          <w:p>
            <w:pPr>
              <w:keepNext w:val="0"/>
              <w:keepLines w:val="0"/>
              <w:widowControl/>
              <w:suppressLineNumbers w:val="0"/>
              <w:jc w:val="center"/>
              <w:textAlignment w:val="center"/>
              <w:rPr>
                <w:rFonts w:hint="default" w:ascii="Arial" w:hAnsi="Arial" w:cs="Arial"/>
                <w:color w:val="auto"/>
                <w:sz w:val="20"/>
                <w:szCs w:val="20"/>
              </w:rPr>
            </w:pPr>
            <w:r>
              <w:rPr>
                <w:rFonts w:hint="default" w:ascii="Arial" w:hAnsi="Arial" w:eastAsia="SimSun" w:cs="Arial"/>
                <w:i w:val="0"/>
                <w:iCs w:val="0"/>
                <w:color w:val="000000"/>
                <w:kern w:val="0"/>
                <w:sz w:val="20"/>
                <w:szCs w:val="20"/>
                <w:u w:val="none"/>
                <w:lang w:val="en-US" w:eastAsia="zh-CN" w:bidi="ar"/>
              </w:rPr>
              <w:t>0.60%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504" w:hRule="exact"/>
        </w:trPr>
        <w:tc>
          <w:tcPr>
            <w:tcW w:w="1344" w:type="pct"/>
            <w:shd w:val="clear" w:color="auto" w:fill="auto"/>
            <w:tcMar>
              <w:top w:w="80" w:type="dxa"/>
              <w:left w:w="80" w:type="dxa"/>
              <w:bottom w:w="80" w:type="dxa"/>
              <w:right w:w="80" w:type="dxa"/>
            </w:tcMar>
            <w:vAlign w:val="center"/>
          </w:tcPr>
          <w:p>
            <w:pPr>
              <w:spacing w:line="240" w:lineRule="auto"/>
              <w:jc w:val="right"/>
              <w:rPr>
                <w:rFonts w:hint="default" w:ascii="Arial" w:hAnsi="Arial" w:cs="Arial"/>
                <w:color w:val="auto"/>
                <w:sz w:val="20"/>
                <w:szCs w:val="20"/>
              </w:rPr>
            </w:pPr>
            <w:r>
              <w:rPr>
                <w:rFonts w:hint="default" w:ascii="Arial" w:hAnsi="Arial" w:cs="Arial"/>
                <w:i/>
                <w:color w:val="auto"/>
                <w:sz w:val="20"/>
                <w:szCs w:val="20"/>
              </w:rPr>
              <w:t>Total</w:t>
            </w:r>
          </w:p>
        </w:tc>
        <w:tc>
          <w:tcPr>
            <w:tcW w:w="1208"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lang w:val="en-US"/>
              </w:rPr>
            </w:pPr>
            <w:r>
              <w:rPr>
                <w:rFonts w:hint="default" w:cs="Arial"/>
                <w:color w:val="auto"/>
                <w:sz w:val="20"/>
                <w:szCs w:val="20"/>
                <w:lang w:val="en-US"/>
              </w:rPr>
              <w:t>100%</w:t>
            </w:r>
          </w:p>
        </w:tc>
        <w:tc>
          <w:tcPr>
            <w:tcW w:w="1206"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1208"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1206"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1208"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c>
          <w:tcPr>
            <w:tcW w:w="1207" w:type="dxa"/>
            <w:tcBorders>
              <w:top w:val="single" w:color="auto" w:sz="4" w:space="0"/>
            </w:tcBorders>
            <w:shd w:val="clear" w:color="auto" w:fill="auto"/>
            <w:vAlign w:val="center"/>
          </w:tcPr>
          <w:p>
            <w:pPr>
              <w:spacing w:line="240" w:lineRule="auto"/>
              <w:jc w:val="center"/>
              <w:rPr>
                <w:rFonts w:hint="default" w:ascii="Arial" w:hAnsi="Arial" w:cs="Arial"/>
                <w:color w:val="auto"/>
                <w:sz w:val="20"/>
                <w:szCs w:val="20"/>
              </w:rPr>
            </w:pPr>
            <w:r>
              <w:rPr>
                <w:rFonts w:hint="default" w:cs="Arial"/>
                <w:color w:val="auto"/>
                <w:sz w:val="20"/>
                <w:szCs w:val="20"/>
                <w:lang w:val="en-US"/>
              </w:rPr>
              <w:t>100%</w:t>
            </w:r>
          </w:p>
        </w:tc>
      </w:tr>
    </w:tbl>
    <w:p>
      <w:pPr>
        <w:spacing w:after="0"/>
        <w:rPr>
          <w:rFonts w:hint="default" w:ascii="Arial" w:hAnsi="Arial" w:cs="Arial"/>
          <w:color w:val="FF0000"/>
          <w:sz w:val="22"/>
          <w:szCs w:val="22"/>
        </w:rPr>
      </w:pPr>
    </w:p>
    <w:p>
      <w:pPr>
        <w:rPr>
          <w:rFonts w:hint="default" w:cs="Arial" w:eastAsiaTheme="minorEastAsia"/>
          <w:b/>
          <w:color w:val="FF0000"/>
          <w:sz w:val="24"/>
          <w:szCs w:val="24"/>
          <w:lang w:val="en-US"/>
        </w:rPr>
      </w:pPr>
    </w:p>
    <w:p>
      <w:pPr>
        <w:rPr>
          <w:rFonts w:cs="Arial" w:eastAsiaTheme="minorEastAsia"/>
          <w:b/>
          <w:color w:val="auto"/>
          <w:sz w:val="24"/>
          <w:szCs w:val="24"/>
        </w:rPr>
      </w:pPr>
      <w:r>
        <w:rPr>
          <w:rFonts w:cs="Arial" w:eastAsiaTheme="minorEastAsia"/>
          <w:b/>
          <w:color w:val="auto"/>
          <w:sz w:val="24"/>
          <w:szCs w:val="24"/>
          <w:u w:val="single"/>
        </w:rPr>
        <w:t xml:space="preserve">Comment </w:t>
      </w:r>
      <w:r>
        <w:rPr>
          <w:rFonts w:hint="eastAsia" w:cs="Arial" w:eastAsiaTheme="minorEastAsia"/>
          <w:b/>
          <w:color w:val="auto"/>
          <w:sz w:val="24"/>
          <w:szCs w:val="24"/>
          <w:u w:val="single"/>
        </w:rPr>
        <w:t>5</w:t>
      </w:r>
      <w:r>
        <w:rPr>
          <w:rFonts w:cs="Arial" w:eastAsiaTheme="minorEastAsia"/>
          <w:b/>
          <w:color w:val="auto"/>
          <w:sz w:val="24"/>
          <w:szCs w:val="24"/>
        </w:rPr>
        <w:t xml:space="preserve"> &gt;</w:t>
      </w:r>
      <w:r>
        <w:rPr>
          <w:rFonts w:cs="Arial" w:eastAsiaTheme="minorEastAsia"/>
          <w:b w:val="0"/>
          <w:bCs/>
          <w:color w:val="auto"/>
          <w:sz w:val="24"/>
          <w:szCs w:val="24"/>
        </w:rPr>
        <w:t xml:space="preserve"> Overall, the paper is exceptionally well written and clear, and represents a large body of field work under realistic conditions. Yet, the core conclusion, that generalist predators eat more detritivores early and more herbivores late, is essentially the same take-home message as the classic Settle et al. (1996) Ecology paper. I agree with the authors that greater information on specific prey species being consumed and the impacts of this feeding on arthropod abundance and plant biomass/productivity, including consumption of other predator species, using molecular gut content analysis or manipulative field experiments, would help flesh out this study and make a bigger step forward.</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&gt;</w:t>
      </w:r>
      <w:r>
        <w:rPr>
          <w:rFonts w:hint="default" w:cs="Arial" w:eastAsiaTheme="minorEastAsia"/>
          <w:b/>
          <w:color w:val="auto"/>
          <w:sz w:val="24"/>
          <w:szCs w:val="24"/>
          <w:lang w:val="en-US"/>
        </w:rPr>
        <w:t xml:space="preserve"> </w:t>
      </w:r>
      <w:r>
        <w:rPr>
          <w:rFonts w:hint="eastAsia" w:cs="Arial" w:eastAsiaTheme="minorEastAsia"/>
          <w:color w:val="auto"/>
          <w:sz w:val="24"/>
          <w:szCs w:val="24"/>
        </w:rPr>
        <w:t xml:space="preserve">Both </w:t>
      </w:r>
      <w:r>
        <w:rPr>
          <w:rFonts w:cs="Arial" w:eastAsiaTheme="minorEastAsia"/>
          <w:color w:val="auto"/>
          <w:sz w:val="24"/>
          <w:szCs w:val="24"/>
        </w:rPr>
        <w:t>Settle et al.</w:t>
      </w:r>
      <w:r>
        <w:rPr>
          <w:rFonts w:hint="eastAsia" w:cs="Arial" w:eastAsiaTheme="minorEastAsia"/>
          <w:color w:val="auto"/>
          <w:sz w:val="24"/>
          <w:szCs w:val="24"/>
        </w:rPr>
        <w:t xml:space="preserve"> (1999) and </w:t>
      </w:r>
      <w:r>
        <w:rPr>
          <w:rFonts w:hint="default" w:cs="Arial" w:eastAsiaTheme="minorEastAsia"/>
          <w:color w:val="auto"/>
          <w:sz w:val="24"/>
          <w:szCs w:val="24"/>
          <w:lang w:val="en-US"/>
        </w:rPr>
        <w:t>our</w:t>
      </w:r>
      <w:r>
        <w:rPr>
          <w:rFonts w:hint="eastAsia" w:cs="Arial" w:eastAsiaTheme="minorEastAsia"/>
          <w:color w:val="auto"/>
          <w:sz w:val="24"/>
          <w:szCs w:val="24"/>
        </w:rPr>
        <w:t xml:space="preserve"> study examine the patterns of generalist arthropod predator-prey trophic interactions over the crop season in rice farms</w:t>
      </w:r>
      <w:r>
        <w:rPr>
          <w:rFonts w:hint="default" w:cs="Arial" w:eastAsiaTheme="minorEastAsia"/>
          <w:color w:val="auto"/>
          <w:sz w:val="24"/>
          <w:szCs w:val="24"/>
          <w:lang w:val="en-US"/>
        </w:rPr>
        <w:t xml:space="preserve">, but </w:t>
      </w:r>
      <w:r>
        <w:rPr>
          <w:rFonts w:hint="eastAsia" w:cs="Arial" w:eastAsiaTheme="minorEastAsia"/>
          <w:color w:val="auto"/>
          <w:sz w:val="24"/>
          <w:szCs w:val="24"/>
        </w:rPr>
        <w:t>t</w:t>
      </w:r>
      <w:r>
        <w:rPr>
          <w:rFonts w:cs="Arial" w:eastAsiaTheme="minorEastAsia"/>
          <w:color w:val="auto"/>
          <w:sz w:val="24"/>
          <w:szCs w:val="24"/>
        </w:rPr>
        <w:t>he ecological question</w:t>
      </w:r>
      <w:r>
        <w:rPr>
          <w:rFonts w:hint="default" w:cs="Arial" w:eastAsiaTheme="minorEastAsia"/>
          <w:color w:val="auto"/>
          <w:sz w:val="24"/>
          <w:szCs w:val="24"/>
          <w:lang w:val="en-US"/>
        </w:rPr>
        <w:t>s are different</w:t>
      </w:r>
      <w:r>
        <w:rPr>
          <w:rFonts w:hint="eastAsia" w:cs="Arial" w:eastAsiaTheme="minorEastAsia"/>
          <w:color w:val="auto"/>
          <w:sz w:val="24"/>
          <w:szCs w:val="24"/>
        </w:rPr>
        <w:t xml:space="preserve">: </w:t>
      </w:r>
      <w:r>
        <w:rPr>
          <w:rFonts w:cs="Arial" w:eastAsiaTheme="minorEastAsia"/>
          <w:color w:val="auto"/>
          <w:sz w:val="24"/>
          <w:szCs w:val="24"/>
        </w:rPr>
        <w:t>Settle et al.</w:t>
      </w:r>
      <w:r>
        <w:rPr>
          <w:rFonts w:hint="eastAsia" w:cs="Arial" w:eastAsiaTheme="minorEastAsia"/>
          <w:color w:val="auto"/>
          <w:sz w:val="24"/>
          <w:szCs w:val="24"/>
        </w:rPr>
        <w:t xml:space="preserve"> (1999) focuses on the </w:t>
      </w:r>
      <w:r>
        <w:rPr>
          <w:rFonts w:hint="eastAsia" w:cs="Arial" w:eastAsiaTheme="minorEastAsia"/>
          <w:i/>
          <w:iCs/>
          <w:color w:val="auto"/>
          <w:sz w:val="24"/>
          <w:szCs w:val="24"/>
        </w:rPr>
        <w:t>densities</w:t>
      </w:r>
      <w:r>
        <w:rPr>
          <w:rFonts w:hint="eastAsia" w:cs="Arial" w:eastAsiaTheme="minorEastAsia"/>
          <w:color w:val="auto"/>
          <w:sz w:val="24"/>
          <w:szCs w:val="24"/>
        </w:rPr>
        <w:t xml:space="preserve"> of </w:t>
      </w:r>
      <w:r>
        <w:rPr>
          <w:rFonts w:cs="Arial" w:eastAsiaTheme="minorEastAsia"/>
          <w:color w:val="auto"/>
          <w:sz w:val="24"/>
          <w:szCs w:val="24"/>
        </w:rPr>
        <w:t>predator</w:t>
      </w:r>
      <w:r>
        <w:rPr>
          <w:rFonts w:hint="eastAsia" w:cs="Arial" w:eastAsiaTheme="minorEastAsia"/>
          <w:color w:val="auto"/>
          <w:sz w:val="24"/>
          <w:szCs w:val="24"/>
        </w:rPr>
        <w:t>s</w:t>
      </w:r>
      <w:r>
        <w:rPr>
          <w:rFonts w:cs="Arial" w:eastAsiaTheme="minorEastAsia"/>
          <w:color w:val="auto"/>
          <w:sz w:val="24"/>
          <w:szCs w:val="24"/>
        </w:rPr>
        <w:t xml:space="preserve"> and </w:t>
      </w:r>
      <w:r>
        <w:rPr>
          <w:rFonts w:hint="eastAsia" w:cs="Arial" w:eastAsiaTheme="minorEastAsia"/>
          <w:color w:val="auto"/>
          <w:sz w:val="24"/>
          <w:szCs w:val="24"/>
        </w:rPr>
        <w:t>prey, whereas</w:t>
      </w:r>
      <w:r>
        <w:rPr>
          <w:rFonts w:cs="Arial" w:eastAsiaTheme="minorEastAsia"/>
          <w:color w:val="auto"/>
          <w:sz w:val="24"/>
          <w:szCs w:val="24"/>
        </w:rPr>
        <w:t xml:space="preserve"> </w:t>
      </w:r>
      <w:r>
        <w:rPr>
          <w:rFonts w:hint="default" w:cs="Arial" w:eastAsiaTheme="minorEastAsia"/>
          <w:color w:val="auto"/>
          <w:sz w:val="24"/>
          <w:szCs w:val="24"/>
          <w:lang w:val="en-US"/>
        </w:rPr>
        <w:t>we</w:t>
      </w:r>
      <w:r>
        <w:rPr>
          <w:rFonts w:cs="Arial" w:eastAsiaTheme="minorEastAsia"/>
          <w:color w:val="auto"/>
          <w:sz w:val="24"/>
          <w:szCs w:val="24"/>
        </w:rPr>
        <w:t xml:space="preserve"> focus on </w:t>
      </w:r>
      <w:r>
        <w:rPr>
          <w:rFonts w:hint="eastAsia" w:cs="Arial" w:eastAsiaTheme="minorEastAsia"/>
          <w:color w:val="auto"/>
          <w:sz w:val="24"/>
          <w:szCs w:val="24"/>
        </w:rPr>
        <w:t xml:space="preserve">the </w:t>
      </w:r>
      <w:r>
        <w:rPr>
          <w:rFonts w:hint="eastAsia" w:cs="Arial" w:eastAsiaTheme="minorEastAsia"/>
          <w:i/>
          <w:iCs/>
          <w:color w:val="auto"/>
          <w:sz w:val="24"/>
          <w:szCs w:val="24"/>
        </w:rPr>
        <w:t>pest</w:t>
      </w:r>
      <w:r>
        <w:rPr>
          <w:rFonts w:cs="Arial" w:eastAsiaTheme="minorEastAsia"/>
          <w:i/>
          <w:iCs/>
          <w:color w:val="auto"/>
          <w:sz w:val="24"/>
          <w:szCs w:val="24"/>
        </w:rPr>
        <w:t xml:space="preserve"> c</w:t>
      </w:r>
      <w:r>
        <w:rPr>
          <w:rFonts w:hint="eastAsia" w:cs="Arial" w:eastAsiaTheme="minorEastAsia"/>
          <w:i/>
          <w:iCs/>
          <w:color w:val="auto"/>
          <w:sz w:val="24"/>
          <w:szCs w:val="24"/>
        </w:rPr>
        <w:t>onsumption</w:t>
      </w:r>
      <w:r>
        <w:rPr>
          <w:rFonts w:hint="eastAsia" w:cs="Arial" w:eastAsiaTheme="minorEastAsia"/>
          <w:color w:val="auto"/>
          <w:sz w:val="24"/>
          <w:szCs w:val="24"/>
        </w:rPr>
        <w:t xml:space="preserve"> </w:t>
      </w:r>
      <w:r>
        <w:rPr>
          <w:rFonts w:hint="default" w:cs="Arial" w:eastAsiaTheme="minorEastAsia"/>
          <w:color w:val="auto"/>
          <w:sz w:val="24"/>
          <w:szCs w:val="24"/>
          <w:lang w:val="en-US"/>
        </w:rPr>
        <w:t>by</w:t>
      </w:r>
      <w:r>
        <w:rPr>
          <w:rFonts w:hint="eastAsia" w:cs="Arial" w:eastAsiaTheme="minorEastAsia"/>
          <w:color w:val="auto"/>
          <w:sz w:val="24"/>
          <w:szCs w:val="24"/>
        </w:rPr>
        <w:t xml:space="preserve"> </w:t>
      </w:r>
      <w:r>
        <w:rPr>
          <w:rFonts w:cs="Arial" w:eastAsiaTheme="minorEastAsia"/>
          <w:color w:val="auto"/>
          <w:sz w:val="24"/>
          <w:szCs w:val="24"/>
        </w:rPr>
        <w:t>predator</w:t>
      </w:r>
      <w:r>
        <w:rPr>
          <w:rFonts w:hint="eastAsia" w:cs="Arial" w:eastAsiaTheme="minorEastAsia"/>
          <w:color w:val="auto"/>
          <w:sz w:val="24"/>
          <w:szCs w:val="24"/>
        </w:rPr>
        <w:t>s</w:t>
      </w:r>
      <w:r>
        <w:rPr>
          <w:rFonts w:cs="Arial" w:eastAsiaTheme="minorEastAsia"/>
          <w:color w:val="auto"/>
          <w:sz w:val="24"/>
          <w:szCs w:val="24"/>
        </w:rPr>
        <w:t>.</w:t>
      </w:r>
      <w:r>
        <w:rPr>
          <w:rFonts w:hint="eastAsia" w:cs="Arial" w:eastAsiaTheme="minorEastAsia"/>
          <w:color w:val="auto"/>
          <w:sz w:val="24"/>
          <w:szCs w:val="24"/>
        </w:rPr>
        <w:t xml:space="preserve"> Therefore, despite having </w:t>
      </w:r>
      <w:r>
        <w:rPr>
          <w:rFonts w:cs="Arial" w:eastAsiaTheme="minorEastAsia"/>
          <w:color w:val="auto"/>
          <w:sz w:val="24"/>
          <w:szCs w:val="24"/>
        </w:rPr>
        <w:t>similar</w:t>
      </w:r>
      <w:r>
        <w:rPr>
          <w:rFonts w:hint="eastAsia" w:cs="Arial" w:eastAsiaTheme="minorEastAsia"/>
          <w:color w:val="auto"/>
          <w:sz w:val="24"/>
          <w:szCs w:val="24"/>
        </w:rPr>
        <w:t xml:space="preserve"> temporal trends,</w:t>
      </w:r>
      <w:r>
        <w:rPr>
          <w:rFonts w:hint="default" w:cs="Arial" w:eastAsiaTheme="minorEastAsia"/>
          <w:color w:val="auto"/>
          <w:sz w:val="24"/>
          <w:szCs w:val="24"/>
          <w:lang w:val="en-US"/>
        </w:rPr>
        <w:t xml:space="preserve"> I think our study</w:t>
      </w:r>
      <w:r>
        <w:rPr>
          <w:rFonts w:hint="eastAsia" w:cs="Arial" w:eastAsiaTheme="minorEastAsia"/>
          <w:color w:val="auto"/>
          <w:sz w:val="24"/>
          <w:szCs w:val="24"/>
        </w:rPr>
        <w:t xml:space="preserve"> does not merely mirror </w:t>
      </w:r>
      <w:r>
        <w:rPr>
          <w:rFonts w:cs="Arial" w:eastAsiaTheme="minorEastAsia"/>
          <w:color w:val="auto"/>
          <w:sz w:val="24"/>
          <w:szCs w:val="24"/>
        </w:rPr>
        <w:t xml:space="preserve">Settle et </w:t>
      </w:r>
      <w:bookmarkStart w:id="0" w:name="_GoBack"/>
      <w:r>
        <w:rPr>
          <w:rFonts w:cs="Arial" w:eastAsiaTheme="minorEastAsia"/>
          <w:color w:val="auto"/>
          <w:sz w:val="24"/>
          <w:szCs w:val="24"/>
        </w:rPr>
        <w:t>al.</w:t>
      </w:r>
      <w:r>
        <w:rPr>
          <w:rFonts w:hint="eastAsia" w:cs="Arial" w:eastAsiaTheme="minorEastAsia"/>
          <w:color w:val="auto"/>
          <w:sz w:val="24"/>
          <w:szCs w:val="24"/>
        </w:rPr>
        <w:t xml:space="preserve"> (1999) but indeed reveals another aspect of predator-prey trophic interactions in rice farms that can complement their results.</w:t>
      </w:r>
      <w:r>
        <w:rPr>
          <w:rFonts w:hint="default" w:cs="Arial" w:eastAsiaTheme="minorEastAsia"/>
          <w:color w:val="auto"/>
          <w:sz w:val="24"/>
          <w:szCs w:val="24"/>
          <w:lang w:val="en-US"/>
        </w:rPr>
        <w:t xml:space="preserve"> </w:t>
      </w:r>
    </w:p>
    <w:p>
      <w:pPr>
        <w:rPr>
          <w:rFonts w:hint="default" w:cs="Arial" w:eastAsiaTheme="minorEastAsia"/>
          <w:color w:val="auto"/>
          <w:sz w:val="24"/>
          <w:szCs w:val="24"/>
          <w:lang w:val="en-US"/>
        </w:rPr>
      </w:pPr>
      <w:r>
        <w:rPr>
          <w:rFonts w:hint="default" w:cs="Arial" w:eastAsiaTheme="minorEastAsia"/>
          <w:color w:val="auto"/>
          <w:sz w:val="24"/>
          <w:szCs w:val="24"/>
          <w:lang w:val="en-US"/>
        </w:rPr>
        <w:t>Our study shows high per capita pest consumption by predators at later crop stages, which could contribute to an effective top-down control on pests. That said, I agree that more experiments are needed to clarify the link between pest consumption, pest populations, and crop production.</w:t>
      </w:r>
    </w:p>
    <w:bookmarkEnd w:id="0"/>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10</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2AA96"/>
    <w:multiLevelType w:val="singleLevel"/>
    <w:tmpl w:val="9932AA96"/>
    <w:lvl w:ilvl="0" w:tentative="0">
      <w:start w:val="1"/>
      <w:numFmt w:val="decimal"/>
      <w:suff w:val="space"/>
      <w:lvlText w:val="(%1)"/>
      <w:lvlJc w:val="left"/>
    </w:lvl>
  </w:abstractNum>
  <w:abstractNum w:abstractNumId="1">
    <w:nsid w:val="432A4D8B"/>
    <w:multiLevelType w:val="singleLevel"/>
    <w:tmpl w:val="432A4D8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17462"/>
    <w:rsid w:val="00022A17"/>
    <w:rsid w:val="0002362A"/>
    <w:rsid w:val="00023755"/>
    <w:rsid w:val="00031F23"/>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2EF5"/>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038E"/>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20C0"/>
    <w:rsid w:val="001961A7"/>
    <w:rsid w:val="00197D5F"/>
    <w:rsid w:val="001A26F1"/>
    <w:rsid w:val="001A3170"/>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4FA6"/>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09E"/>
    <w:rsid w:val="00233BBA"/>
    <w:rsid w:val="00235DC4"/>
    <w:rsid w:val="0024084F"/>
    <w:rsid w:val="002416DA"/>
    <w:rsid w:val="00242CBF"/>
    <w:rsid w:val="00244398"/>
    <w:rsid w:val="00244FE8"/>
    <w:rsid w:val="00247889"/>
    <w:rsid w:val="00250E1F"/>
    <w:rsid w:val="0025239D"/>
    <w:rsid w:val="00252DC9"/>
    <w:rsid w:val="00253EE1"/>
    <w:rsid w:val="00254DBF"/>
    <w:rsid w:val="00255C0F"/>
    <w:rsid w:val="002607CD"/>
    <w:rsid w:val="002607F2"/>
    <w:rsid w:val="00262C98"/>
    <w:rsid w:val="00265885"/>
    <w:rsid w:val="002659DA"/>
    <w:rsid w:val="00265B4F"/>
    <w:rsid w:val="00265C8A"/>
    <w:rsid w:val="002705E2"/>
    <w:rsid w:val="0027209D"/>
    <w:rsid w:val="0027249A"/>
    <w:rsid w:val="00272E6C"/>
    <w:rsid w:val="002735C4"/>
    <w:rsid w:val="00277B64"/>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DC8"/>
    <w:rsid w:val="00363FFD"/>
    <w:rsid w:val="003640DC"/>
    <w:rsid w:val="00366FCD"/>
    <w:rsid w:val="003706F3"/>
    <w:rsid w:val="00371229"/>
    <w:rsid w:val="003726DA"/>
    <w:rsid w:val="003771D5"/>
    <w:rsid w:val="00377C39"/>
    <w:rsid w:val="00377C6A"/>
    <w:rsid w:val="00380103"/>
    <w:rsid w:val="0038163B"/>
    <w:rsid w:val="00384A88"/>
    <w:rsid w:val="0039223C"/>
    <w:rsid w:val="003939DE"/>
    <w:rsid w:val="003949F2"/>
    <w:rsid w:val="00395BC3"/>
    <w:rsid w:val="00395D5F"/>
    <w:rsid w:val="003A065B"/>
    <w:rsid w:val="003A29E2"/>
    <w:rsid w:val="003A2B32"/>
    <w:rsid w:val="003A33B8"/>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54FE"/>
    <w:rsid w:val="00416583"/>
    <w:rsid w:val="0041744C"/>
    <w:rsid w:val="00417CAF"/>
    <w:rsid w:val="00421E75"/>
    <w:rsid w:val="00423C64"/>
    <w:rsid w:val="004257F2"/>
    <w:rsid w:val="00425B8A"/>
    <w:rsid w:val="00426219"/>
    <w:rsid w:val="0042717B"/>
    <w:rsid w:val="00457734"/>
    <w:rsid w:val="00462DDA"/>
    <w:rsid w:val="00470B2F"/>
    <w:rsid w:val="00470D96"/>
    <w:rsid w:val="00470DD4"/>
    <w:rsid w:val="00473794"/>
    <w:rsid w:val="00480F4C"/>
    <w:rsid w:val="00485967"/>
    <w:rsid w:val="00487145"/>
    <w:rsid w:val="00487589"/>
    <w:rsid w:val="004928C5"/>
    <w:rsid w:val="00494901"/>
    <w:rsid w:val="004955AA"/>
    <w:rsid w:val="004959F1"/>
    <w:rsid w:val="004A1351"/>
    <w:rsid w:val="004A48EF"/>
    <w:rsid w:val="004A59CC"/>
    <w:rsid w:val="004A73F1"/>
    <w:rsid w:val="004A78D0"/>
    <w:rsid w:val="004B20C9"/>
    <w:rsid w:val="004B3DFA"/>
    <w:rsid w:val="004B4D84"/>
    <w:rsid w:val="004B611D"/>
    <w:rsid w:val="004B6A33"/>
    <w:rsid w:val="004B78E0"/>
    <w:rsid w:val="004C4462"/>
    <w:rsid w:val="004C4857"/>
    <w:rsid w:val="004D04B3"/>
    <w:rsid w:val="004D117F"/>
    <w:rsid w:val="004D2837"/>
    <w:rsid w:val="004D6A3C"/>
    <w:rsid w:val="004D6C81"/>
    <w:rsid w:val="004D6E62"/>
    <w:rsid w:val="004E7C19"/>
    <w:rsid w:val="004F2688"/>
    <w:rsid w:val="004F3D4F"/>
    <w:rsid w:val="00500904"/>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15824"/>
    <w:rsid w:val="006254B9"/>
    <w:rsid w:val="00627188"/>
    <w:rsid w:val="006306F1"/>
    <w:rsid w:val="00635366"/>
    <w:rsid w:val="006363CC"/>
    <w:rsid w:val="00636C9B"/>
    <w:rsid w:val="006378B1"/>
    <w:rsid w:val="006438AA"/>
    <w:rsid w:val="00644231"/>
    <w:rsid w:val="00647461"/>
    <w:rsid w:val="00650A24"/>
    <w:rsid w:val="006511C5"/>
    <w:rsid w:val="006515D2"/>
    <w:rsid w:val="0065342E"/>
    <w:rsid w:val="00653E08"/>
    <w:rsid w:val="0066185E"/>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6F4D0F"/>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5BF"/>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402F"/>
    <w:rsid w:val="007759E0"/>
    <w:rsid w:val="00776AAF"/>
    <w:rsid w:val="00787A4D"/>
    <w:rsid w:val="00787DA5"/>
    <w:rsid w:val="007924EC"/>
    <w:rsid w:val="0079303C"/>
    <w:rsid w:val="007932E3"/>
    <w:rsid w:val="00794F82"/>
    <w:rsid w:val="00794FB0"/>
    <w:rsid w:val="007A32CC"/>
    <w:rsid w:val="007A72BD"/>
    <w:rsid w:val="007B089A"/>
    <w:rsid w:val="007B10C8"/>
    <w:rsid w:val="007B238C"/>
    <w:rsid w:val="007B4737"/>
    <w:rsid w:val="007B5A98"/>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06E85"/>
    <w:rsid w:val="008128A2"/>
    <w:rsid w:val="0081716A"/>
    <w:rsid w:val="008174DC"/>
    <w:rsid w:val="00817C35"/>
    <w:rsid w:val="00817DCD"/>
    <w:rsid w:val="00820468"/>
    <w:rsid w:val="008210D2"/>
    <w:rsid w:val="008229E6"/>
    <w:rsid w:val="00823A27"/>
    <w:rsid w:val="008275AA"/>
    <w:rsid w:val="008303DE"/>
    <w:rsid w:val="00834BDC"/>
    <w:rsid w:val="00835DAE"/>
    <w:rsid w:val="00837027"/>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A6AEA"/>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1AF"/>
    <w:rsid w:val="009025FE"/>
    <w:rsid w:val="009040F2"/>
    <w:rsid w:val="00910F47"/>
    <w:rsid w:val="00911189"/>
    <w:rsid w:val="00916530"/>
    <w:rsid w:val="0091713F"/>
    <w:rsid w:val="009171E7"/>
    <w:rsid w:val="00917574"/>
    <w:rsid w:val="00923D2C"/>
    <w:rsid w:val="00924EFF"/>
    <w:rsid w:val="00926356"/>
    <w:rsid w:val="00932CB9"/>
    <w:rsid w:val="00937748"/>
    <w:rsid w:val="00942E83"/>
    <w:rsid w:val="0094412E"/>
    <w:rsid w:val="00944522"/>
    <w:rsid w:val="009447E9"/>
    <w:rsid w:val="00944B6E"/>
    <w:rsid w:val="0094529F"/>
    <w:rsid w:val="00945B89"/>
    <w:rsid w:val="0094653D"/>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1E12"/>
    <w:rsid w:val="009A2ED4"/>
    <w:rsid w:val="009A38C8"/>
    <w:rsid w:val="009A56F3"/>
    <w:rsid w:val="009B3B61"/>
    <w:rsid w:val="009B5481"/>
    <w:rsid w:val="009C055A"/>
    <w:rsid w:val="009C1007"/>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2375"/>
    <w:rsid w:val="00A07AD9"/>
    <w:rsid w:val="00A111E6"/>
    <w:rsid w:val="00A11369"/>
    <w:rsid w:val="00A121D8"/>
    <w:rsid w:val="00A12232"/>
    <w:rsid w:val="00A14B9C"/>
    <w:rsid w:val="00A15595"/>
    <w:rsid w:val="00A15E1B"/>
    <w:rsid w:val="00A166D5"/>
    <w:rsid w:val="00A202A0"/>
    <w:rsid w:val="00A20D26"/>
    <w:rsid w:val="00A20E5E"/>
    <w:rsid w:val="00A21C69"/>
    <w:rsid w:val="00A25402"/>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2498"/>
    <w:rsid w:val="00A7094E"/>
    <w:rsid w:val="00A72009"/>
    <w:rsid w:val="00A72082"/>
    <w:rsid w:val="00A731C0"/>
    <w:rsid w:val="00A739DA"/>
    <w:rsid w:val="00A7438C"/>
    <w:rsid w:val="00A750F0"/>
    <w:rsid w:val="00A77796"/>
    <w:rsid w:val="00A8005D"/>
    <w:rsid w:val="00A80EAC"/>
    <w:rsid w:val="00A83869"/>
    <w:rsid w:val="00A83F03"/>
    <w:rsid w:val="00A8571F"/>
    <w:rsid w:val="00A87CD8"/>
    <w:rsid w:val="00A96191"/>
    <w:rsid w:val="00A971AB"/>
    <w:rsid w:val="00AA1102"/>
    <w:rsid w:val="00AA2FB8"/>
    <w:rsid w:val="00AA3783"/>
    <w:rsid w:val="00AB238F"/>
    <w:rsid w:val="00AB3B32"/>
    <w:rsid w:val="00AB455E"/>
    <w:rsid w:val="00AC1780"/>
    <w:rsid w:val="00AC2F8A"/>
    <w:rsid w:val="00AC3DC0"/>
    <w:rsid w:val="00AC5268"/>
    <w:rsid w:val="00AC7B54"/>
    <w:rsid w:val="00AD03B0"/>
    <w:rsid w:val="00AD2DEC"/>
    <w:rsid w:val="00AD3F9F"/>
    <w:rsid w:val="00AD5B62"/>
    <w:rsid w:val="00AD7841"/>
    <w:rsid w:val="00AD7C38"/>
    <w:rsid w:val="00AE1020"/>
    <w:rsid w:val="00AE49A0"/>
    <w:rsid w:val="00AE49BA"/>
    <w:rsid w:val="00AE4A00"/>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0AED"/>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6311"/>
    <w:rsid w:val="00C57281"/>
    <w:rsid w:val="00C60045"/>
    <w:rsid w:val="00C612A4"/>
    <w:rsid w:val="00C62E2B"/>
    <w:rsid w:val="00C65132"/>
    <w:rsid w:val="00C74EA2"/>
    <w:rsid w:val="00C75B6B"/>
    <w:rsid w:val="00C767BF"/>
    <w:rsid w:val="00C80A3D"/>
    <w:rsid w:val="00C84020"/>
    <w:rsid w:val="00C84BD4"/>
    <w:rsid w:val="00C861BE"/>
    <w:rsid w:val="00C87CC5"/>
    <w:rsid w:val="00C9206A"/>
    <w:rsid w:val="00C931C9"/>
    <w:rsid w:val="00C94819"/>
    <w:rsid w:val="00C954E7"/>
    <w:rsid w:val="00C971A8"/>
    <w:rsid w:val="00CA2CA0"/>
    <w:rsid w:val="00CA3FF7"/>
    <w:rsid w:val="00CA7B8C"/>
    <w:rsid w:val="00CB2AC6"/>
    <w:rsid w:val="00CB3CDB"/>
    <w:rsid w:val="00CB41E7"/>
    <w:rsid w:val="00CB4D55"/>
    <w:rsid w:val="00CB5D3E"/>
    <w:rsid w:val="00CB78E4"/>
    <w:rsid w:val="00CC1077"/>
    <w:rsid w:val="00CC117D"/>
    <w:rsid w:val="00CC31BF"/>
    <w:rsid w:val="00CC5496"/>
    <w:rsid w:val="00CC6175"/>
    <w:rsid w:val="00CD1017"/>
    <w:rsid w:val="00CD7436"/>
    <w:rsid w:val="00CD7527"/>
    <w:rsid w:val="00CD7FA6"/>
    <w:rsid w:val="00CE566C"/>
    <w:rsid w:val="00CE7234"/>
    <w:rsid w:val="00CE7762"/>
    <w:rsid w:val="00CE7D35"/>
    <w:rsid w:val="00CF10BF"/>
    <w:rsid w:val="00CF10CD"/>
    <w:rsid w:val="00CF392A"/>
    <w:rsid w:val="00CF49A2"/>
    <w:rsid w:val="00D038B8"/>
    <w:rsid w:val="00D051C8"/>
    <w:rsid w:val="00D05464"/>
    <w:rsid w:val="00D05877"/>
    <w:rsid w:val="00D14023"/>
    <w:rsid w:val="00D152D4"/>
    <w:rsid w:val="00D1561F"/>
    <w:rsid w:val="00D15626"/>
    <w:rsid w:val="00D17DC3"/>
    <w:rsid w:val="00D23451"/>
    <w:rsid w:val="00D23DA3"/>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1D1A"/>
    <w:rsid w:val="00D72136"/>
    <w:rsid w:val="00D76C78"/>
    <w:rsid w:val="00D7774C"/>
    <w:rsid w:val="00D80C4E"/>
    <w:rsid w:val="00D81F50"/>
    <w:rsid w:val="00D82121"/>
    <w:rsid w:val="00D83059"/>
    <w:rsid w:val="00D8570C"/>
    <w:rsid w:val="00D866FA"/>
    <w:rsid w:val="00D87C71"/>
    <w:rsid w:val="00D93319"/>
    <w:rsid w:val="00D94C06"/>
    <w:rsid w:val="00D9667A"/>
    <w:rsid w:val="00DA23E5"/>
    <w:rsid w:val="00DA2D91"/>
    <w:rsid w:val="00DA517F"/>
    <w:rsid w:val="00DA59D5"/>
    <w:rsid w:val="00DA5B92"/>
    <w:rsid w:val="00DB1641"/>
    <w:rsid w:val="00DB2BDE"/>
    <w:rsid w:val="00DB3D9F"/>
    <w:rsid w:val="00DB3F6F"/>
    <w:rsid w:val="00DB4979"/>
    <w:rsid w:val="00DB693F"/>
    <w:rsid w:val="00DB6DC8"/>
    <w:rsid w:val="00DC0747"/>
    <w:rsid w:val="00DC19CB"/>
    <w:rsid w:val="00DC34F4"/>
    <w:rsid w:val="00DC4841"/>
    <w:rsid w:val="00DC4F8A"/>
    <w:rsid w:val="00DC5B75"/>
    <w:rsid w:val="00DC5F97"/>
    <w:rsid w:val="00DD1C1A"/>
    <w:rsid w:val="00DD1CD5"/>
    <w:rsid w:val="00DD76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0EFF"/>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1EC"/>
    <w:rsid w:val="00E55630"/>
    <w:rsid w:val="00E577B5"/>
    <w:rsid w:val="00E634DF"/>
    <w:rsid w:val="00E65D0A"/>
    <w:rsid w:val="00E662D5"/>
    <w:rsid w:val="00E71C0B"/>
    <w:rsid w:val="00E733AC"/>
    <w:rsid w:val="00E737C6"/>
    <w:rsid w:val="00E80CBF"/>
    <w:rsid w:val="00E810AA"/>
    <w:rsid w:val="00E81E5B"/>
    <w:rsid w:val="00E83A10"/>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1"/>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1F30"/>
    <w:rsid w:val="00F13593"/>
    <w:rsid w:val="00F13E55"/>
    <w:rsid w:val="00F1621C"/>
    <w:rsid w:val="00F16B3A"/>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216F"/>
    <w:rsid w:val="00FD3B65"/>
    <w:rsid w:val="00FE1137"/>
    <w:rsid w:val="00FE513A"/>
    <w:rsid w:val="00FE5686"/>
    <w:rsid w:val="00FE6632"/>
    <w:rsid w:val="00FF00A7"/>
    <w:rsid w:val="00FF100F"/>
    <w:rsid w:val="00FF265E"/>
    <w:rsid w:val="00FF4719"/>
    <w:rsid w:val="00FF5158"/>
    <w:rsid w:val="00FF53C4"/>
    <w:rsid w:val="00FF7843"/>
    <w:rsid w:val="015974C0"/>
    <w:rsid w:val="016E5043"/>
    <w:rsid w:val="017B7436"/>
    <w:rsid w:val="019B1E99"/>
    <w:rsid w:val="01BD17FD"/>
    <w:rsid w:val="01D31020"/>
    <w:rsid w:val="01DD4C02"/>
    <w:rsid w:val="01F062A0"/>
    <w:rsid w:val="020F676D"/>
    <w:rsid w:val="02223F93"/>
    <w:rsid w:val="022D7245"/>
    <w:rsid w:val="029C7664"/>
    <w:rsid w:val="02CB5403"/>
    <w:rsid w:val="03264B2A"/>
    <w:rsid w:val="035148F2"/>
    <w:rsid w:val="03573531"/>
    <w:rsid w:val="035D4F33"/>
    <w:rsid w:val="03A87D17"/>
    <w:rsid w:val="03A964DC"/>
    <w:rsid w:val="03B2270E"/>
    <w:rsid w:val="03BD3D36"/>
    <w:rsid w:val="03CF064F"/>
    <w:rsid w:val="03CF75C5"/>
    <w:rsid w:val="045D1075"/>
    <w:rsid w:val="04763EE5"/>
    <w:rsid w:val="04B213C1"/>
    <w:rsid w:val="04D248CD"/>
    <w:rsid w:val="04F2181E"/>
    <w:rsid w:val="056F72B2"/>
    <w:rsid w:val="05842C8E"/>
    <w:rsid w:val="058663AA"/>
    <w:rsid w:val="05A14F91"/>
    <w:rsid w:val="05BD2794"/>
    <w:rsid w:val="05CC64B2"/>
    <w:rsid w:val="05D33AA6"/>
    <w:rsid w:val="05FB64DB"/>
    <w:rsid w:val="064222D0"/>
    <w:rsid w:val="065D35AE"/>
    <w:rsid w:val="06907A1C"/>
    <w:rsid w:val="0735582D"/>
    <w:rsid w:val="07730ECD"/>
    <w:rsid w:val="07C8015E"/>
    <w:rsid w:val="081C4DA3"/>
    <w:rsid w:val="082C5C36"/>
    <w:rsid w:val="08BD6586"/>
    <w:rsid w:val="08CB2A51"/>
    <w:rsid w:val="09056C03"/>
    <w:rsid w:val="09287EA3"/>
    <w:rsid w:val="09410F65"/>
    <w:rsid w:val="09AB2F5C"/>
    <w:rsid w:val="09BB76AA"/>
    <w:rsid w:val="09C41D73"/>
    <w:rsid w:val="09D83A6D"/>
    <w:rsid w:val="0A0C1573"/>
    <w:rsid w:val="0A25198E"/>
    <w:rsid w:val="0A664130"/>
    <w:rsid w:val="0A781198"/>
    <w:rsid w:val="0A785228"/>
    <w:rsid w:val="0BB41AAC"/>
    <w:rsid w:val="0BBA4FFF"/>
    <w:rsid w:val="0BDE0165"/>
    <w:rsid w:val="0BE423C1"/>
    <w:rsid w:val="0C04484A"/>
    <w:rsid w:val="0C197F77"/>
    <w:rsid w:val="0C78199D"/>
    <w:rsid w:val="0C96116A"/>
    <w:rsid w:val="0CA35A93"/>
    <w:rsid w:val="0CFF0AFD"/>
    <w:rsid w:val="0D00087B"/>
    <w:rsid w:val="0D3027B5"/>
    <w:rsid w:val="0DB5782C"/>
    <w:rsid w:val="0DDF419A"/>
    <w:rsid w:val="0E0831CD"/>
    <w:rsid w:val="0E0A056D"/>
    <w:rsid w:val="0E0F1632"/>
    <w:rsid w:val="0E4806A0"/>
    <w:rsid w:val="0E545297"/>
    <w:rsid w:val="0EAA4EB7"/>
    <w:rsid w:val="0EC56195"/>
    <w:rsid w:val="0EC57F43"/>
    <w:rsid w:val="0EE86835"/>
    <w:rsid w:val="0EE91E83"/>
    <w:rsid w:val="0EF54ED7"/>
    <w:rsid w:val="0F252E43"/>
    <w:rsid w:val="0F3375A2"/>
    <w:rsid w:val="0F762CDA"/>
    <w:rsid w:val="10547B9E"/>
    <w:rsid w:val="10882642"/>
    <w:rsid w:val="108A4D19"/>
    <w:rsid w:val="108D4221"/>
    <w:rsid w:val="109B2896"/>
    <w:rsid w:val="10D736B1"/>
    <w:rsid w:val="10F21C73"/>
    <w:rsid w:val="11056D1C"/>
    <w:rsid w:val="113979F7"/>
    <w:rsid w:val="11436035"/>
    <w:rsid w:val="11664401"/>
    <w:rsid w:val="11755C50"/>
    <w:rsid w:val="118934A9"/>
    <w:rsid w:val="119250FE"/>
    <w:rsid w:val="11B06C88"/>
    <w:rsid w:val="11B66C44"/>
    <w:rsid w:val="11BB27B8"/>
    <w:rsid w:val="1251600B"/>
    <w:rsid w:val="125515DD"/>
    <w:rsid w:val="126E3862"/>
    <w:rsid w:val="12887C05"/>
    <w:rsid w:val="12B354A9"/>
    <w:rsid w:val="12BE7E65"/>
    <w:rsid w:val="12D22C2E"/>
    <w:rsid w:val="131C20FB"/>
    <w:rsid w:val="13A04ADA"/>
    <w:rsid w:val="13E118F3"/>
    <w:rsid w:val="13EE3A98"/>
    <w:rsid w:val="140C3F8D"/>
    <w:rsid w:val="141C6857"/>
    <w:rsid w:val="14382754"/>
    <w:rsid w:val="14C95AF3"/>
    <w:rsid w:val="14E54E9B"/>
    <w:rsid w:val="14E66DB1"/>
    <w:rsid w:val="156404B5"/>
    <w:rsid w:val="15BA152B"/>
    <w:rsid w:val="161135E8"/>
    <w:rsid w:val="16126F47"/>
    <w:rsid w:val="161D2209"/>
    <w:rsid w:val="162177E5"/>
    <w:rsid w:val="163A371A"/>
    <w:rsid w:val="166B2BA7"/>
    <w:rsid w:val="16702E8A"/>
    <w:rsid w:val="16783AEC"/>
    <w:rsid w:val="168C228F"/>
    <w:rsid w:val="16B91693"/>
    <w:rsid w:val="16C21387"/>
    <w:rsid w:val="16D90FBB"/>
    <w:rsid w:val="1700420E"/>
    <w:rsid w:val="173E52F9"/>
    <w:rsid w:val="17966920"/>
    <w:rsid w:val="17C32AE8"/>
    <w:rsid w:val="17D411F6"/>
    <w:rsid w:val="17E97D5E"/>
    <w:rsid w:val="181D0DEF"/>
    <w:rsid w:val="182F25A9"/>
    <w:rsid w:val="185C1EE0"/>
    <w:rsid w:val="187B68B2"/>
    <w:rsid w:val="18FD3358"/>
    <w:rsid w:val="18FD4118"/>
    <w:rsid w:val="19084B5B"/>
    <w:rsid w:val="19102702"/>
    <w:rsid w:val="195645B9"/>
    <w:rsid w:val="199B42D0"/>
    <w:rsid w:val="19B04DEE"/>
    <w:rsid w:val="19BC1F42"/>
    <w:rsid w:val="19C01A32"/>
    <w:rsid w:val="19EA4D01"/>
    <w:rsid w:val="1A3B555D"/>
    <w:rsid w:val="1A5B79AD"/>
    <w:rsid w:val="1A7C29D8"/>
    <w:rsid w:val="1AA92A3E"/>
    <w:rsid w:val="1AD72ACD"/>
    <w:rsid w:val="1B1B527C"/>
    <w:rsid w:val="1B34262F"/>
    <w:rsid w:val="1B3A0677"/>
    <w:rsid w:val="1B7B1374"/>
    <w:rsid w:val="1B912A8E"/>
    <w:rsid w:val="1C3128DA"/>
    <w:rsid w:val="1C703E01"/>
    <w:rsid w:val="1C7374EC"/>
    <w:rsid w:val="1C9B6D2F"/>
    <w:rsid w:val="1CA7394F"/>
    <w:rsid w:val="1CBC0CB9"/>
    <w:rsid w:val="1CCE26B8"/>
    <w:rsid w:val="1CD13316"/>
    <w:rsid w:val="1CD65C76"/>
    <w:rsid w:val="1CF71C0F"/>
    <w:rsid w:val="1D0045D4"/>
    <w:rsid w:val="1D232A04"/>
    <w:rsid w:val="1D271DC8"/>
    <w:rsid w:val="1D9B1475"/>
    <w:rsid w:val="1E0D0FBE"/>
    <w:rsid w:val="1E0F7F81"/>
    <w:rsid w:val="1E325C8B"/>
    <w:rsid w:val="1E34479D"/>
    <w:rsid w:val="1E4A3662"/>
    <w:rsid w:val="1E512E44"/>
    <w:rsid w:val="1F0329DC"/>
    <w:rsid w:val="1F170346"/>
    <w:rsid w:val="1F687347"/>
    <w:rsid w:val="1F85034A"/>
    <w:rsid w:val="1F8915EA"/>
    <w:rsid w:val="1FF10BAD"/>
    <w:rsid w:val="1FF57F5C"/>
    <w:rsid w:val="1FFC12EA"/>
    <w:rsid w:val="207D6EF9"/>
    <w:rsid w:val="212A73A2"/>
    <w:rsid w:val="216740BA"/>
    <w:rsid w:val="217A5B78"/>
    <w:rsid w:val="21F04E7F"/>
    <w:rsid w:val="226650A3"/>
    <w:rsid w:val="22673393"/>
    <w:rsid w:val="227C6712"/>
    <w:rsid w:val="22A52D71"/>
    <w:rsid w:val="22AE4E10"/>
    <w:rsid w:val="22D12F02"/>
    <w:rsid w:val="22DF73CD"/>
    <w:rsid w:val="22FC7414"/>
    <w:rsid w:val="23767606"/>
    <w:rsid w:val="23B51EDC"/>
    <w:rsid w:val="23D74BF4"/>
    <w:rsid w:val="23F175D8"/>
    <w:rsid w:val="23FC51CF"/>
    <w:rsid w:val="243D75AA"/>
    <w:rsid w:val="24423747"/>
    <w:rsid w:val="244D6CC6"/>
    <w:rsid w:val="2493647D"/>
    <w:rsid w:val="24D26885"/>
    <w:rsid w:val="24E67123"/>
    <w:rsid w:val="251964C5"/>
    <w:rsid w:val="252D1C76"/>
    <w:rsid w:val="253F05F7"/>
    <w:rsid w:val="25456B4C"/>
    <w:rsid w:val="25483BB2"/>
    <w:rsid w:val="25496D80"/>
    <w:rsid w:val="2557346E"/>
    <w:rsid w:val="2569248A"/>
    <w:rsid w:val="25714529"/>
    <w:rsid w:val="258C4EBE"/>
    <w:rsid w:val="25D92115"/>
    <w:rsid w:val="26417BE5"/>
    <w:rsid w:val="264F6618"/>
    <w:rsid w:val="266320C3"/>
    <w:rsid w:val="26895B50"/>
    <w:rsid w:val="26A050C5"/>
    <w:rsid w:val="26A96C4F"/>
    <w:rsid w:val="26AB4ECA"/>
    <w:rsid w:val="26E42195"/>
    <w:rsid w:val="27017EDD"/>
    <w:rsid w:val="274569B5"/>
    <w:rsid w:val="274A6239"/>
    <w:rsid w:val="27550B20"/>
    <w:rsid w:val="277066DA"/>
    <w:rsid w:val="27716366"/>
    <w:rsid w:val="27901611"/>
    <w:rsid w:val="27A95F89"/>
    <w:rsid w:val="27EA37A1"/>
    <w:rsid w:val="28177609"/>
    <w:rsid w:val="2849319B"/>
    <w:rsid w:val="285443B9"/>
    <w:rsid w:val="285529E0"/>
    <w:rsid w:val="28702875"/>
    <w:rsid w:val="28C0374E"/>
    <w:rsid w:val="291B6C85"/>
    <w:rsid w:val="293324B8"/>
    <w:rsid w:val="29755D95"/>
    <w:rsid w:val="297F5466"/>
    <w:rsid w:val="2982698E"/>
    <w:rsid w:val="298F405C"/>
    <w:rsid w:val="29D40E72"/>
    <w:rsid w:val="29D55BDF"/>
    <w:rsid w:val="29DA08EE"/>
    <w:rsid w:val="2A1E3744"/>
    <w:rsid w:val="2A930A9D"/>
    <w:rsid w:val="2A97058D"/>
    <w:rsid w:val="2ABB4F98"/>
    <w:rsid w:val="2AE90A5B"/>
    <w:rsid w:val="2B77216D"/>
    <w:rsid w:val="2B891766"/>
    <w:rsid w:val="2BDD46C6"/>
    <w:rsid w:val="2BFE0F36"/>
    <w:rsid w:val="2C640943"/>
    <w:rsid w:val="2C78619D"/>
    <w:rsid w:val="2C9E3E55"/>
    <w:rsid w:val="2CC729E4"/>
    <w:rsid w:val="2D0571A5"/>
    <w:rsid w:val="2D545A45"/>
    <w:rsid w:val="2D6913A6"/>
    <w:rsid w:val="2D76092E"/>
    <w:rsid w:val="2D855814"/>
    <w:rsid w:val="2D885FB0"/>
    <w:rsid w:val="2DAB1F6C"/>
    <w:rsid w:val="2DBB0ACA"/>
    <w:rsid w:val="2DCE6E40"/>
    <w:rsid w:val="2E00469C"/>
    <w:rsid w:val="2E301AD7"/>
    <w:rsid w:val="2E5927C0"/>
    <w:rsid w:val="2E6147AB"/>
    <w:rsid w:val="2E7556A3"/>
    <w:rsid w:val="2E8B21B7"/>
    <w:rsid w:val="2ED948E7"/>
    <w:rsid w:val="2EED69F4"/>
    <w:rsid w:val="2EF57F78"/>
    <w:rsid w:val="2F3A425D"/>
    <w:rsid w:val="2F7470EF"/>
    <w:rsid w:val="2F7B4FA2"/>
    <w:rsid w:val="2FF50E32"/>
    <w:rsid w:val="2FF85CB1"/>
    <w:rsid w:val="301D7787"/>
    <w:rsid w:val="301E5D68"/>
    <w:rsid w:val="303845C1"/>
    <w:rsid w:val="306233EC"/>
    <w:rsid w:val="30676C54"/>
    <w:rsid w:val="30AE6631"/>
    <w:rsid w:val="30B401E5"/>
    <w:rsid w:val="30C916BD"/>
    <w:rsid w:val="30DB6CFA"/>
    <w:rsid w:val="310B0D65"/>
    <w:rsid w:val="31250826"/>
    <w:rsid w:val="31282FB6"/>
    <w:rsid w:val="31741628"/>
    <w:rsid w:val="31C32EBE"/>
    <w:rsid w:val="31CA56EC"/>
    <w:rsid w:val="31F02281"/>
    <w:rsid w:val="32C51A10"/>
    <w:rsid w:val="32EB638A"/>
    <w:rsid w:val="32F26CA9"/>
    <w:rsid w:val="33255FBB"/>
    <w:rsid w:val="33296443"/>
    <w:rsid w:val="33337555"/>
    <w:rsid w:val="33B2468A"/>
    <w:rsid w:val="33D03F11"/>
    <w:rsid w:val="33F407FF"/>
    <w:rsid w:val="33F42AD4"/>
    <w:rsid w:val="342235BE"/>
    <w:rsid w:val="34226F37"/>
    <w:rsid w:val="34370EF9"/>
    <w:rsid w:val="343D7A98"/>
    <w:rsid w:val="344A041F"/>
    <w:rsid w:val="34935E6D"/>
    <w:rsid w:val="351277B3"/>
    <w:rsid w:val="352C5D76"/>
    <w:rsid w:val="357E162B"/>
    <w:rsid w:val="35BD3753"/>
    <w:rsid w:val="35C5597C"/>
    <w:rsid w:val="36121628"/>
    <w:rsid w:val="36A20D4C"/>
    <w:rsid w:val="36D1172E"/>
    <w:rsid w:val="36D347F2"/>
    <w:rsid w:val="36E56B24"/>
    <w:rsid w:val="36F77460"/>
    <w:rsid w:val="36FA437E"/>
    <w:rsid w:val="37117919"/>
    <w:rsid w:val="374E1E1D"/>
    <w:rsid w:val="377914E8"/>
    <w:rsid w:val="377F442E"/>
    <w:rsid w:val="37D50947"/>
    <w:rsid w:val="37D66901"/>
    <w:rsid w:val="382B64B7"/>
    <w:rsid w:val="384146DA"/>
    <w:rsid w:val="384F4367"/>
    <w:rsid w:val="389621B8"/>
    <w:rsid w:val="389C4947"/>
    <w:rsid w:val="38CD161E"/>
    <w:rsid w:val="38F91F1C"/>
    <w:rsid w:val="390019F4"/>
    <w:rsid w:val="393873DF"/>
    <w:rsid w:val="39553AE1"/>
    <w:rsid w:val="3995692F"/>
    <w:rsid w:val="399A2A5D"/>
    <w:rsid w:val="39AC644F"/>
    <w:rsid w:val="3A12420A"/>
    <w:rsid w:val="3A1A6182"/>
    <w:rsid w:val="3A9A1587"/>
    <w:rsid w:val="3AC0768C"/>
    <w:rsid w:val="3AD01F1E"/>
    <w:rsid w:val="3ADA671F"/>
    <w:rsid w:val="3AE35129"/>
    <w:rsid w:val="3B194FEF"/>
    <w:rsid w:val="3B4A256E"/>
    <w:rsid w:val="3B7B1805"/>
    <w:rsid w:val="3BC33D0B"/>
    <w:rsid w:val="3BCE7478"/>
    <w:rsid w:val="3BE4693D"/>
    <w:rsid w:val="3BF21F96"/>
    <w:rsid w:val="3BF64543"/>
    <w:rsid w:val="3C211F61"/>
    <w:rsid w:val="3C437D23"/>
    <w:rsid w:val="3C4B267E"/>
    <w:rsid w:val="3C850B8E"/>
    <w:rsid w:val="3CA66A25"/>
    <w:rsid w:val="3CA84C67"/>
    <w:rsid w:val="3CE4220C"/>
    <w:rsid w:val="3D0736BE"/>
    <w:rsid w:val="3D766728"/>
    <w:rsid w:val="3D7A7FC6"/>
    <w:rsid w:val="3DDA05E5"/>
    <w:rsid w:val="3E9C21BE"/>
    <w:rsid w:val="3EA357B0"/>
    <w:rsid w:val="3EB017C6"/>
    <w:rsid w:val="3F0F400B"/>
    <w:rsid w:val="3F3E3276"/>
    <w:rsid w:val="3F9F27EB"/>
    <w:rsid w:val="3FEE25A6"/>
    <w:rsid w:val="3FF027C2"/>
    <w:rsid w:val="400973E0"/>
    <w:rsid w:val="401B4387"/>
    <w:rsid w:val="40291830"/>
    <w:rsid w:val="402D2B6C"/>
    <w:rsid w:val="40806076"/>
    <w:rsid w:val="408D0558"/>
    <w:rsid w:val="40B81E91"/>
    <w:rsid w:val="40CD3D0B"/>
    <w:rsid w:val="40D914A8"/>
    <w:rsid w:val="40DC68A2"/>
    <w:rsid w:val="40EB2F89"/>
    <w:rsid w:val="42016373"/>
    <w:rsid w:val="420936C7"/>
    <w:rsid w:val="42B847B4"/>
    <w:rsid w:val="42B942A5"/>
    <w:rsid w:val="42EC2285"/>
    <w:rsid w:val="42F97BDF"/>
    <w:rsid w:val="43144A19"/>
    <w:rsid w:val="431C38CE"/>
    <w:rsid w:val="433724B6"/>
    <w:rsid w:val="433D1DCD"/>
    <w:rsid w:val="436F39FE"/>
    <w:rsid w:val="437F0CCC"/>
    <w:rsid w:val="4381111A"/>
    <w:rsid w:val="43813731"/>
    <w:rsid w:val="439C7BA4"/>
    <w:rsid w:val="43BA32AA"/>
    <w:rsid w:val="44246EDE"/>
    <w:rsid w:val="44450C02"/>
    <w:rsid w:val="44C164DB"/>
    <w:rsid w:val="44C6179E"/>
    <w:rsid w:val="44FE772F"/>
    <w:rsid w:val="44FF1962"/>
    <w:rsid w:val="45206C1E"/>
    <w:rsid w:val="45415C04"/>
    <w:rsid w:val="455455A1"/>
    <w:rsid w:val="45607240"/>
    <w:rsid w:val="4572682B"/>
    <w:rsid w:val="463902F3"/>
    <w:rsid w:val="46557990"/>
    <w:rsid w:val="46690BD8"/>
    <w:rsid w:val="467F664E"/>
    <w:rsid w:val="46A55988"/>
    <w:rsid w:val="46F90189"/>
    <w:rsid w:val="47136D96"/>
    <w:rsid w:val="47665118"/>
    <w:rsid w:val="477729CB"/>
    <w:rsid w:val="47867568"/>
    <w:rsid w:val="47C97B1A"/>
    <w:rsid w:val="47CA1B4A"/>
    <w:rsid w:val="47EC3A89"/>
    <w:rsid w:val="47FE7A46"/>
    <w:rsid w:val="48021D9D"/>
    <w:rsid w:val="48500A57"/>
    <w:rsid w:val="485B6C46"/>
    <w:rsid w:val="486E063A"/>
    <w:rsid w:val="488C32A4"/>
    <w:rsid w:val="48A57EC2"/>
    <w:rsid w:val="48A87177"/>
    <w:rsid w:val="48C06AA9"/>
    <w:rsid w:val="48F618EF"/>
    <w:rsid w:val="49064E04"/>
    <w:rsid w:val="491C4628"/>
    <w:rsid w:val="492D05E3"/>
    <w:rsid w:val="4933371F"/>
    <w:rsid w:val="499A554C"/>
    <w:rsid w:val="49A534E2"/>
    <w:rsid w:val="49E760C4"/>
    <w:rsid w:val="4A1946C3"/>
    <w:rsid w:val="4A5C6A7C"/>
    <w:rsid w:val="4A6E0EB3"/>
    <w:rsid w:val="4A7144FF"/>
    <w:rsid w:val="4A8138AB"/>
    <w:rsid w:val="4A854515"/>
    <w:rsid w:val="4ABA3B32"/>
    <w:rsid w:val="4ABE56CD"/>
    <w:rsid w:val="4ADB7BCB"/>
    <w:rsid w:val="4AEC002A"/>
    <w:rsid w:val="4AF750BD"/>
    <w:rsid w:val="4B1E0FA9"/>
    <w:rsid w:val="4B1F0062"/>
    <w:rsid w:val="4B2E419E"/>
    <w:rsid w:val="4B7A3887"/>
    <w:rsid w:val="4B963A09"/>
    <w:rsid w:val="4B9C1A50"/>
    <w:rsid w:val="4BA65F76"/>
    <w:rsid w:val="4BCE3C8F"/>
    <w:rsid w:val="4BDF2047"/>
    <w:rsid w:val="4C457C0D"/>
    <w:rsid w:val="4C5E0AB3"/>
    <w:rsid w:val="4D1305C7"/>
    <w:rsid w:val="4D1B69A4"/>
    <w:rsid w:val="4D1C122D"/>
    <w:rsid w:val="4D4C4DB0"/>
    <w:rsid w:val="4D5844CD"/>
    <w:rsid w:val="4D5D7200"/>
    <w:rsid w:val="4D911437"/>
    <w:rsid w:val="4D944D11"/>
    <w:rsid w:val="4DA35DAA"/>
    <w:rsid w:val="4DAE5A6A"/>
    <w:rsid w:val="4DB208FE"/>
    <w:rsid w:val="4DC40DEA"/>
    <w:rsid w:val="4DC66DD3"/>
    <w:rsid w:val="4DC85683"/>
    <w:rsid w:val="4E4D2E49"/>
    <w:rsid w:val="4E8A3DE2"/>
    <w:rsid w:val="4E9B4517"/>
    <w:rsid w:val="4EAA72A2"/>
    <w:rsid w:val="4EE62766"/>
    <w:rsid w:val="4EEE25C2"/>
    <w:rsid w:val="4F147549"/>
    <w:rsid w:val="4F395FA1"/>
    <w:rsid w:val="4F4B75BB"/>
    <w:rsid w:val="4F5619D0"/>
    <w:rsid w:val="4F9D2544"/>
    <w:rsid w:val="4FA93450"/>
    <w:rsid w:val="4FBC53FA"/>
    <w:rsid w:val="502F5371"/>
    <w:rsid w:val="503A2CAD"/>
    <w:rsid w:val="503C735D"/>
    <w:rsid w:val="50505EC7"/>
    <w:rsid w:val="50B6080B"/>
    <w:rsid w:val="51532BB1"/>
    <w:rsid w:val="51581F75"/>
    <w:rsid w:val="519D207E"/>
    <w:rsid w:val="51B0597B"/>
    <w:rsid w:val="51C110C3"/>
    <w:rsid w:val="51DC4954"/>
    <w:rsid w:val="51E43809"/>
    <w:rsid w:val="51FE7EBB"/>
    <w:rsid w:val="52052928"/>
    <w:rsid w:val="521F2A93"/>
    <w:rsid w:val="52592449"/>
    <w:rsid w:val="527F1984"/>
    <w:rsid w:val="52911BE2"/>
    <w:rsid w:val="529214B7"/>
    <w:rsid w:val="531C3187"/>
    <w:rsid w:val="531F4FAE"/>
    <w:rsid w:val="53253728"/>
    <w:rsid w:val="53350BE9"/>
    <w:rsid w:val="53767C1D"/>
    <w:rsid w:val="537A21E1"/>
    <w:rsid w:val="53C0770E"/>
    <w:rsid w:val="541C1980"/>
    <w:rsid w:val="545033D7"/>
    <w:rsid w:val="555E4EC0"/>
    <w:rsid w:val="557E2768"/>
    <w:rsid w:val="55E262B1"/>
    <w:rsid w:val="5604091D"/>
    <w:rsid w:val="56097CE2"/>
    <w:rsid w:val="5611509C"/>
    <w:rsid w:val="566D64C3"/>
    <w:rsid w:val="56A0286F"/>
    <w:rsid w:val="56AA2565"/>
    <w:rsid w:val="56DC20EA"/>
    <w:rsid w:val="572730E5"/>
    <w:rsid w:val="572A52CC"/>
    <w:rsid w:val="573D690C"/>
    <w:rsid w:val="573F2FBC"/>
    <w:rsid w:val="578A4E52"/>
    <w:rsid w:val="579B0E0D"/>
    <w:rsid w:val="57C36565"/>
    <w:rsid w:val="57E427B4"/>
    <w:rsid w:val="57E75E01"/>
    <w:rsid w:val="57FD3392"/>
    <w:rsid w:val="58082C54"/>
    <w:rsid w:val="58385F74"/>
    <w:rsid w:val="58725243"/>
    <w:rsid w:val="587324F6"/>
    <w:rsid w:val="58823154"/>
    <w:rsid w:val="58BA3515"/>
    <w:rsid w:val="58D076BF"/>
    <w:rsid w:val="58DA7713"/>
    <w:rsid w:val="59465FF6"/>
    <w:rsid w:val="59850085"/>
    <w:rsid w:val="59853335"/>
    <w:rsid w:val="59F2455A"/>
    <w:rsid w:val="59FD2AB4"/>
    <w:rsid w:val="5A1165EA"/>
    <w:rsid w:val="5A81253D"/>
    <w:rsid w:val="5AAF779E"/>
    <w:rsid w:val="5ACD0EF5"/>
    <w:rsid w:val="5B3255E5"/>
    <w:rsid w:val="5B370991"/>
    <w:rsid w:val="5B922527"/>
    <w:rsid w:val="5BD82630"/>
    <w:rsid w:val="5C5376B6"/>
    <w:rsid w:val="5CBC79AD"/>
    <w:rsid w:val="5CC65E3D"/>
    <w:rsid w:val="5CE347F7"/>
    <w:rsid w:val="5D1115C8"/>
    <w:rsid w:val="5D740137"/>
    <w:rsid w:val="5D8F31C2"/>
    <w:rsid w:val="5D915B9D"/>
    <w:rsid w:val="5DE17BF0"/>
    <w:rsid w:val="5DED1C97"/>
    <w:rsid w:val="5E0D40E7"/>
    <w:rsid w:val="5E40270F"/>
    <w:rsid w:val="5E84407F"/>
    <w:rsid w:val="5E9303D4"/>
    <w:rsid w:val="5E9E763E"/>
    <w:rsid w:val="5EEB4459"/>
    <w:rsid w:val="5F3B5913"/>
    <w:rsid w:val="5F427DC1"/>
    <w:rsid w:val="5F5C5326"/>
    <w:rsid w:val="5FB707AE"/>
    <w:rsid w:val="5FF67529"/>
    <w:rsid w:val="60234096"/>
    <w:rsid w:val="604F57FA"/>
    <w:rsid w:val="607923C2"/>
    <w:rsid w:val="60B43074"/>
    <w:rsid w:val="60B56CA5"/>
    <w:rsid w:val="60FE6800"/>
    <w:rsid w:val="614C629E"/>
    <w:rsid w:val="61654672"/>
    <w:rsid w:val="620C4638"/>
    <w:rsid w:val="6220088D"/>
    <w:rsid w:val="62344338"/>
    <w:rsid w:val="623F679A"/>
    <w:rsid w:val="62690F0D"/>
    <w:rsid w:val="62803BD5"/>
    <w:rsid w:val="62B9215C"/>
    <w:rsid w:val="63247F09"/>
    <w:rsid w:val="632E2B36"/>
    <w:rsid w:val="634B549F"/>
    <w:rsid w:val="63537E7A"/>
    <w:rsid w:val="63A13CED"/>
    <w:rsid w:val="63BD4768"/>
    <w:rsid w:val="63C90AB0"/>
    <w:rsid w:val="63CE0A79"/>
    <w:rsid w:val="63E678B4"/>
    <w:rsid w:val="641D38A3"/>
    <w:rsid w:val="644F7208"/>
    <w:rsid w:val="64D450D1"/>
    <w:rsid w:val="6502071E"/>
    <w:rsid w:val="650E4988"/>
    <w:rsid w:val="65147BB7"/>
    <w:rsid w:val="65181BC3"/>
    <w:rsid w:val="652C6F14"/>
    <w:rsid w:val="65405F71"/>
    <w:rsid w:val="65837903"/>
    <w:rsid w:val="65BD4645"/>
    <w:rsid w:val="65FB0F70"/>
    <w:rsid w:val="66133C96"/>
    <w:rsid w:val="663C7C5F"/>
    <w:rsid w:val="663E7534"/>
    <w:rsid w:val="66C832A1"/>
    <w:rsid w:val="673F7A07"/>
    <w:rsid w:val="679741C7"/>
    <w:rsid w:val="67C73559"/>
    <w:rsid w:val="67CC7CE7"/>
    <w:rsid w:val="67D34322"/>
    <w:rsid w:val="681966A1"/>
    <w:rsid w:val="683E75F2"/>
    <w:rsid w:val="687A05CB"/>
    <w:rsid w:val="687B7C2A"/>
    <w:rsid w:val="687C4343"/>
    <w:rsid w:val="689306AB"/>
    <w:rsid w:val="68AF5E05"/>
    <w:rsid w:val="68C24AA1"/>
    <w:rsid w:val="694649E3"/>
    <w:rsid w:val="694C1F68"/>
    <w:rsid w:val="69A00505"/>
    <w:rsid w:val="69AD77A9"/>
    <w:rsid w:val="69AF695C"/>
    <w:rsid w:val="69EA3460"/>
    <w:rsid w:val="6A415844"/>
    <w:rsid w:val="6A602252"/>
    <w:rsid w:val="6AA80A43"/>
    <w:rsid w:val="6B2A6550"/>
    <w:rsid w:val="6B2B2F98"/>
    <w:rsid w:val="6B833C3B"/>
    <w:rsid w:val="6BAC3191"/>
    <w:rsid w:val="6BC444BC"/>
    <w:rsid w:val="6BE4292B"/>
    <w:rsid w:val="6BEA7038"/>
    <w:rsid w:val="6BEC72DA"/>
    <w:rsid w:val="6BF1329A"/>
    <w:rsid w:val="6C453FC6"/>
    <w:rsid w:val="6C521745"/>
    <w:rsid w:val="6C72264E"/>
    <w:rsid w:val="6C787630"/>
    <w:rsid w:val="6C9A748E"/>
    <w:rsid w:val="6C9F591D"/>
    <w:rsid w:val="6CC83FFB"/>
    <w:rsid w:val="6D3D1203"/>
    <w:rsid w:val="6D5B6C1D"/>
    <w:rsid w:val="6D6001A6"/>
    <w:rsid w:val="6DAA2E3C"/>
    <w:rsid w:val="6E5D4CC7"/>
    <w:rsid w:val="6E633C8B"/>
    <w:rsid w:val="6E6B7334"/>
    <w:rsid w:val="6E814937"/>
    <w:rsid w:val="6E9879FD"/>
    <w:rsid w:val="6EA95E94"/>
    <w:rsid w:val="6EBF4F8A"/>
    <w:rsid w:val="6EF32E13"/>
    <w:rsid w:val="6F052765"/>
    <w:rsid w:val="6F082B77"/>
    <w:rsid w:val="6F5A2F04"/>
    <w:rsid w:val="6F7B6244"/>
    <w:rsid w:val="6F833207"/>
    <w:rsid w:val="6F9C08BE"/>
    <w:rsid w:val="6FAA5C3A"/>
    <w:rsid w:val="7036571F"/>
    <w:rsid w:val="708244C1"/>
    <w:rsid w:val="70924B4C"/>
    <w:rsid w:val="70E0583B"/>
    <w:rsid w:val="70EA0ADF"/>
    <w:rsid w:val="71022453"/>
    <w:rsid w:val="710C6256"/>
    <w:rsid w:val="716342F2"/>
    <w:rsid w:val="71DC5E53"/>
    <w:rsid w:val="71E068BE"/>
    <w:rsid w:val="720F55ED"/>
    <w:rsid w:val="7232489D"/>
    <w:rsid w:val="72412C03"/>
    <w:rsid w:val="72451799"/>
    <w:rsid w:val="728B515C"/>
    <w:rsid w:val="72A5093A"/>
    <w:rsid w:val="72C07522"/>
    <w:rsid w:val="72C828EF"/>
    <w:rsid w:val="73474A6A"/>
    <w:rsid w:val="73AB1BCC"/>
    <w:rsid w:val="74411998"/>
    <w:rsid w:val="746C6120"/>
    <w:rsid w:val="74E16250"/>
    <w:rsid w:val="74ED600F"/>
    <w:rsid w:val="74F96AFB"/>
    <w:rsid w:val="75564E94"/>
    <w:rsid w:val="7564688B"/>
    <w:rsid w:val="759C7879"/>
    <w:rsid w:val="75AF3192"/>
    <w:rsid w:val="75B475B6"/>
    <w:rsid w:val="7638054D"/>
    <w:rsid w:val="763B4B15"/>
    <w:rsid w:val="763F2A3E"/>
    <w:rsid w:val="763F67C0"/>
    <w:rsid w:val="765A3BF9"/>
    <w:rsid w:val="76853B1E"/>
    <w:rsid w:val="768D22BC"/>
    <w:rsid w:val="769F78FF"/>
    <w:rsid w:val="76C27D0D"/>
    <w:rsid w:val="76CF7E18"/>
    <w:rsid w:val="76DB3CC5"/>
    <w:rsid w:val="76E80FFA"/>
    <w:rsid w:val="774A47DF"/>
    <w:rsid w:val="775B081D"/>
    <w:rsid w:val="7763043E"/>
    <w:rsid w:val="776B2153"/>
    <w:rsid w:val="77A64F39"/>
    <w:rsid w:val="77AB254F"/>
    <w:rsid w:val="77E36F02"/>
    <w:rsid w:val="78085442"/>
    <w:rsid w:val="782F13D2"/>
    <w:rsid w:val="783C764B"/>
    <w:rsid w:val="786C1451"/>
    <w:rsid w:val="78D95198"/>
    <w:rsid w:val="78F543CA"/>
    <w:rsid w:val="79060ABB"/>
    <w:rsid w:val="790C3D45"/>
    <w:rsid w:val="79442DD5"/>
    <w:rsid w:val="79C93FCC"/>
    <w:rsid w:val="79DC3BE6"/>
    <w:rsid w:val="79DE4E5E"/>
    <w:rsid w:val="7A403CD8"/>
    <w:rsid w:val="7A41531B"/>
    <w:rsid w:val="7A7D7BB2"/>
    <w:rsid w:val="7A8713E5"/>
    <w:rsid w:val="7A97500D"/>
    <w:rsid w:val="7A984502"/>
    <w:rsid w:val="7AEF309B"/>
    <w:rsid w:val="7AF4245F"/>
    <w:rsid w:val="7B061228"/>
    <w:rsid w:val="7B1460D6"/>
    <w:rsid w:val="7B30793B"/>
    <w:rsid w:val="7B4D12E1"/>
    <w:rsid w:val="7B6E0354"/>
    <w:rsid w:val="7B6F1AE6"/>
    <w:rsid w:val="7B840A4C"/>
    <w:rsid w:val="7B964470"/>
    <w:rsid w:val="7B971768"/>
    <w:rsid w:val="7BC10593"/>
    <w:rsid w:val="7C06069C"/>
    <w:rsid w:val="7C695805"/>
    <w:rsid w:val="7C817D22"/>
    <w:rsid w:val="7C90081E"/>
    <w:rsid w:val="7C9C221B"/>
    <w:rsid w:val="7D2F3C22"/>
    <w:rsid w:val="7D416FA7"/>
    <w:rsid w:val="7D4C0002"/>
    <w:rsid w:val="7D513B99"/>
    <w:rsid w:val="7D9615AC"/>
    <w:rsid w:val="7DC459F2"/>
    <w:rsid w:val="7DD11869"/>
    <w:rsid w:val="7DD24CD9"/>
    <w:rsid w:val="7DFF35F5"/>
    <w:rsid w:val="7E3F1C43"/>
    <w:rsid w:val="7E4234E1"/>
    <w:rsid w:val="7E490D14"/>
    <w:rsid w:val="7E4D4360"/>
    <w:rsid w:val="7E9A7382"/>
    <w:rsid w:val="7EEB5927"/>
    <w:rsid w:val="7F007256"/>
    <w:rsid w:val="7F121106"/>
    <w:rsid w:val="7F212177"/>
    <w:rsid w:val="7F280CAB"/>
    <w:rsid w:val="7F427BD0"/>
    <w:rsid w:val="7F485D15"/>
    <w:rsid w:val="7F851F70"/>
    <w:rsid w:val="7FA44DC6"/>
    <w:rsid w:val="7FA766FD"/>
    <w:rsid w:val="7FAE1F56"/>
    <w:rsid w:val="7FD50AB1"/>
    <w:rsid w:val="7FE4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PMingLiU" w:eastAsia="PMingLiU"/>
      <w:sz w:val="18"/>
      <w:szCs w:val="18"/>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 w:type="character" w:customStyle="1" w:styleId="19">
    <w:name w:val="註解方塊文字 字元"/>
    <w:basedOn w:val="4"/>
    <w:link w:val="6"/>
    <w:semiHidden/>
    <w:qFormat/>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B2597-4169-4C07-82D6-A4ED907F39C3}">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2675</Words>
  <Characters>15250</Characters>
  <Lines>127</Lines>
  <Paragraphs>35</Paragraphs>
  <TotalTime>2</TotalTime>
  <ScaleCrop>false</ScaleCrop>
  <LinksUpToDate>false</LinksUpToDate>
  <CharactersWithSpaces>17890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2023-02-03T22:47:11Z</dcterms:modified>
  <cp:revision>1208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