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350D8" w14:textId="0FFD45B6" w:rsidR="00CA6D11" w:rsidRPr="00672C7A" w:rsidRDefault="00CA6D11" w:rsidP="00CA6D11">
      <w:pPr>
        <w:rPr>
          <w:color w:val="153D63" w:themeColor="text2" w:themeTint="E6"/>
        </w:rPr>
      </w:pPr>
      <w:r w:rsidRPr="00672C7A">
        <w:rPr>
          <w:color w:val="153D63" w:themeColor="text2" w:themeTint="E6"/>
        </w:rPr>
        <w:t>Dear Editors and the Reviewers:</w:t>
      </w:r>
    </w:p>
    <w:p w14:paraId="5F3D28EE" w14:textId="06DE3D77" w:rsidR="00A024B0" w:rsidRPr="008F6788" w:rsidRDefault="00CA6D11" w:rsidP="008F6788">
      <w:pPr>
        <w:rPr>
          <w:color w:val="153D63" w:themeColor="text2" w:themeTint="E6"/>
        </w:rPr>
      </w:pPr>
      <w:r w:rsidRPr="00672C7A">
        <w:rPr>
          <w:color w:val="153D63" w:themeColor="text2" w:themeTint="E6"/>
        </w:rPr>
        <w:t xml:space="preserve">Thank you so much for the opportunity to revise our manuscript. My co-authors and I appreciate the constructive suggestions and advice that you and the reviewers provided. We have revised our manuscript accordingly (see our responses in </w:t>
      </w:r>
      <w:r w:rsidRPr="00672C7A">
        <w:rPr>
          <w:color w:val="153D63" w:themeColor="text2" w:themeTint="E6"/>
          <w:shd w:val="clear" w:color="auto" w:fill="FFFFFF"/>
        </w:rPr>
        <w:t>blue</w:t>
      </w:r>
      <w:r w:rsidRPr="00672C7A">
        <w:rPr>
          <w:color w:val="153D63" w:themeColor="text2" w:themeTint="E6"/>
        </w:rPr>
        <w:t xml:space="preserve"> text below). Both our final revised manuscript and the revised manuscript with changes tracked have been uploaded.</w:t>
      </w:r>
    </w:p>
    <w:p w14:paraId="4858184A" w14:textId="77777777" w:rsidR="00A024B0" w:rsidRDefault="00000000">
      <w:pPr>
        <w:spacing w:after="206" w:line="259" w:lineRule="auto"/>
        <w:ind w:left="-5"/>
      </w:pPr>
      <w:r>
        <w:rPr>
          <w:b/>
        </w:rPr>
        <w:t xml:space="preserve">Specific Comments with line numbers </w:t>
      </w:r>
    </w:p>
    <w:p w14:paraId="76A8A2F3" w14:textId="77777777" w:rsidR="00A024B0" w:rsidRDefault="00000000">
      <w:pPr>
        <w:pStyle w:val="Heading1"/>
        <w:ind w:left="-5"/>
      </w:pPr>
      <w:r>
        <w:t xml:space="preserve">Abstract </w:t>
      </w:r>
    </w:p>
    <w:p w14:paraId="3E803CD6" w14:textId="77777777" w:rsidR="00A024B0" w:rsidRDefault="00000000">
      <w:pPr>
        <w:pStyle w:val="Heading2"/>
        <w:ind w:left="-5"/>
      </w:pPr>
      <w:r>
        <w:t>Lines 17–20</w:t>
      </w:r>
      <w:r>
        <w:rPr>
          <w:b w:val="0"/>
        </w:rPr>
        <w:t xml:space="preserve"> </w:t>
      </w:r>
    </w:p>
    <w:p w14:paraId="58AAC19F" w14:textId="77777777" w:rsidR="00A024B0" w:rsidRDefault="00000000">
      <w:pPr>
        <w:ind w:left="-5" w:right="2"/>
      </w:pPr>
      <w:r>
        <w:t xml:space="preserve">The statement that predation rates were "five times higher" should include actual means or percentages to provide biological context.  </w:t>
      </w:r>
    </w:p>
    <w:p w14:paraId="6CA4B84D" w14:textId="6EE2F7E4" w:rsidR="00CA6D11" w:rsidRDefault="00CA6D11">
      <w:pPr>
        <w:ind w:left="-5" w:right="2"/>
        <w:rPr>
          <w:color w:val="153D63" w:themeColor="text2" w:themeTint="E6"/>
        </w:rPr>
      </w:pPr>
      <w:r w:rsidRPr="00672C7A">
        <w:rPr>
          <w:b/>
          <w:bCs/>
          <w:color w:val="153D63" w:themeColor="text2" w:themeTint="E6"/>
        </w:rPr>
        <w:t>Response:</w:t>
      </w:r>
      <w:r>
        <w:rPr>
          <w:color w:val="153D63" w:themeColor="text2" w:themeTint="E6"/>
        </w:rPr>
        <w:t xml:space="preserve"> Th</w:t>
      </w:r>
      <w:r w:rsidR="006D7F13">
        <w:rPr>
          <w:color w:val="153D63" w:themeColor="text2" w:themeTint="E6"/>
        </w:rPr>
        <w:t>ank you for pointing this out. For transparency, the actual means are now reflected in the revision.</w:t>
      </w:r>
    </w:p>
    <w:p w14:paraId="637545FF" w14:textId="7F673171" w:rsidR="006D7F13" w:rsidRPr="008F6788" w:rsidRDefault="006D7F13" w:rsidP="008F6788">
      <w:pPr>
        <w:ind w:left="-5" w:right="2"/>
        <w:rPr>
          <w:color w:val="153D63" w:themeColor="text2" w:themeTint="E6"/>
        </w:rPr>
      </w:pPr>
      <w:r w:rsidRPr="00672C7A">
        <w:rPr>
          <w:b/>
          <w:bCs/>
          <w:color w:val="153D63" w:themeColor="text2" w:themeTint="E6"/>
        </w:rPr>
        <w:t>Revised:</w:t>
      </w:r>
      <w:r>
        <w:rPr>
          <w:color w:val="153D63" w:themeColor="text2" w:themeTint="E6"/>
        </w:rPr>
        <w:t xml:space="preserve"> </w:t>
      </w:r>
      <w:commentRangeStart w:id="0"/>
      <w:r w:rsidR="0069306E" w:rsidRPr="0069306E">
        <w:rPr>
          <w:color w:val="153D63" w:themeColor="text2" w:themeTint="E6"/>
          <w:lang w:val="en"/>
        </w:rPr>
        <w:t xml:space="preserve">However, predation rates in pheromone-treated plots (mean ± SE: 9.8 ± 2.9 eggs consumed per three days) were five times higher compared to the control (1.4 ± 0.5 eggs consumed per three days). </w:t>
      </w:r>
      <w:commentRangeEnd w:id="0"/>
      <w:r w:rsidR="0069306E" w:rsidRPr="008F6788">
        <w:rPr>
          <w:rStyle w:val="CommentReference"/>
          <w:color w:val="153D63" w:themeColor="text2" w:themeTint="E6"/>
          <w:sz w:val="24"/>
          <w:szCs w:val="24"/>
        </w:rPr>
        <w:commentReference w:id="0"/>
      </w:r>
    </w:p>
    <w:p w14:paraId="29D2CF79" w14:textId="77777777" w:rsidR="00A024B0" w:rsidRDefault="00000000">
      <w:pPr>
        <w:pStyle w:val="Heading2"/>
        <w:ind w:left="-5"/>
      </w:pPr>
      <w:r>
        <w:t>Lines 18–20</w:t>
      </w:r>
      <w:r>
        <w:rPr>
          <w:b w:val="0"/>
        </w:rPr>
        <w:t xml:space="preserve"> </w:t>
      </w:r>
    </w:p>
    <w:p w14:paraId="176E1F37" w14:textId="77777777" w:rsidR="00A024B0" w:rsidRDefault="00000000">
      <w:pPr>
        <w:ind w:left="-5" w:right="2"/>
      </w:pPr>
      <w:r>
        <w:t xml:space="preserve">The abstract implies that enhanced predation explains beetle suppression. This conclusion is plausible but not directly demonstrated because larval abundance and egg predation were measured independently.  </w:t>
      </w:r>
    </w:p>
    <w:p w14:paraId="20021B0C" w14:textId="77777777" w:rsidR="00187448" w:rsidRDefault="00187448">
      <w:pPr>
        <w:ind w:left="-5" w:right="2"/>
        <w:rPr>
          <w:color w:val="153D63" w:themeColor="text2" w:themeTint="E6"/>
        </w:rPr>
      </w:pPr>
      <w:r w:rsidRPr="00672C7A">
        <w:rPr>
          <w:b/>
          <w:bCs/>
          <w:color w:val="153D63" w:themeColor="text2" w:themeTint="E6"/>
        </w:rPr>
        <w:t>Response:</w:t>
      </w:r>
      <w:r w:rsidRPr="00187448">
        <w:rPr>
          <w:color w:val="153D63" w:themeColor="text2" w:themeTint="E6"/>
        </w:rPr>
        <w:t xml:space="preserve"> We thank the reviewer for this observation. We agree that our original wording implied a direct causal link between enhanced predation and reduced beetle abundance, whereas these responses were measured in separate experiments. We have revised the abstract to clarify that enhanced predation is a potential mechanism supported by the greenhouse assays rather than a directly demonstrated explanation for the field reduction in </w:t>
      </w:r>
      <w:r w:rsidRPr="00E06EFC">
        <w:rPr>
          <w:i/>
          <w:iCs/>
          <w:color w:val="153D63" w:themeColor="text2" w:themeTint="E6"/>
        </w:rPr>
        <w:t>L. decemlineata</w:t>
      </w:r>
      <w:r w:rsidRPr="00187448">
        <w:rPr>
          <w:color w:val="153D63" w:themeColor="text2" w:themeTint="E6"/>
        </w:rPr>
        <w:t xml:space="preserve"> populations.</w:t>
      </w:r>
    </w:p>
    <w:p w14:paraId="76B034AE" w14:textId="2EAD6254" w:rsidR="00A024B0" w:rsidRPr="00187448" w:rsidRDefault="00187448" w:rsidP="00187448">
      <w:pPr>
        <w:ind w:left="-5" w:right="2"/>
        <w:rPr>
          <w:color w:val="153D63" w:themeColor="text2" w:themeTint="E6"/>
        </w:rPr>
      </w:pPr>
      <w:r w:rsidRPr="00672C7A">
        <w:rPr>
          <w:b/>
          <w:bCs/>
          <w:color w:val="153D63" w:themeColor="text2" w:themeTint="E6"/>
        </w:rPr>
        <w:t>Revised:</w:t>
      </w:r>
      <w:r>
        <w:rPr>
          <w:color w:val="153D63" w:themeColor="text2" w:themeTint="E6"/>
        </w:rPr>
        <w:t xml:space="preserve"> </w:t>
      </w:r>
      <w:r w:rsidRPr="00187448">
        <w:rPr>
          <w:color w:val="153D63" w:themeColor="text2" w:themeTint="E6"/>
        </w:rPr>
        <w:t xml:space="preserve">Greenhouse assays showed increased egg consumption by </w:t>
      </w:r>
      <w:r w:rsidRPr="00672C7A">
        <w:rPr>
          <w:i/>
          <w:iCs/>
          <w:color w:val="153D63" w:themeColor="text2" w:themeTint="E6"/>
        </w:rPr>
        <w:t>P. maculiventris</w:t>
      </w:r>
      <w:r w:rsidRPr="00187448">
        <w:rPr>
          <w:color w:val="153D63" w:themeColor="text2" w:themeTint="E6"/>
        </w:rPr>
        <w:t xml:space="preserve">. </w:t>
      </w:r>
      <w:r>
        <w:rPr>
          <w:color w:val="153D63" w:themeColor="text2" w:themeTint="E6"/>
        </w:rPr>
        <w:t>T</w:t>
      </w:r>
      <w:r w:rsidRPr="00187448">
        <w:rPr>
          <w:color w:val="153D63" w:themeColor="text2" w:themeTint="E6"/>
        </w:rPr>
        <w:t xml:space="preserve">hese findings suggest that the synthetic predator pheromone may enhance the foraging behavior of </w:t>
      </w:r>
      <w:r w:rsidRPr="00672C7A">
        <w:rPr>
          <w:i/>
          <w:iCs/>
          <w:color w:val="153D63" w:themeColor="text2" w:themeTint="E6"/>
        </w:rPr>
        <w:t>P. maculiventris</w:t>
      </w:r>
      <w:r w:rsidRPr="00187448">
        <w:rPr>
          <w:color w:val="153D63" w:themeColor="text2" w:themeTint="E6"/>
        </w:rPr>
        <w:t xml:space="preserve">, representing a potential mechanism underlying the observed reduction in </w:t>
      </w:r>
      <w:r w:rsidRPr="00672C7A">
        <w:rPr>
          <w:i/>
          <w:iCs/>
          <w:color w:val="153D63" w:themeColor="text2" w:themeTint="E6"/>
        </w:rPr>
        <w:t xml:space="preserve">L. decemlineata </w:t>
      </w:r>
      <w:r w:rsidRPr="00187448">
        <w:rPr>
          <w:color w:val="153D63" w:themeColor="text2" w:themeTint="E6"/>
        </w:rPr>
        <w:t>populations and a promising tool for potato pest management with minimal non-target impacts on herbivore and predator communities.</w:t>
      </w:r>
      <w:r w:rsidR="00000000" w:rsidRPr="00187448">
        <w:rPr>
          <w:color w:val="153D63" w:themeColor="text2" w:themeTint="E6"/>
        </w:rPr>
        <w:t xml:space="preserve"> </w:t>
      </w:r>
    </w:p>
    <w:p w14:paraId="60E1DDC9" w14:textId="77777777" w:rsidR="00A024B0" w:rsidRDefault="00000000">
      <w:pPr>
        <w:pStyle w:val="Heading1"/>
        <w:ind w:left="-5"/>
      </w:pPr>
      <w:r>
        <w:t xml:space="preserve">Introduction </w:t>
      </w:r>
    </w:p>
    <w:p w14:paraId="54065B7C" w14:textId="77777777" w:rsidR="00A024B0" w:rsidRPr="00602634" w:rsidRDefault="00000000">
      <w:pPr>
        <w:pStyle w:val="Heading2"/>
        <w:ind w:left="-5"/>
      </w:pPr>
      <w:r w:rsidRPr="00602634">
        <w:t>Lines 34–40</w:t>
      </w:r>
      <w:r w:rsidRPr="00602634">
        <w:rPr>
          <w:b w:val="0"/>
        </w:rPr>
        <w:t xml:space="preserve"> </w:t>
      </w:r>
    </w:p>
    <w:p w14:paraId="12F07A5E" w14:textId="77777777" w:rsidR="00A024B0" w:rsidRPr="00602634" w:rsidRDefault="00000000">
      <w:pPr>
        <w:ind w:left="-5" w:right="2"/>
      </w:pPr>
      <w:r w:rsidRPr="00602634">
        <w:t xml:space="preserve">Consider adding another example of successful aggregation pheromone use in open-field agriculture beyond cucumber beetles and thrips.  </w:t>
      </w:r>
    </w:p>
    <w:p w14:paraId="763E07BB" w14:textId="71CA1C20" w:rsidR="00602634" w:rsidRDefault="00602634">
      <w:pPr>
        <w:ind w:left="-5" w:right="2"/>
        <w:rPr>
          <w:color w:val="215E99" w:themeColor="text2" w:themeTint="BF"/>
        </w:rPr>
      </w:pPr>
      <w:r w:rsidRPr="00602634">
        <w:rPr>
          <w:b/>
          <w:bCs/>
          <w:color w:val="215E99" w:themeColor="text2" w:themeTint="BF"/>
        </w:rPr>
        <w:lastRenderedPageBreak/>
        <w:t>Response:</w:t>
      </w:r>
      <w:r w:rsidRPr="00602634">
        <w:rPr>
          <w:color w:val="215E99" w:themeColor="text2" w:themeTint="BF"/>
        </w:rPr>
        <w:t xml:space="preserve"> We thank the reviewer for this helpful suggestion. We have expanded the Introduction to include an additional example of successful aggregation pheromone use in agriculture. Specifically, we now highlight the synthetic aggregation pheromone of the boll weevil (</w:t>
      </w:r>
      <w:r w:rsidRPr="00602634">
        <w:rPr>
          <w:i/>
          <w:iCs/>
          <w:color w:val="215E99" w:themeColor="text2" w:themeTint="BF"/>
        </w:rPr>
        <w:t>Anthonomus grandis</w:t>
      </w:r>
      <w:r w:rsidRPr="00602634">
        <w:rPr>
          <w:color w:val="215E99" w:themeColor="text2" w:themeTint="BF"/>
        </w:rPr>
        <w:t>), which has been widely used for monitoring and mass trapping in cotton production (Leonhardt et al. 1988).</w:t>
      </w:r>
    </w:p>
    <w:p w14:paraId="15F7E861" w14:textId="526DC653" w:rsidR="00C01C56" w:rsidRPr="00B10FE4" w:rsidRDefault="00C01C56">
      <w:pPr>
        <w:ind w:left="-5" w:right="2"/>
        <w:rPr>
          <w:color w:val="215E99" w:themeColor="text2" w:themeTint="BF"/>
        </w:rPr>
      </w:pPr>
      <w:r w:rsidRPr="00B10FE4">
        <w:rPr>
          <w:b/>
          <w:bCs/>
          <w:color w:val="215E99" w:themeColor="text2" w:themeTint="BF"/>
        </w:rPr>
        <w:t>Revision:</w:t>
      </w:r>
      <w:r w:rsidRPr="00B10FE4">
        <w:rPr>
          <w:color w:val="215E99" w:themeColor="text2" w:themeTint="BF"/>
        </w:rPr>
        <w:t xml:space="preserve"> </w:t>
      </w:r>
      <w:r w:rsidR="00B10FE4" w:rsidRPr="00B10FE4">
        <w:rPr>
          <w:color w:val="215E99" w:themeColor="text2" w:themeTint="BF"/>
        </w:rPr>
        <w:t>A well-known example is the synthetic aggregation pheromone of the boll weevil (</w:t>
      </w:r>
      <w:r w:rsidR="00B10FE4" w:rsidRPr="00B10FE4">
        <w:rPr>
          <w:i/>
          <w:iCs/>
          <w:color w:val="215E99" w:themeColor="text2" w:themeTint="BF"/>
        </w:rPr>
        <w:t>Anthonomus grandis</w:t>
      </w:r>
      <w:r w:rsidR="00B10FE4" w:rsidRPr="00B10FE4">
        <w:rPr>
          <w:color w:val="215E99" w:themeColor="text2" w:themeTint="BF"/>
        </w:rPr>
        <w:t xml:space="preserve">), which has been widely used for monitoring and mass trapping in cotton production (Leonhardt et al. 1988). Similarly, aggregation pheromones have been successfully applied in other agricultural systems. </w:t>
      </w:r>
    </w:p>
    <w:p w14:paraId="19049316" w14:textId="46FB6AEB" w:rsidR="00602634" w:rsidRPr="00602634" w:rsidRDefault="00602634">
      <w:pPr>
        <w:ind w:left="-5" w:right="2"/>
      </w:pPr>
      <w:r w:rsidRPr="00602634">
        <w:rPr>
          <w:b/>
          <w:bCs/>
        </w:rPr>
        <w:t>Revision:</w:t>
      </w:r>
      <w:r w:rsidRPr="00602634">
        <w:t xml:space="preserve"> </w:t>
      </w:r>
    </w:p>
    <w:p w14:paraId="2E932537" w14:textId="77777777" w:rsidR="00A024B0" w:rsidRPr="00162F81" w:rsidRDefault="00000000">
      <w:pPr>
        <w:pStyle w:val="Heading2"/>
        <w:ind w:left="-5"/>
      </w:pPr>
      <w:r w:rsidRPr="00162F81">
        <w:t>Lines 58–65</w:t>
      </w:r>
      <w:r w:rsidRPr="00162F81">
        <w:rPr>
          <w:b w:val="0"/>
        </w:rPr>
        <w:t xml:space="preserve"> </w:t>
      </w:r>
    </w:p>
    <w:p w14:paraId="5A443822" w14:textId="77777777" w:rsidR="00A17A97" w:rsidRPr="00162F81" w:rsidRDefault="00000000">
      <w:pPr>
        <w:spacing w:after="79" w:line="346" w:lineRule="auto"/>
        <w:ind w:left="-5" w:right="2"/>
      </w:pPr>
      <w:r w:rsidRPr="00162F81">
        <w:t xml:space="preserve">The discussion of non-consumptive effects would benefit from mentioning that predator cues can also induce physiological responses in plants, which may indirectly affect herbivores.  </w:t>
      </w:r>
    </w:p>
    <w:p w14:paraId="2262CC74" w14:textId="568FD82C" w:rsidR="003F6DBB" w:rsidRPr="00162F81" w:rsidRDefault="003F6DBB">
      <w:pPr>
        <w:spacing w:after="79" w:line="346" w:lineRule="auto"/>
        <w:ind w:left="-5" w:right="2"/>
        <w:rPr>
          <w:color w:val="215E99" w:themeColor="text2" w:themeTint="BF"/>
        </w:rPr>
      </w:pPr>
      <w:r w:rsidRPr="00162F81">
        <w:rPr>
          <w:b/>
          <w:bCs/>
          <w:color w:val="215E99" w:themeColor="text2" w:themeTint="BF"/>
        </w:rPr>
        <w:t>Response:</w:t>
      </w:r>
      <w:r w:rsidRPr="00162F81">
        <w:rPr>
          <w:color w:val="215E99" w:themeColor="text2" w:themeTint="BF"/>
        </w:rPr>
        <w:t xml:space="preserve"> We thank the reviewer for this helpful suggestion. We have expanded the Introduction to acknowledge that predator-associated cues can also induce physiological responses in plants, which may indirectly influence herbivore behavior and performance.</w:t>
      </w:r>
    </w:p>
    <w:p w14:paraId="7220A732" w14:textId="160CF186" w:rsidR="003F6DBB" w:rsidRPr="00162F81" w:rsidRDefault="00605649">
      <w:pPr>
        <w:spacing w:after="79" w:line="346" w:lineRule="auto"/>
        <w:ind w:left="-5" w:right="2"/>
        <w:rPr>
          <w:color w:val="215E99" w:themeColor="text2" w:themeTint="BF"/>
        </w:rPr>
      </w:pPr>
      <w:r w:rsidRPr="00162F81">
        <w:rPr>
          <w:b/>
          <w:bCs/>
          <w:color w:val="215E99" w:themeColor="text2" w:themeTint="BF"/>
        </w:rPr>
        <w:t>Revision:</w:t>
      </w:r>
      <w:r w:rsidRPr="00162F81">
        <w:rPr>
          <w:color w:val="215E99" w:themeColor="text2" w:themeTint="BF"/>
        </w:rPr>
        <w:t xml:space="preserve"> </w:t>
      </w:r>
      <w:r w:rsidRPr="00162F81">
        <w:rPr>
          <w:color w:val="215E99" w:themeColor="text2" w:themeTint="BF"/>
        </w:rPr>
        <w:t>In addition to directly influencing herbivore behavior, predator-associated cues can induce physiological and defensive responses in plants, which may further reduce herbivore performance through plant-mediated mechanisms.</w:t>
      </w:r>
    </w:p>
    <w:p w14:paraId="5E078A3E" w14:textId="02E9B152" w:rsidR="00A024B0" w:rsidRPr="001634B2" w:rsidRDefault="00000000">
      <w:pPr>
        <w:spacing w:after="79" w:line="346" w:lineRule="auto"/>
        <w:ind w:left="-5" w:right="2"/>
      </w:pPr>
      <w:r w:rsidRPr="001634B2">
        <w:rPr>
          <w:b/>
        </w:rPr>
        <w:t>Lines 94–103</w:t>
      </w:r>
      <w:r w:rsidRPr="001634B2">
        <w:t xml:space="preserve"> </w:t>
      </w:r>
    </w:p>
    <w:p w14:paraId="624F4F80" w14:textId="77777777" w:rsidR="00A024B0" w:rsidRPr="001634B2" w:rsidRDefault="00000000">
      <w:pPr>
        <w:spacing w:after="10"/>
        <w:ind w:left="-5" w:right="2"/>
      </w:pPr>
      <w:r w:rsidRPr="001634B2">
        <w:t xml:space="preserve">The hypotheses are not clearly stated. Consider explicitly listing predictions, For instance: </w:t>
      </w:r>
    </w:p>
    <w:p w14:paraId="17A9DFAF" w14:textId="77777777" w:rsidR="00A024B0" w:rsidRDefault="00000000">
      <w:pPr>
        <w:ind w:left="-5" w:right="2"/>
      </w:pPr>
      <w:r w:rsidRPr="001634B2">
        <w:t>reduced CPB abundance, altered herbivore community composition, altered predator abundance or diversity, increased predation rates.</w:t>
      </w:r>
      <w:r>
        <w:t xml:space="preserve">  </w:t>
      </w:r>
    </w:p>
    <w:p w14:paraId="0A2C0B44" w14:textId="0ED85B3D" w:rsidR="00C72F34" w:rsidRPr="001634B2" w:rsidRDefault="00C72F34" w:rsidP="001634B2">
      <w:pPr>
        <w:ind w:left="-5" w:right="2"/>
        <w:rPr>
          <w:color w:val="215E99" w:themeColor="text2" w:themeTint="BF"/>
        </w:rPr>
      </w:pPr>
      <w:r w:rsidRPr="001634B2">
        <w:rPr>
          <w:b/>
          <w:bCs/>
          <w:color w:val="215E99" w:themeColor="text2" w:themeTint="BF"/>
        </w:rPr>
        <w:t>Response</w:t>
      </w:r>
      <w:r w:rsidRPr="001634B2">
        <w:rPr>
          <w:color w:val="215E99" w:themeColor="text2" w:themeTint="BF"/>
        </w:rPr>
        <w:t>:</w:t>
      </w:r>
      <w:r w:rsidR="001634B2" w:rsidRPr="001634B2">
        <w:rPr>
          <w:color w:val="215E99" w:themeColor="text2" w:themeTint="BF"/>
        </w:rPr>
        <w:t xml:space="preserve"> </w:t>
      </w:r>
      <w:r w:rsidR="001634B2" w:rsidRPr="001634B2">
        <w:rPr>
          <w:color w:val="215E99" w:themeColor="text2" w:themeTint="BF"/>
        </w:rPr>
        <w:t>We thank the reviewer for this suggestion. We have revised the final paragraph of the Introduction to explicitly state our study predictions</w:t>
      </w:r>
    </w:p>
    <w:p w14:paraId="0BD3C5B3" w14:textId="0BC1CF87" w:rsidR="00C72F34" w:rsidRPr="001634B2" w:rsidRDefault="00C72F34">
      <w:pPr>
        <w:ind w:left="-5" w:right="2"/>
        <w:rPr>
          <w:color w:val="215E99" w:themeColor="text2" w:themeTint="BF"/>
        </w:rPr>
      </w:pPr>
      <w:r w:rsidRPr="001634B2">
        <w:rPr>
          <w:b/>
          <w:bCs/>
          <w:color w:val="215E99" w:themeColor="text2" w:themeTint="BF"/>
        </w:rPr>
        <w:t>Revision:</w:t>
      </w:r>
      <w:r w:rsidRPr="001634B2">
        <w:rPr>
          <w:color w:val="215E99" w:themeColor="text2" w:themeTint="BF"/>
        </w:rPr>
        <w:t xml:space="preserve"> </w:t>
      </w:r>
      <w:r w:rsidRPr="001634B2">
        <w:rPr>
          <w:color w:val="215E99" w:themeColor="text2" w:themeTint="BF"/>
        </w:rPr>
        <w:t>We hypothesized that the deployment of the predator pheromone would reduce Colorado potato beetle abundance, alter herbivore and predator communities, increase predation on Colorado potato beetle eggs, and influence herbivore and predator feeding behavior to</w:t>
      </w:r>
      <w:r w:rsidRPr="001634B2">
        <w:rPr>
          <w:color w:val="215E99" w:themeColor="text2" w:themeTint="BF"/>
        </w:rPr>
        <w:t xml:space="preserve"> </w:t>
      </w:r>
      <w:r w:rsidRPr="001634B2">
        <w:rPr>
          <w:i/>
          <w:iCs/>
          <w:color w:val="215E99" w:themeColor="text2" w:themeTint="BF"/>
        </w:rPr>
        <w:t>Podisus-</w:t>
      </w:r>
      <w:r w:rsidRPr="001634B2">
        <w:rPr>
          <w:color w:val="215E99" w:themeColor="text2" w:themeTint="BF"/>
        </w:rPr>
        <w:t>specific cues, either directly or indirectly through pheromone-induced changes in the abundance or behavior of naturally occurring predators</w:t>
      </w:r>
    </w:p>
    <w:p w14:paraId="6AF6EB8D" w14:textId="77777777" w:rsidR="00A024B0" w:rsidRDefault="00000000">
      <w:pPr>
        <w:pStyle w:val="Heading2"/>
        <w:ind w:left="-5"/>
      </w:pPr>
      <w:r>
        <w:t>Lines 97–98</w:t>
      </w:r>
      <w:r>
        <w:rPr>
          <w:b w:val="0"/>
        </w:rPr>
        <w:t xml:space="preserve"> </w:t>
      </w:r>
    </w:p>
    <w:p w14:paraId="1DB77C28" w14:textId="77777777" w:rsidR="00A024B0" w:rsidRDefault="00000000">
      <w:pPr>
        <w:ind w:left="-5" w:right="2"/>
      </w:pPr>
      <w:r>
        <w:t xml:space="preserve">The sentence appears incomplete: </w:t>
      </w:r>
    </w:p>
    <w:p w14:paraId="2322CECB" w14:textId="77777777" w:rsidR="00A024B0" w:rsidRDefault="00000000">
      <w:pPr>
        <w:ind w:left="-5" w:right="2"/>
      </w:pPr>
      <w:r>
        <w:lastRenderedPageBreak/>
        <w:t xml:space="preserve">"pheromone-induced changes in the abundance or feeding behavior of naturally occurring predators." </w:t>
      </w:r>
    </w:p>
    <w:p w14:paraId="0964076F" w14:textId="77777777" w:rsidR="00A024B0" w:rsidRDefault="00000000">
      <w:pPr>
        <w:ind w:left="-5" w:right="2"/>
      </w:pPr>
      <w:r>
        <w:t xml:space="preserve">Please revise for clarity. </w:t>
      </w:r>
    </w:p>
    <w:p w14:paraId="5272947F" w14:textId="11D19F99" w:rsidR="006A144E" w:rsidRPr="006A144E" w:rsidRDefault="006A144E">
      <w:pPr>
        <w:ind w:left="-5" w:right="2"/>
        <w:rPr>
          <w:color w:val="153D63" w:themeColor="text2" w:themeTint="E6"/>
        </w:rPr>
      </w:pPr>
      <w:r w:rsidRPr="00672C7A">
        <w:rPr>
          <w:b/>
          <w:bCs/>
          <w:color w:val="153D63" w:themeColor="text2" w:themeTint="E6"/>
        </w:rPr>
        <w:t>Response:</w:t>
      </w:r>
      <w:r w:rsidRPr="006A144E">
        <w:rPr>
          <w:color w:val="153D63" w:themeColor="text2" w:themeTint="E6"/>
        </w:rPr>
        <w:t xml:space="preserve"> We thank the reviewer for pointing out the lack of clarity. The original sentence was incomplete and did not clearly convey the hypothesized indirect mechanism. We have revised the sentence to clarify that we hypothesize the predator pheromone may influence herbivore and predator behavior both through direct responses to </w:t>
      </w:r>
      <w:r w:rsidRPr="00672C7A">
        <w:rPr>
          <w:i/>
          <w:iCs/>
          <w:color w:val="153D63" w:themeColor="text2" w:themeTint="E6"/>
        </w:rPr>
        <w:t>Podisus</w:t>
      </w:r>
      <w:r w:rsidRPr="006A144E">
        <w:rPr>
          <w:color w:val="153D63" w:themeColor="text2" w:themeTint="E6"/>
        </w:rPr>
        <w:t>-specific cues and indirectly through changes in the abundance or feeding behavior of naturally occurring predators.</w:t>
      </w:r>
    </w:p>
    <w:p w14:paraId="5D7DDDF4" w14:textId="3C7BDE0A" w:rsidR="00A024B0" w:rsidRDefault="006A144E" w:rsidP="006A144E">
      <w:pPr>
        <w:ind w:left="-5" w:right="2"/>
      </w:pPr>
      <w:r w:rsidRPr="00672C7A">
        <w:rPr>
          <w:b/>
          <w:bCs/>
          <w:color w:val="153D63" w:themeColor="text2" w:themeTint="E6"/>
        </w:rPr>
        <w:t>Revised:</w:t>
      </w:r>
      <w:r w:rsidRPr="006A144E">
        <w:rPr>
          <w:color w:val="153D63" w:themeColor="text2" w:themeTint="E6"/>
        </w:rPr>
        <w:t xml:space="preserve"> We hypothesize </w:t>
      </w:r>
      <w:r w:rsidR="007804FE">
        <w:rPr>
          <w:color w:val="153D63" w:themeColor="text2" w:themeTint="E6"/>
        </w:rPr>
        <w:t>…..</w:t>
      </w:r>
      <w:r w:rsidRPr="006A144E">
        <w:rPr>
          <w:i/>
          <w:iCs/>
          <w:color w:val="153D63" w:themeColor="text2" w:themeTint="E6"/>
        </w:rPr>
        <w:t>Podisus</w:t>
      </w:r>
      <w:r w:rsidRPr="006A144E">
        <w:rPr>
          <w:color w:val="153D63" w:themeColor="text2" w:themeTint="E6"/>
        </w:rPr>
        <w:t>-specific cues, either directly or indirectly through pheromone-induced changes in the abundance or feeding behavior of naturally occurring predators.</w:t>
      </w:r>
      <w:r w:rsidR="00000000">
        <w:t xml:space="preserve"> </w:t>
      </w:r>
    </w:p>
    <w:p w14:paraId="40B8AF0F" w14:textId="77777777" w:rsidR="00A024B0" w:rsidRDefault="00000000">
      <w:pPr>
        <w:spacing w:after="158" w:line="259" w:lineRule="auto"/>
        <w:ind w:left="-5"/>
      </w:pPr>
      <w:r>
        <w:rPr>
          <w:b/>
          <w:sz w:val="27"/>
        </w:rPr>
        <w:t xml:space="preserve">Methods </w:t>
      </w:r>
    </w:p>
    <w:p w14:paraId="0820AEFD" w14:textId="77777777" w:rsidR="00A024B0" w:rsidRDefault="00000000">
      <w:pPr>
        <w:pStyle w:val="Heading1"/>
        <w:ind w:left="-5"/>
      </w:pPr>
      <w:r>
        <w:t xml:space="preserve">Field Design </w:t>
      </w:r>
    </w:p>
    <w:p w14:paraId="68E5DFE6" w14:textId="77777777" w:rsidR="00A024B0" w:rsidRDefault="00000000">
      <w:pPr>
        <w:pStyle w:val="Heading2"/>
        <w:ind w:left="-5"/>
      </w:pPr>
      <w:r>
        <w:t>Lines 128–133</w:t>
      </w:r>
      <w:r>
        <w:rPr>
          <w:b w:val="0"/>
        </w:rPr>
        <w:t xml:space="preserve"> </w:t>
      </w:r>
    </w:p>
    <w:p w14:paraId="55CB590A" w14:textId="77777777" w:rsidR="00A024B0" w:rsidRDefault="00000000">
      <w:pPr>
        <w:ind w:left="-5" w:right="2"/>
      </w:pPr>
      <w:r>
        <w:t xml:space="preserve">Please provide a stronger justification for the selected release rate and explain how it compares to natural pheromone emissions under field conditions. The authors mentioned something about 1 mg is likely what CPB experience in the field, but that assumption is not entirely valid, and there will likely be multiple female that can simultaneously release the pheromones.  </w:t>
      </w:r>
    </w:p>
    <w:p w14:paraId="23538F64" w14:textId="7D8B3B83" w:rsidR="007804FE" w:rsidRPr="00D75235" w:rsidRDefault="00D75235">
      <w:pPr>
        <w:ind w:left="-5" w:right="2"/>
        <w:rPr>
          <w:color w:val="215E99" w:themeColor="text2" w:themeTint="BF"/>
        </w:rPr>
      </w:pPr>
      <w:r w:rsidRPr="00D75235">
        <w:rPr>
          <w:b/>
          <w:bCs/>
          <w:color w:val="215E99" w:themeColor="text2" w:themeTint="BF"/>
        </w:rPr>
        <w:t>Response:</w:t>
      </w:r>
      <w:r w:rsidRPr="00D75235">
        <w:rPr>
          <w:color w:val="215E99" w:themeColor="text2" w:themeTint="BF"/>
        </w:rPr>
        <w:t xml:space="preserve"> We thank the reviewer for this important comment. We agree that natural pheromone exposure experienced by Colorado potato beetles in the field is difficult to estimate and likely varies with predator density, spatial distribution, and environmental conditions. We did not intend to imply that our dispensers replicated natural field concentrations. Rather, the release rate (0.23 mg h⁻¹) was selected because it was previously characterized for this dispenser system (Aflitto &amp; Thaler 2020) and falls within the range of pheromone production reported for individual </w:t>
      </w:r>
      <w:r w:rsidRPr="00D75235">
        <w:rPr>
          <w:i/>
          <w:iCs/>
          <w:color w:val="215E99" w:themeColor="text2" w:themeTint="BF"/>
        </w:rPr>
        <w:t>P. maculiventris</w:t>
      </w:r>
      <w:r w:rsidRPr="00D75235">
        <w:rPr>
          <w:color w:val="215E99" w:themeColor="text2" w:themeTint="BF"/>
        </w:rPr>
        <w:t xml:space="preserve"> adults (Aldrich et al. 1984). We have revised the manuscript to clarify this point and acknowledge that future studies examining multiple release rates will be valuable for optimizing field applications.</w:t>
      </w:r>
    </w:p>
    <w:p w14:paraId="66EA33D4" w14:textId="77777777" w:rsidR="00092F37" w:rsidRPr="00092F37" w:rsidRDefault="008102B3" w:rsidP="00092F37">
      <w:pPr>
        <w:ind w:left="-5" w:right="2"/>
        <w:rPr>
          <w:color w:val="215E99" w:themeColor="text2" w:themeTint="BF"/>
          <w:lang w:val="en"/>
        </w:rPr>
      </w:pPr>
      <w:r w:rsidRPr="00092F37">
        <w:rPr>
          <w:b/>
          <w:bCs/>
          <w:color w:val="215E99" w:themeColor="text2" w:themeTint="BF"/>
        </w:rPr>
        <w:t>Revision:</w:t>
      </w:r>
      <w:r w:rsidRPr="00092F37">
        <w:rPr>
          <w:color w:val="215E99" w:themeColor="text2" w:themeTint="BF"/>
        </w:rPr>
        <w:t xml:space="preserve"> </w:t>
      </w:r>
      <w:r w:rsidR="00092F37" w:rsidRPr="00092F37">
        <w:rPr>
          <w:color w:val="215E99" w:themeColor="text2" w:themeTint="BF"/>
          <w:lang w:val="en"/>
        </w:rPr>
        <w:t xml:space="preserve">This release rate was selected based on dispenser characterization described by Aflitto and Thaler (2020). Although individual </w:t>
      </w:r>
      <w:r w:rsidR="00092F37" w:rsidRPr="00092F37">
        <w:rPr>
          <w:i/>
          <w:iCs/>
          <w:color w:val="215E99" w:themeColor="text2" w:themeTint="BF"/>
          <w:lang w:val="en"/>
        </w:rPr>
        <w:t>P. maculiventris</w:t>
      </w:r>
      <w:r w:rsidR="00092F37" w:rsidRPr="00092F37">
        <w:rPr>
          <w:color w:val="215E99" w:themeColor="text2" w:themeTint="BF"/>
          <w:lang w:val="en"/>
        </w:rPr>
        <w:t xml:space="preserve"> have been reported to produce up to approximately 1 mg of aggregation pheromone (Aldrich et al. 1984), natural pheromone exposure experienced by Colorado potato beetles in the field likely varies with predator density, spatial distribution, and environmental conditions. Consequently, our dispenser was intended to provide a biologically relevant pheromone stimulus rather than to replicate natural field concentrations exactly.</w:t>
      </w:r>
    </w:p>
    <w:p w14:paraId="2E400C10" w14:textId="41D34506" w:rsidR="007804FE" w:rsidRPr="00092F37" w:rsidRDefault="007804FE">
      <w:pPr>
        <w:ind w:left="-5" w:right="2"/>
        <w:rPr>
          <w:lang w:val="en"/>
        </w:rPr>
      </w:pPr>
    </w:p>
    <w:p w14:paraId="7523B058" w14:textId="77777777" w:rsidR="00A024B0" w:rsidRDefault="00000000">
      <w:pPr>
        <w:pStyle w:val="Heading2"/>
        <w:ind w:left="-5"/>
      </w:pPr>
      <w:r>
        <w:lastRenderedPageBreak/>
        <w:t>Lines 137–138</w:t>
      </w:r>
      <w:r>
        <w:rPr>
          <w:b w:val="0"/>
        </w:rPr>
        <w:t xml:space="preserve"> </w:t>
      </w:r>
    </w:p>
    <w:p w14:paraId="75310665" w14:textId="77777777" w:rsidR="00A024B0" w:rsidRDefault="00000000">
      <w:pPr>
        <w:spacing w:after="196"/>
        <w:ind w:left="-5" w:right="2"/>
      </w:pPr>
      <w:r>
        <w:t xml:space="preserve">Five-meter buffers may not fully prevent pheromone contamination between plots. Please discuss why this distance was considered sufficient.  </w:t>
      </w:r>
    </w:p>
    <w:p w14:paraId="790C300D" w14:textId="55AC4E8D" w:rsidR="00EA27FC" w:rsidRPr="00092F37" w:rsidRDefault="00EA27FC">
      <w:pPr>
        <w:spacing w:after="196"/>
        <w:ind w:left="-5" w:right="2"/>
        <w:rPr>
          <w:color w:val="215E99" w:themeColor="text2" w:themeTint="BF"/>
        </w:rPr>
      </w:pPr>
      <w:r w:rsidRPr="00092F37">
        <w:rPr>
          <w:b/>
          <w:bCs/>
          <w:color w:val="215E99" w:themeColor="text2" w:themeTint="BF"/>
        </w:rPr>
        <w:t>Response:</w:t>
      </w:r>
      <w:r w:rsidRPr="00092F37">
        <w:rPr>
          <w:color w:val="215E99" w:themeColor="text2" w:themeTint="BF"/>
        </w:rPr>
        <w:t xml:space="preserve"> We thank the reviewer for this comment. We acknowledge that a 5-m buffer cannot guarantee complete separation of pheromone plumes under all environmental conditions. The 5-m buffer was selected based </w:t>
      </w:r>
      <w:r w:rsidR="00F23ACD" w:rsidRPr="00092F37">
        <w:rPr>
          <w:color w:val="215E99" w:themeColor="text2" w:themeTint="BF"/>
        </w:rPr>
        <w:t xml:space="preserve">on previous field studies in our lab </w:t>
      </w:r>
      <w:r w:rsidRPr="00092F37">
        <w:rPr>
          <w:color w:val="215E99" w:themeColor="text2" w:themeTint="BF"/>
        </w:rPr>
        <w:t>that detected no measurable behavioral response beyond approximately 1 m from the pheromone dispensers. Therefore, a 5-m buffer was considered sufficient to minimize the potential for pheromone movement among adjacent plots while maintaining adequate replication within the field site. We have added this clarification to the manuscript.</w:t>
      </w:r>
    </w:p>
    <w:p w14:paraId="1F5F28F4" w14:textId="09B563FB" w:rsidR="00EA27FC" w:rsidRPr="00092F37" w:rsidRDefault="00EA27FC">
      <w:pPr>
        <w:spacing w:after="196"/>
        <w:ind w:left="-5" w:right="2"/>
        <w:rPr>
          <w:color w:val="215E99" w:themeColor="text2" w:themeTint="BF"/>
        </w:rPr>
      </w:pPr>
      <w:r w:rsidRPr="00092F37">
        <w:rPr>
          <w:b/>
          <w:bCs/>
          <w:color w:val="215E99" w:themeColor="text2" w:themeTint="BF"/>
        </w:rPr>
        <w:t>Revision:</w:t>
      </w:r>
      <w:r w:rsidRPr="00092F37">
        <w:rPr>
          <w:color w:val="215E99" w:themeColor="text2" w:themeTint="BF"/>
        </w:rPr>
        <w:t xml:space="preserve"> </w:t>
      </w:r>
      <w:r w:rsidR="00135E14" w:rsidRPr="00092F37">
        <w:rPr>
          <w:color w:val="215E99" w:themeColor="text2" w:themeTint="BF"/>
        </w:rPr>
        <w:t>A 5 m buffer of untreated potato plants was maintained between plots. This spacing was selected based on previous field experiments in our lab indicating no detectable behavioral response beyond approximately 1 m from the pheromone dispensers and was considered sufficient to minimize potential pheromone movement among adjacent plots (Aflitto &amp; Thaler, 2020; Martinez et. Al 2025. To further reduce side-by-side overlap of treatments, plots were staggered between rows.</w:t>
      </w:r>
    </w:p>
    <w:p w14:paraId="74CF3637" w14:textId="77777777" w:rsidR="00A024B0" w:rsidRDefault="00000000">
      <w:pPr>
        <w:pStyle w:val="Heading1"/>
        <w:ind w:left="-5"/>
      </w:pPr>
      <w:r>
        <w:t xml:space="preserve">Field Sampling </w:t>
      </w:r>
    </w:p>
    <w:p w14:paraId="4C5FE0FA" w14:textId="77777777" w:rsidR="00A024B0" w:rsidRDefault="00000000">
      <w:pPr>
        <w:pStyle w:val="Heading2"/>
        <w:ind w:left="-5"/>
      </w:pPr>
      <w:r>
        <w:t>Lines 145–158</w:t>
      </w:r>
      <w:r>
        <w:rPr>
          <w:b w:val="0"/>
        </w:rPr>
        <w:t xml:space="preserve"> </w:t>
      </w:r>
    </w:p>
    <w:p w14:paraId="1546C08C" w14:textId="38A2BB2D" w:rsidR="00A024B0" w:rsidRDefault="00000000">
      <w:pPr>
        <w:ind w:left="-5" w:right="2"/>
        <w:rPr>
          <w:color w:val="EE0000"/>
        </w:rPr>
      </w:pPr>
      <w:r>
        <w:t xml:space="preserve">Were the same observers used throughout the study? If multiple observers participated, explain how observer bias was handled.  </w:t>
      </w:r>
    </w:p>
    <w:p w14:paraId="790C3FD3" w14:textId="0818D3E1" w:rsidR="00135E14" w:rsidRPr="00C00F60" w:rsidRDefault="00135E14">
      <w:pPr>
        <w:ind w:left="-5" w:right="2"/>
        <w:rPr>
          <w:color w:val="215E99" w:themeColor="text2" w:themeTint="BF"/>
        </w:rPr>
      </w:pPr>
      <w:r w:rsidRPr="00C00F60">
        <w:rPr>
          <w:b/>
          <w:bCs/>
          <w:color w:val="215E99" w:themeColor="text2" w:themeTint="BF"/>
        </w:rPr>
        <w:t>Response:</w:t>
      </w:r>
      <w:r w:rsidRPr="00C00F60">
        <w:rPr>
          <w:color w:val="215E99" w:themeColor="text2" w:themeTint="BF"/>
        </w:rPr>
        <w:t xml:space="preserve"> We thank the reviewer for this comment. Multiple observers participated in sampling throughout the study. To minimize potential observer bias, observers were rotated among plots during each sampling period so that no individual consistently sampled the same plots. We have added this information to the Methods.</w:t>
      </w:r>
    </w:p>
    <w:p w14:paraId="7EEA5505" w14:textId="2D388B54" w:rsidR="00135E14" w:rsidRPr="00C00F60" w:rsidRDefault="00135E14">
      <w:pPr>
        <w:ind w:left="-5" w:right="2"/>
        <w:rPr>
          <w:color w:val="215E99" w:themeColor="text2" w:themeTint="BF"/>
        </w:rPr>
      </w:pPr>
      <w:r w:rsidRPr="00C00F60">
        <w:rPr>
          <w:b/>
          <w:bCs/>
          <w:color w:val="215E99" w:themeColor="text2" w:themeTint="BF"/>
        </w:rPr>
        <w:t>Revised:</w:t>
      </w:r>
      <w:r w:rsidRPr="00C00F60">
        <w:rPr>
          <w:color w:val="215E99" w:themeColor="text2" w:themeTint="BF"/>
        </w:rPr>
        <w:t xml:space="preserve"> To minimize potential observer bias, observers were rotated among plots during each sampling period so that no observer consistently sampled the same plots.</w:t>
      </w:r>
    </w:p>
    <w:p w14:paraId="565579A6" w14:textId="77777777" w:rsidR="00A024B0" w:rsidRPr="00C00F60" w:rsidRDefault="00000000">
      <w:pPr>
        <w:spacing w:after="180" w:line="259" w:lineRule="auto"/>
        <w:ind w:left="0" w:firstLine="0"/>
        <w:rPr>
          <w:color w:val="215E99" w:themeColor="text2" w:themeTint="BF"/>
        </w:rPr>
      </w:pPr>
      <w:r w:rsidRPr="00C00F60">
        <w:rPr>
          <w:color w:val="215E99" w:themeColor="text2" w:themeTint="BF"/>
        </w:rPr>
        <w:t xml:space="preserve"> </w:t>
      </w:r>
    </w:p>
    <w:p w14:paraId="2828B763" w14:textId="77777777" w:rsidR="00A024B0" w:rsidRDefault="00000000">
      <w:pPr>
        <w:pStyle w:val="Heading2"/>
        <w:ind w:left="-5"/>
      </w:pPr>
      <w:r>
        <w:t xml:space="preserve">Lines 147-148 </w:t>
      </w:r>
    </w:p>
    <w:p w14:paraId="344A2322" w14:textId="77777777" w:rsidR="00CD3813" w:rsidRDefault="00000000">
      <w:pPr>
        <w:ind w:left="-5" w:right="2"/>
      </w:pPr>
      <w:r>
        <w:t>What do the authors mean by all CPB predators?</w:t>
      </w:r>
      <w:r w:rsidR="00531F22">
        <w:t xml:space="preserve"> </w:t>
      </w:r>
      <w:r>
        <w:t xml:space="preserve"> Do you have a knowledge of what species feed on CPB, eggs and larvae? This needs to be better explained here, as such information requires molecular gut content analysis to count a species as predator of CPB. Anyhow, detail</w:t>
      </w:r>
      <w:r>
        <w:t xml:space="preserve"> information regarding what species were considered CPB predators is needed, to better understand and evaluate this method.  </w:t>
      </w:r>
    </w:p>
    <w:p w14:paraId="3D1021E3" w14:textId="34051DC5" w:rsidR="00A024B0" w:rsidRPr="00C00F60" w:rsidRDefault="00CD3813">
      <w:pPr>
        <w:ind w:left="-5" w:right="2"/>
        <w:rPr>
          <w:color w:val="215E99" w:themeColor="text2" w:themeTint="BF"/>
        </w:rPr>
      </w:pPr>
      <w:r w:rsidRPr="00C00F60">
        <w:rPr>
          <w:b/>
          <w:bCs/>
          <w:color w:val="215E99" w:themeColor="text2" w:themeTint="BF"/>
        </w:rPr>
        <w:lastRenderedPageBreak/>
        <w:t>Response:</w:t>
      </w:r>
      <w:r w:rsidRPr="00C00F60">
        <w:rPr>
          <w:color w:val="215E99" w:themeColor="text2" w:themeTint="BF"/>
        </w:rPr>
        <w:t xml:space="preserve"> We thank the reviewer for pointing out the need for clarification. Our intent was not to infer predation based on field observations alone, nor to identify predators through gut content analysis. Rather, we classified "CPB predators" as arthropod taxa that have been previously documented in the literature to prey on one or more life stages of </w:t>
      </w:r>
      <w:r w:rsidRPr="00C00F60">
        <w:rPr>
          <w:i/>
          <w:iCs/>
          <w:color w:val="215E99" w:themeColor="text2" w:themeTint="BF"/>
        </w:rPr>
        <w:t>Leptinotarsa decemlineata</w:t>
      </w:r>
      <w:r w:rsidRPr="00C00F60">
        <w:rPr>
          <w:color w:val="215E99" w:themeColor="text2" w:themeTint="BF"/>
        </w:rPr>
        <w:t xml:space="preserve">. We have revised the manuscript to clarify this definition and have added an appropriate reference (Weber et al., Chapter 13, </w:t>
      </w:r>
      <w:r w:rsidRPr="00C00F60">
        <w:rPr>
          <w:i/>
          <w:iCs/>
          <w:color w:val="215E99" w:themeColor="text2" w:themeTint="BF"/>
        </w:rPr>
        <w:t>Biological and Behavioral Control of Potato Insect Pests</w:t>
      </w:r>
      <w:r w:rsidRPr="00C00F60">
        <w:rPr>
          <w:color w:val="215E99" w:themeColor="text2" w:themeTint="BF"/>
        </w:rPr>
        <w:t>) supporting the classification of these taxa.</w:t>
      </w:r>
      <w:r w:rsidR="00531F22" w:rsidRPr="00C00F60">
        <w:rPr>
          <w:color w:val="215E99" w:themeColor="text2" w:themeTint="BF"/>
        </w:rPr>
        <w:t xml:space="preserve"> </w:t>
      </w:r>
    </w:p>
    <w:p w14:paraId="06093693" w14:textId="440FA44A" w:rsidR="00CD3813" w:rsidRPr="00C00F60" w:rsidRDefault="00CD3813">
      <w:pPr>
        <w:ind w:left="-5" w:right="2"/>
        <w:rPr>
          <w:color w:val="215E99" w:themeColor="text2" w:themeTint="BF"/>
        </w:rPr>
      </w:pPr>
      <w:r w:rsidRPr="00C00F60">
        <w:rPr>
          <w:b/>
          <w:bCs/>
          <w:color w:val="215E99" w:themeColor="text2" w:themeTint="BF"/>
        </w:rPr>
        <w:t>Revised:</w:t>
      </w:r>
      <w:r w:rsidRPr="00C00F60">
        <w:rPr>
          <w:color w:val="215E99" w:themeColor="text2" w:themeTint="BF"/>
        </w:rPr>
        <w:t xml:space="preserve"> Colorado potato beetle predators were identified based on published literature describing established natural enemies of CPB (Weber et al., 2022).</w:t>
      </w:r>
    </w:p>
    <w:p w14:paraId="43D982DE" w14:textId="71E1C267" w:rsidR="002D7D62" w:rsidRDefault="00000000" w:rsidP="008F3698">
      <w:pPr>
        <w:ind w:left="-5" w:right="2"/>
        <w:rPr>
          <w:color w:val="EE0000"/>
        </w:rPr>
      </w:pPr>
      <w:r w:rsidRPr="008F3698">
        <w:t xml:space="preserve">Major concern: Carabid beetles are among the most important predatory groups of CPB, and none of the proposed predatory data collection techniques will reliably estimate their density in potato plots. These predators are known to be nocturnal, and hence pitfall traps are the only reliable method for their collection. How do authors justify the techniques used in this experiment? Why did not include pitfalls?  </w:t>
      </w:r>
    </w:p>
    <w:p w14:paraId="6A1705A0" w14:textId="6E0B4D40" w:rsidR="00A024B0" w:rsidRPr="00657203" w:rsidRDefault="002D7D62" w:rsidP="00657203">
      <w:pPr>
        <w:ind w:left="-5" w:right="2"/>
        <w:rPr>
          <w:color w:val="215E99" w:themeColor="text2" w:themeTint="BF"/>
        </w:rPr>
      </w:pPr>
      <w:r w:rsidRPr="00657203">
        <w:rPr>
          <w:b/>
          <w:bCs/>
          <w:color w:val="215E99" w:themeColor="text2" w:themeTint="BF"/>
        </w:rPr>
        <w:t>Response:</w:t>
      </w:r>
      <w:r w:rsidRPr="00657203">
        <w:rPr>
          <w:color w:val="215E99" w:themeColor="text2" w:themeTint="BF"/>
        </w:rPr>
        <w:t xml:space="preserve"> We thank the reviewer for this important comment. We agree that pitfall traps are the preferred method for sampling many ground-dwelling carabid beetles, particularly nocturnal species. However, our primary carabid species of interest was </w:t>
      </w:r>
      <w:r w:rsidRPr="00657203">
        <w:rPr>
          <w:i/>
          <w:iCs/>
          <w:color w:val="215E99" w:themeColor="text2" w:themeTint="BF"/>
        </w:rPr>
        <w:t>Lebia grandis</w:t>
      </w:r>
      <w:r w:rsidRPr="00657203">
        <w:rPr>
          <w:color w:val="215E99" w:themeColor="text2" w:themeTint="BF"/>
        </w:rPr>
        <w:t xml:space="preserve">, a specialist predator of Colorado potato beetle that differs from most carabids by actively foraging on potato foliage (Weber et al., 2008; Cornell Biological Control Program). Consequently, visual surveys were considered appropriate for detecting foliar-active </w:t>
      </w:r>
      <w:r w:rsidRPr="00657203">
        <w:rPr>
          <w:i/>
          <w:iCs/>
          <w:color w:val="215E99" w:themeColor="text2" w:themeTint="BF"/>
        </w:rPr>
        <w:t>L. grandis</w:t>
      </w:r>
      <w:r w:rsidRPr="00657203">
        <w:rPr>
          <w:color w:val="215E99" w:themeColor="text2" w:themeTint="BF"/>
        </w:rPr>
        <w:t xml:space="preserve">. We acknowledge, however, that our daytime visual and D-vac sampling may have underestimated nocturnal carabid activity, including periods when </w:t>
      </w:r>
      <w:r w:rsidRPr="00657203">
        <w:rPr>
          <w:i/>
          <w:iCs/>
          <w:color w:val="215E99" w:themeColor="text2" w:themeTint="BF"/>
        </w:rPr>
        <w:t>L. grandis</w:t>
      </w:r>
      <w:r w:rsidRPr="00657203">
        <w:rPr>
          <w:color w:val="215E99" w:themeColor="text2" w:themeTint="BF"/>
        </w:rPr>
        <w:t xml:space="preserve"> was inactive on foliage. </w:t>
      </w:r>
      <w:r w:rsidR="00D44FD2" w:rsidRPr="00657203">
        <w:rPr>
          <w:color w:val="215E99" w:themeColor="text2" w:themeTint="BF"/>
        </w:rPr>
        <w:t>Some nighttime sampling did occur</w:t>
      </w:r>
      <w:r w:rsidR="00D27BFB" w:rsidRPr="00657203">
        <w:rPr>
          <w:color w:val="215E99" w:themeColor="text2" w:themeTint="BF"/>
        </w:rPr>
        <w:t xml:space="preserve"> </w:t>
      </w:r>
      <w:r w:rsidR="00DC0988" w:rsidRPr="00657203">
        <w:rPr>
          <w:color w:val="215E99" w:themeColor="text2" w:themeTint="BF"/>
        </w:rPr>
        <w:t xml:space="preserve">(3 times) </w:t>
      </w:r>
      <w:r w:rsidR="00D27BFB" w:rsidRPr="00657203">
        <w:rPr>
          <w:color w:val="215E99" w:themeColor="text2" w:themeTint="BF"/>
        </w:rPr>
        <w:t>throughout the summer, but</w:t>
      </w:r>
      <w:r w:rsidR="00DC0988" w:rsidRPr="00657203">
        <w:rPr>
          <w:color w:val="215E99" w:themeColor="text2" w:themeTint="BF"/>
        </w:rPr>
        <w:t xml:space="preserve"> few to no predators were ID</w:t>
      </w:r>
      <w:r w:rsidR="00657203" w:rsidRPr="00657203">
        <w:rPr>
          <w:color w:val="215E99" w:themeColor="text2" w:themeTint="BF"/>
        </w:rPr>
        <w:t xml:space="preserve"> </w:t>
      </w:r>
      <w:r w:rsidR="00DC0988" w:rsidRPr="00657203">
        <w:rPr>
          <w:color w:val="215E99" w:themeColor="text2" w:themeTint="BF"/>
        </w:rPr>
        <w:t xml:space="preserve">and this was therefore excluded from this manuscript. </w:t>
      </w:r>
      <w:r w:rsidRPr="00657203">
        <w:rPr>
          <w:color w:val="215E99" w:themeColor="text2" w:themeTint="BF"/>
        </w:rPr>
        <w:t>We have added this limitation to the Discussion and clarified that our sampling methods were not intended to comprehensively estimate the abundance of all carabid beetles.</w:t>
      </w:r>
    </w:p>
    <w:p w14:paraId="103FB97F" w14:textId="77777777" w:rsidR="00A024B0" w:rsidRDefault="00000000">
      <w:pPr>
        <w:pStyle w:val="Heading2"/>
        <w:ind w:left="-5"/>
      </w:pPr>
      <w:r>
        <w:t>Lines 153–154</w:t>
      </w:r>
      <w:r>
        <w:rPr>
          <w:b w:val="0"/>
        </w:rPr>
        <w:t xml:space="preserve"> </w:t>
      </w:r>
    </w:p>
    <w:p w14:paraId="77BC05F7" w14:textId="77777777" w:rsidR="00A024B0" w:rsidRDefault="00000000">
      <w:pPr>
        <w:ind w:left="-5" w:right="2"/>
      </w:pPr>
      <w:r>
        <w:t xml:space="preserve">Since insects were not collected, describe how field identifications were validated. How skilled the team were, and how that was factored into data accuracy. </w:t>
      </w:r>
    </w:p>
    <w:p w14:paraId="1A490E4B" w14:textId="3BB4C6C8" w:rsidR="00022977" w:rsidRPr="006E7B4C" w:rsidRDefault="00022977">
      <w:pPr>
        <w:ind w:left="-5" w:right="2"/>
        <w:rPr>
          <w:color w:val="215E99" w:themeColor="text2" w:themeTint="BF"/>
        </w:rPr>
      </w:pPr>
      <w:r w:rsidRPr="006E7B4C">
        <w:rPr>
          <w:b/>
          <w:bCs/>
          <w:color w:val="215E99" w:themeColor="text2" w:themeTint="BF"/>
        </w:rPr>
        <w:t>Response:</w:t>
      </w:r>
      <w:r w:rsidRPr="006E7B4C">
        <w:rPr>
          <w:color w:val="215E99" w:themeColor="text2" w:themeTint="BF"/>
        </w:rPr>
        <w:t xml:space="preserve"> We thank the reviewer for this comment. All members of the sampling team had prior entomological experience. To ensure consistent and accurate field identifications, all observers received training before sampling on the identification of the arthropod taxa commonly encountered in potato fields. Observers were provided with an identification guide for reference during sampling, and a trained entomologist was available throughout the study to verify uncertain identifications in the field. We have added this information to the Methods.</w:t>
      </w:r>
    </w:p>
    <w:p w14:paraId="741CFCB6" w14:textId="4FEF88BC" w:rsidR="00022977" w:rsidRPr="006E7B4C" w:rsidRDefault="00022977">
      <w:pPr>
        <w:ind w:left="-5" w:right="2"/>
        <w:rPr>
          <w:color w:val="215E99" w:themeColor="text2" w:themeTint="BF"/>
        </w:rPr>
      </w:pPr>
      <w:r w:rsidRPr="006E7B4C">
        <w:rPr>
          <w:b/>
          <w:bCs/>
          <w:color w:val="215E99" w:themeColor="text2" w:themeTint="BF"/>
        </w:rPr>
        <w:t>Revision:</w:t>
      </w:r>
      <w:r w:rsidRPr="006E7B4C">
        <w:rPr>
          <w:color w:val="215E99" w:themeColor="text2" w:themeTint="BF"/>
        </w:rPr>
        <w:t xml:space="preserve"> All observers had prior entomological experience and received additional training before sampling on the identification of arthropod taxa commonly encountered in potato fields. </w:t>
      </w:r>
      <w:r w:rsidRPr="006E7B4C">
        <w:rPr>
          <w:color w:val="215E99" w:themeColor="text2" w:themeTint="BF"/>
        </w:rPr>
        <w:lastRenderedPageBreak/>
        <w:t>An identification guide was available during each sampling event, and a trained entomologist was available to verify uncertain field identifications.</w:t>
      </w:r>
    </w:p>
    <w:p w14:paraId="033DC3DA" w14:textId="77777777" w:rsidR="00A024B0" w:rsidRPr="009C00F5" w:rsidRDefault="00000000">
      <w:pPr>
        <w:spacing w:after="207" w:line="259" w:lineRule="auto"/>
        <w:ind w:left="0" w:firstLine="0"/>
        <w:rPr>
          <w:b/>
        </w:rPr>
      </w:pPr>
      <w:r w:rsidRPr="009C00F5">
        <w:rPr>
          <w:b/>
        </w:rPr>
        <w:t xml:space="preserve"> </w:t>
      </w:r>
    </w:p>
    <w:p w14:paraId="738F440E" w14:textId="77777777" w:rsidR="00A024B0" w:rsidRPr="009C00F5" w:rsidRDefault="00000000">
      <w:pPr>
        <w:pStyle w:val="Heading1"/>
        <w:ind w:left="-5"/>
      </w:pPr>
      <w:r w:rsidRPr="009C00F5">
        <w:t xml:space="preserve">Insect Identification </w:t>
      </w:r>
    </w:p>
    <w:p w14:paraId="5A32C054" w14:textId="77777777" w:rsidR="00A024B0" w:rsidRPr="009F4194" w:rsidRDefault="00000000">
      <w:pPr>
        <w:pStyle w:val="Heading2"/>
        <w:ind w:left="-5"/>
      </w:pPr>
      <w:r w:rsidRPr="009F4194">
        <w:t>Lines 160–175</w:t>
      </w:r>
      <w:r w:rsidRPr="009F4194">
        <w:rPr>
          <w:b w:val="0"/>
        </w:rPr>
        <w:t xml:space="preserve"> </w:t>
      </w:r>
    </w:p>
    <w:p w14:paraId="68092F01" w14:textId="77777777" w:rsidR="00A024B0" w:rsidRPr="006967B4" w:rsidRDefault="00000000">
      <w:pPr>
        <w:ind w:left="-5" w:right="2"/>
      </w:pPr>
      <w:r w:rsidRPr="006967B4">
        <w:t>Family-level identification may mask treatment effects on particular predator</w:t>
      </w:r>
      <w:r w:rsidRPr="006967B4">
        <w:t xml:space="preserve"> species. Please justify why family-level resolution was sufficient for community analyses.  </w:t>
      </w:r>
    </w:p>
    <w:p w14:paraId="13386839" w14:textId="77777777" w:rsidR="005026C0" w:rsidRPr="006967B4" w:rsidRDefault="005026C0">
      <w:pPr>
        <w:pStyle w:val="Heading2"/>
        <w:ind w:left="-5"/>
        <w:rPr>
          <w:b w:val="0"/>
          <w:color w:val="215E99" w:themeColor="text2" w:themeTint="BF"/>
        </w:rPr>
      </w:pPr>
      <w:r w:rsidRPr="006967B4">
        <w:rPr>
          <w:color w:val="215E99" w:themeColor="text2" w:themeTint="BF"/>
        </w:rPr>
        <w:t>Response:</w:t>
      </w:r>
      <w:r w:rsidRPr="006967B4">
        <w:rPr>
          <w:b w:val="0"/>
          <w:color w:val="215E99" w:themeColor="text2" w:themeTint="BF"/>
        </w:rPr>
        <w:t xml:space="preserve"> We thank the reviewer for this thoughtful comment. Our objective was to evaluate community-level responses to the predator pheromone while focusing on taxa with the greatest ecological relevance to Colorado potato beetle and potato production. Accordingly, organisms were identified to family level for the community analyses, with finer taxonomic resolution applied to species known to play important roles in this system, including </w:t>
      </w:r>
      <w:r w:rsidRPr="006967B4">
        <w:rPr>
          <w:b w:val="0"/>
          <w:i/>
          <w:iCs/>
          <w:color w:val="215E99" w:themeColor="text2" w:themeTint="BF"/>
        </w:rPr>
        <w:t>Podisus maculiventris</w:t>
      </w:r>
      <w:r w:rsidRPr="006967B4">
        <w:rPr>
          <w:b w:val="0"/>
          <w:color w:val="215E99" w:themeColor="text2" w:themeTint="BF"/>
        </w:rPr>
        <w:t xml:space="preserve">, </w:t>
      </w:r>
      <w:r w:rsidRPr="006967B4">
        <w:rPr>
          <w:b w:val="0"/>
          <w:i/>
          <w:iCs/>
          <w:color w:val="215E99" w:themeColor="text2" w:themeTint="BF"/>
        </w:rPr>
        <w:t>Lebia grandis</w:t>
      </w:r>
      <w:r w:rsidRPr="006967B4">
        <w:rPr>
          <w:b w:val="0"/>
          <w:color w:val="215E99" w:themeColor="text2" w:themeTint="BF"/>
        </w:rPr>
        <w:t xml:space="preserve">, and </w:t>
      </w:r>
      <w:r w:rsidRPr="006967B4">
        <w:rPr>
          <w:b w:val="0"/>
          <w:i/>
          <w:iCs/>
          <w:color w:val="215E99" w:themeColor="text2" w:themeTint="BF"/>
        </w:rPr>
        <w:t>Coleomegilla maculata</w:t>
      </w:r>
      <w:r w:rsidRPr="006967B4">
        <w:rPr>
          <w:b w:val="0"/>
          <w:color w:val="215E99" w:themeColor="text2" w:themeTint="BF"/>
        </w:rPr>
        <w:t>. We believe this approach provided sufficient taxonomic resolution to detect treatment effects on the dominant herbivore and predator groups while remaining feasible for repeated field sampling across the growing season.</w:t>
      </w:r>
    </w:p>
    <w:p w14:paraId="435D270F" w14:textId="6B1156B6" w:rsidR="00A024B0" w:rsidRPr="009F4194" w:rsidRDefault="00000000">
      <w:pPr>
        <w:pStyle w:val="Heading2"/>
        <w:ind w:left="-5"/>
      </w:pPr>
      <w:r w:rsidRPr="009F4194">
        <w:t>Lines 173–175</w:t>
      </w:r>
      <w:r w:rsidRPr="009F4194">
        <w:rPr>
          <w:b w:val="0"/>
        </w:rPr>
        <w:t xml:space="preserve"> </w:t>
      </w:r>
    </w:p>
    <w:p w14:paraId="67B0414A" w14:textId="77777777" w:rsidR="00A024B0" w:rsidRDefault="00000000">
      <w:pPr>
        <w:ind w:left="-5" w:right="2"/>
      </w:pPr>
      <w:r w:rsidRPr="009F4194">
        <w:t>Excluding taxa representing less than 1% of observations could bias richness and diversity estimates. Please explain how this exclusion may influence results. Given the sight identification in fields, how confident were the team on accurately selecting these taxa?</w:t>
      </w:r>
      <w:r>
        <w:t xml:space="preserve"> </w:t>
      </w:r>
    </w:p>
    <w:p w14:paraId="744D4DC8" w14:textId="77777777" w:rsidR="009F4194" w:rsidRDefault="009F4194" w:rsidP="009F4194">
      <w:pPr>
        <w:ind w:left="-5" w:right="2"/>
        <w:rPr>
          <w:color w:val="215E99" w:themeColor="text2" w:themeTint="BF"/>
        </w:rPr>
      </w:pPr>
      <w:r w:rsidRPr="009F4194">
        <w:rPr>
          <w:b/>
          <w:bCs/>
          <w:color w:val="215E99" w:themeColor="text2" w:themeTint="BF"/>
        </w:rPr>
        <w:t>Response:</w:t>
      </w:r>
      <w:r w:rsidRPr="009F4194">
        <w:rPr>
          <w:color w:val="215E99" w:themeColor="text2" w:themeTint="BF"/>
        </w:rPr>
        <w:t xml:space="preserve"> </w:t>
      </w:r>
      <w:r w:rsidRPr="009F4194">
        <w:rPr>
          <w:color w:val="215E99" w:themeColor="text2" w:themeTint="BF"/>
        </w:rPr>
        <w:t>Taxa representing less than 1% of total observations were not identified further because they occurred infrequently and were unlikely to meaningfully influence estimates of abundance or the dominant community patterns examined in this study. We acknowledge that excluding rare taxa may slightly underestimate richness or diversity; however, because these taxa were uncommon and occurred at very low frequencies, we do not expect this decision to have qualitatively affected our conclusions. We have clarified this rationale in the manuscript.</w:t>
      </w:r>
    </w:p>
    <w:p w14:paraId="6A0B37E4" w14:textId="2C925A42" w:rsidR="00E54148" w:rsidRPr="009F4194" w:rsidRDefault="00E54148" w:rsidP="009F4194">
      <w:pPr>
        <w:ind w:left="-5" w:right="2"/>
        <w:rPr>
          <w:color w:val="215E99" w:themeColor="text2" w:themeTint="BF"/>
        </w:rPr>
      </w:pPr>
      <w:r>
        <w:rPr>
          <w:b/>
          <w:bCs/>
          <w:color w:val="215E99" w:themeColor="text2" w:themeTint="BF"/>
        </w:rPr>
        <w:t>Revision:</w:t>
      </w:r>
      <w:r>
        <w:rPr>
          <w:color w:val="215E99" w:themeColor="text2" w:themeTint="BF"/>
        </w:rPr>
        <w:t xml:space="preserve"> </w:t>
      </w:r>
      <w:r w:rsidRPr="00E54148">
        <w:rPr>
          <w:color w:val="215E99" w:themeColor="text2" w:themeTint="BF"/>
        </w:rPr>
        <w:t>Although excluding rare taxa may slightly underestimate richness and diversity, these taxa occurred at very low frequencies and were not expected to substantially influence community-level patterns or conclusions.</w:t>
      </w:r>
    </w:p>
    <w:p w14:paraId="6FC5A1BA" w14:textId="56ACB44B" w:rsidR="00A024B0" w:rsidRDefault="00A024B0">
      <w:pPr>
        <w:spacing w:after="207" w:line="259" w:lineRule="auto"/>
        <w:ind w:left="0" w:firstLine="0"/>
      </w:pPr>
    </w:p>
    <w:p w14:paraId="0BDA415A" w14:textId="77777777" w:rsidR="00A024B0" w:rsidRPr="00415C90" w:rsidRDefault="00000000">
      <w:pPr>
        <w:pStyle w:val="Heading1"/>
        <w:ind w:left="-5"/>
      </w:pPr>
      <w:r w:rsidRPr="00415C90">
        <w:t xml:space="preserve">Sentinel Egg Predation </w:t>
      </w:r>
    </w:p>
    <w:p w14:paraId="4F09D902" w14:textId="77777777" w:rsidR="00A024B0" w:rsidRPr="00415C90" w:rsidRDefault="00000000">
      <w:pPr>
        <w:pStyle w:val="Heading2"/>
        <w:ind w:left="-5"/>
      </w:pPr>
      <w:r w:rsidRPr="00415C90">
        <w:t>Lines 183–191</w:t>
      </w:r>
      <w:r w:rsidRPr="00415C90">
        <w:rPr>
          <w:b w:val="0"/>
        </w:rPr>
        <w:t xml:space="preserve"> </w:t>
      </w:r>
    </w:p>
    <w:p w14:paraId="47D70E39" w14:textId="77777777" w:rsidR="00A024B0" w:rsidRDefault="00000000">
      <w:pPr>
        <w:ind w:left="-5" w:right="2"/>
      </w:pPr>
      <w:r w:rsidRPr="00415C90">
        <w:t xml:space="preserve">Were sentinel plants randomized among plots each week? Also, authors should clarify whether repeated deployments occurred in the same locations.  </w:t>
      </w:r>
    </w:p>
    <w:p w14:paraId="27EE1FF3" w14:textId="377C6223" w:rsidR="00C50D6A" w:rsidRPr="00F94433" w:rsidRDefault="00C50D6A">
      <w:pPr>
        <w:ind w:left="-5" w:right="2"/>
        <w:rPr>
          <w:color w:val="215E99" w:themeColor="text2" w:themeTint="BF"/>
        </w:rPr>
      </w:pPr>
      <w:r w:rsidRPr="00F94433">
        <w:rPr>
          <w:b/>
          <w:bCs/>
          <w:color w:val="215E99" w:themeColor="text2" w:themeTint="BF"/>
        </w:rPr>
        <w:lastRenderedPageBreak/>
        <w:t>Response:</w:t>
      </w:r>
      <w:r w:rsidRPr="00F94433">
        <w:rPr>
          <w:color w:val="215E99" w:themeColor="text2" w:themeTint="BF"/>
        </w:rPr>
        <w:t xml:space="preserve"> </w:t>
      </w:r>
      <w:r w:rsidRPr="00F94433">
        <w:rPr>
          <w:rFonts w:eastAsiaTheme="minorEastAsia"/>
          <w:color w:val="215E99" w:themeColor="text2" w:themeTint="BF"/>
        </w:rPr>
        <w:t xml:space="preserve">We randomly selected control and pheromone-treated plots each week to deploy sentinel eggs across the study site, so there were no </w:t>
      </w:r>
      <w:r w:rsidRPr="00F94433">
        <w:rPr>
          <w:color w:val="215E99" w:themeColor="text2" w:themeTint="BF"/>
        </w:rPr>
        <w:t>repeated deployments in the same locations over time. We have clarified this in the methods.</w:t>
      </w:r>
    </w:p>
    <w:p w14:paraId="01227E96" w14:textId="6B760ACE" w:rsidR="00CE7F63" w:rsidRPr="00F94433" w:rsidRDefault="00CE7F63">
      <w:pPr>
        <w:ind w:left="-5" w:right="2"/>
        <w:rPr>
          <w:color w:val="215E99" w:themeColor="text2" w:themeTint="BF"/>
        </w:rPr>
      </w:pPr>
      <w:r w:rsidRPr="00F94433">
        <w:rPr>
          <w:b/>
          <w:bCs/>
          <w:color w:val="215E99" w:themeColor="text2" w:themeTint="BF"/>
        </w:rPr>
        <w:t>Revision:</w:t>
      </w:r>
      <w:r w:rsidRPr="00F94433">
        <w:rPr>
          <w:color w:val="215E99" w:themeColor="text2" w:themeTint="BF"/>
        </w:rPr>
        <w:t xml:space="preserve"> </w:t>
      </w:r>
      <w:r w:rsidRPr="00F94433">
        <w:rPr>
          <w:color w:val="215E99" w:themeColor="text2" w:themeTint="BF"/>
        </w:rPr>
        <w:t xml:space="preserve">Each week, we randomly selected 5 to 7 control and pheromone-treated plots across our study site and deployed one plant with sentinel eggs in each plot for three days (no repeated deployments in the same locations over the season). </w:t>
      </w:r>
    </w:p>
    <w:p w14:paraId="20497B26" w14:textId="77777777" w:rsidR="00A024B0" w:rsidRPr="00E20614" w:rsidRDefault="00000000">
      <w:pPr>
        <w:pStyle w:val="Heading2"/>
        <w:ind w:left="-5"/>
      </w:pPr>
      <w:r w:rsidRPr="00E20614">
        <w:t>Lines 184–185</w:t>
      </w:r>
      <w:r w:rsidRPr="00E20614">
        <w:rPr>
          <w:b w:val="0"/>
        </w:rPr>
        <w:t xml:space="preserve"> </w:t>
      </w:r>
    </w:p>
    <w:p w14:paraId="3E061D7F" w14:textId="77777777" w:rsidR="00A024B0" w:rsidRPr="00E20614" w:rsidRDefault="00000000">
      <w:pPr>
        <w:ind w:left="-5" w:right="2"/>
      </w:pPr>
      <w:r w:rsidRPr="00E20614">
        <w:t xml:space="preserve">The sample size description is confusing. Please specify: 1) number of plots sampled per week,  </w:t>
      </w:r>
    </w:p>
    <w:p w14:paraId="0BA66FED" w14:textId="77777777" w:rsidR="00A024B0" w:rsidRDefault="00000000">
      <w:pPr>
        <w:ind w:left="-5" w:right="2"/>
      </w:pPr>
      <w:r w:rsidRPr="00E20614">
        <w:t xml:space="preserve">2) number of egg clutches per treatment per week, and 3) total number of observations included in analyses.  </w:t>
      </w:r>
    </w:p>
    <w:p w14:paraId="1646E7CC" w14:textId="60F31751" w:rsidR="005F1203" w:rsidRPr="00DD0FD0" w:rsidRDefault="005F1203" w:rsidP="005F1203">
      <w:pPr>
        <w:rPr>
          <w:rFonts w:eastAsiaTheme="minorEastAsia"/>
          <w:color w:val="215E99" w:themeColor="text2" w:themeTint="BF"/>
        </w:rPr>
      </w:pPr>
      <w:r w:rsidRPr="00DD0FD0">
        <w:rPr>
          <w:rFonts w:eastAsiaTheme="minorEastAsia"/>
          <w:b/>
          <w:color w:val="215E99" w:themeColor="text2" w:themeTint="BF"/>
          <w:u w:val="single"/>
        </w:rPr>
        <w:t>Response</w:t>
      </w:r>
      <w:r w:rsidR="00DD0FD0">
        <w:rPr>
          <w:rFonts w:eastAsiaTheme="minorEastAsia"/>
          <w:b/>
          <w:color w:val="215E99" w:themeColor="text2" w:themeTint="BF"/>
          <w:u w:val="single"/>
        </w:rPr>
        <w:t>:</w:t>
      </w:r>
      <w:r w:rsidRPr="00DD0FD0">
        <w:rPr>
          <w:rFonts w:eastAsiaTheme="minorEastAsia"/>
          <w:b/>
          <w:color w:val="215E99" w:themeColor="text2" w:themeTint="BF"/>
        </w:rPr>
        <w:t xml:space="preserve"> </w:t>
      </w:r>
      <w:r w:rsidRPr="00DD0FD0">
        <w:rPr>
          <w:rFonts w:eastAsiaTheme="minorEastAsia"/>
          <w:color w:val="215E99" w:themeColor="text2" w:themeTint="BF"/>
        </w:rPr>
        <w:t>Thanks for pointing this out. Each week, we randomly selected 5 to 7 control and pheromone-treated plots and deployed one plant with sentinel eggs in each plot for three days. In other words, 10 to 14 plots were sampled per week, with 5 to 7 paired control–predator-exposed clutches in each treatment. We excluded some observations with clutches that were missing or hatched, which gives a final sample size of 50 in our analysis. We have clarified this in the methods.</w:t>
      </w:r>
    </w:p>
    <w:p w14:paraId="29860A53" w14:textId="46329185" w:rsidR="005F1203" w:rsidRPr="00DD0FD0" w:rsidRDefault="005F1203">
      <w:pPr>
        <w:ind w:left="-5" w:right="2"/>
        <w:rPr>
          <w:color w:val="215E99" w:themeColor="text2" w:themeTint="BF"/>
        </w:rPr>
      </w:pPr>
      <w:r w:rsidRPr="00DD0FD0">
        <w:rPr>
          <w:b/>
          <w:bCs/>
          <w:color w:val="215E99" w:themeColor="text2" w:themeTint="BF"/>
        </w:rPr>
        <w:t>Revision:</w:t>
      </w:r>
      <w:r w:rsidR="006810FB" w:rsidRPr="00DD0FD0">
        <w:rPr>
          <w:color w:val="215E99" w:themeColor="text2" w:themeTint="BF"/>
        </w:rPr>
        <w:t xml:space="preserve"> </w:t>
      </w:r>
      <w:r w:rsidR="00B045F5" w:rsidRPr="00DD0FD0">
        <w:rPr>
          <w:color w:val="215E99" w:themeColor="text2" w:themeTint="BF"/>
        </w:rPr>
        <w:t>Each week, we randomly selected 5 to 7 control and pheromone-treated plots across our study site and deployed one plant with sentinel eggs in each plot for three days (no repeated deployments in the same locations over the season)</w:t>
      </w:r>
      <w:r w:rsidR="00B045F5" w:rsidRPr="00DD0FD0">
        <w:rPr>
          <w:color w:val="215E99" w:themeColor="text2" w:themeTint="BF"/>
        </w:rPr>
        <w:t>….</w:t>
      </w:r>
      <w:r w:rsidR="006810FB" w:rsidRPr="00DD0FD0">
        <w:rPr>
          <w:color w:val="215E99" w:themeColor="text2" w:themeTint="BF"/>
        </w:rPr>
        <w:t>Observations with clutches (either control or predator-exposed) that were missing or hatched were excluded, giving a final sample size of 50 (30 in the control plots vs. 20 in the pheromone-treated plots) in the analysis.</w:t>
      </w:r>
    </w:p>
    <w:p w14:paraId="0B2081F6" w14:textId="77777777" w:rsidR="00A024B0" w:rsidRPr="00041867" w:rsidRDefault="00000000">
      <w:pPr>
        <w:pStyle w:val="Heading2"/>
        <w:ind w:left="-5"/>
      </w:pPr>
      <w:r w:rsidRPr="00041867">
        <w:t>Lines 189–191</w:t>
      </w:r>
      <w:r w:rsidRPr="00041867">
        <w:rPr>
          <w:b w:val="0"/>
        </w:rPr>
        <w:t xml:space="preserve"> </w:t>
      </w:r>
    </w:p>
    <w:p w14:paraId="792669F2" w14:textId="77777777" w:rsidR="00A024B0" w:rsidRPr="00041867" w:rsidRDefault="00000000">
      <w:pPr>
        <w:ind w:left="-5" w:right="2"/>
      </w:pPr>
      <w:r w:rsidRPr="00041867">
        <w:t xml:space="preserve">This adjustment for background mortality is appropriate, but it would be useful to report average non-predation egg mortality, to achieve a more realistic number attributed to predation.  </w:t>
      </w:r>
    </w:p>
    <w:p w14:paraId="15BB200C" w14:textId="3152563E" w:rsidR="00041867" w:rsidRPr="00DD0FD0" w:rsidRDefault="00041867">
      <w:pPr>
        <w:ind w:left="-5" w:right="2"/>
        <w:rPr>
          <w:rFonts w:eastAsiaTheme="minorEastAsia"/>
          <w:color w:val="215E99" w:themeColor="text2" w:themeTint="BF"/>
        </w:rPr>
      </w:pPr>
      <w:r w:rsidRPr="00DD0FD0">
        <w:rPr>
          <w:rFonts w:eastAsiaTheme="minorEastAsia"/>
          <w:b/>
          <w:bCs/>
          <w:color w:val="215E99" w:themeColor="text2" w:themeTint="BF"/>
        </w:rPr>
        <w:t>Response:</w:t>
      </w:r>
      <w:r w:rsidRPr="00DD0FD0">
        <w:rPr>
          <w:rFonts w:eastAsiaTheme="minorEastAsia"/>
          <w:color w:val="215E99" w:themeColor="text2" w:themeTint="BF"/>
        </w:rPr>
        <w:t xml:space="preserve"> </w:t>
      </w:r>
      <w:r w:rsidRPr="00DD0FD0">
        <w:rPr>
          <w:rFonts w:eastAsiaTheme="minorEastAsia"/>
          <w:color w:val="215E99" w:themeColor="text2" w:themeTint="BF"/>
        </w:rPr>
        <w:t>Thanks for the suggestion. The average background non-predation egg mortality was low and similar in the control and pheromone-treated plots (mean ± SE; control plot: 0.77 ± 0.23 eggs per three days; pheromone-treated plot: 0.75 ± 0.27 eggs per three days). We have added this information to the methods.</w:t>
      </w:r>
    </w:p>
    <w:p w14:paraId="51BB4FDD" w14:textId="45AC8F5B" w:rsidR="00A024B0" w:rsidRPr="00DD0FD0" w:rsidRDefault="003E4B7C" w:rsidP="00DD0FD0">
      <w:pPr>
        <w:ind w:left="-5" w:right="2"/>
        <w:rPr>
          <w:color w:val="215E99" w:themeColor="text2" w:themeTint="BF"/>
          <w:highlight w:val="yellow"/>
        </w:rPr>
      </w:pPr>
      <w:r w:rsidRPr="00DD0FD0">
        <w:rPr>
          <w:rFonts w:eastAsiaTheme="minorEastAsia"/>
          <w:b/>
          <w:bCs/>
          <w:color w:val="215E99" w:themeColor="text2" w:themeTint="BF"/>
        </w:rPr>
        <w:t>Revision:</w:t>
      </w:r>
      <w:r w:rsidRPr="00DD0FD0">
        <w:rPr>
          <w:rFonts w:eastAsiaTheme="minorEastAsia"/>
          <w:color w:val="215E99" w:themeColor="text2" w:themeTint="BF"/>
        </w:rPr>
        <w:t xml:space="preserve"> </w:t>
      </w:r>
      <w:r w:rsidRPr="00DD0FD0">
        <w:rPr>
          <w:color w:val="215E99" w:themeColor="text2" w:themeTint="BF"/>
        </w:rPr>
        <w:t>The average non-predation mortality was low and similar in the control and pheromone-treated plots (mean ± SE; control plot: 0.77 ± 0.23 eggs per three days; pheromone-treated plot: 0.75 ± 0.27 eggs per three days).</w:t>
      </w:r>
      <w:r w:rsidR="00000000" w:rsidRPr="00DD0FD0">
        <w:rPr>
          <w:color w:val="215E99" w:themeColor="text2" w:themeTint="BF"/>
          <w:highlight w:val="yellow"/>
        </w:rPr>
        <w:t xml:space="preserve"> </w:t>
      </w:r>
    </w:p>
    <w:p w14:paraId="19F3C14E" w14:textId="77777777" w:rsidR="00A024B0" w:rsidRPr="00132D31" w:rsidRDefault="00000000">
      <w:pPr>
        <w:pStyle w:val="Heading1"/>
        <w:ind w:left="-5"/>
      </w:pPr>
      <w:r w:rsidRPr="00132D31">
        <w:lastRenderedPageBreak/>
        <w:t xml:space="preserve">Greenhouse Assays </w:t>
      </w:r>
    </w:p>
    <w:p w14:paraId="374B9604" w14:textId="77777777" w:rsidR="00A024B0" w:rsidRPr="00132D31" w:rsidRDefault="00000000">
      <w:pPr>
        <w:pStyle w:val="Heading2"/>
        <w:ind w:left="-5"/>
      </w:pPr>
      <w:r w:rsidRPr="00132D31">
        <w:t>Lines 213–214</w:t>
      </w:r>
      <w:r w:rsidRPr="00132D31">
        <w:rPr>
          <w:b w:val="0"/>
        </w:rPr>
        <w:t xml:space="preserve"> </w:t>
      </w:r>
    </w:p>
    <w:p w14:paraId="69C6F8A2" w14:textId="2F730492" w:rsidR="00A024B0" w:rsidRPr="00132D31" w:rsidRDefault="00000000">
      <w:pPr>
        <w:ind w:left="-5" w:right="2"/>
        <w:rPr>
          <w:color w:val="EE0000"/>
        </w:rPr>
      </w:pPr>
      <w:r w:rsidRPr="00132D31">
        <w:t xml:space="preserve">Relative humidity (21.4%) appears unusually low for greenhouse bioassays involving predators and eggs. Please verify this value, how did the authors achieve such low humidity in the greenhouse.  </w:t>
      </w:r>
    </w:p>
    <w:p w14:paraId="465C7764" w14:textId="3730560D" w:rsidR="00132D31" w:rsidRPr="00132D31" w:rsidRDefault="00132D31">
      <w:pPr>
        <w:ind w:left="-5" w:right="2"/>
        <w:rPr>
          <w:color w:val="215E99" w:themeColor="text2" w:themeTint="BF"/>
        </w:rPr>
      </w:pPr>
      <w:commentRangeStart w:id="1"/>
      <w:r w:rsidRPr="00132D31">
        <w:rPr>
          <w:b/>
          <w:bCs/>
          <w:color w:val="215E99" w:themeColor="text2" w:themeTint="BF"/>
        </w:rPr>
        <w:t>Response:</w:t>
      </w:r>
      <w:r w:rsidRPr="00132D31">
        <w:rPr>
          <w:color w:val="215E99" w:themeColor="text2" w:themeTint="BF"/>
        </w:rPr>
        <w:t xml:space="preserve"> We thank the reviewer for identifying this error. Upon reviewing our records, we determined that the reported relative humidity (21.4%) resulted from a transcription error. Because we could not confidently verify the original value, we have removed the erroneous humidity measurement from the manuscript.</w:t>
      </w:r>
      <w:commentRangeEnd w:id="1"/>
      <w:r w:rsidRPr="00132D31">
        <w:rPr>
          <w:rStyle w:val="CommentReference"/>
          <w:color w:val="215E99" w:themeColor="text2" w:themeTint="BF"/>
          <w:sz w:val="24"/>
          <w:szCs w:val="24"/>
        </w:rPr>
        <w:commentReference w:id="1"/>
      </w:r>
    </w:p>
    <w:p w14:paraId="113D4F3F" w14:textId="77777777" w:rsidR="00A024B0" w:rsidRPr="00E56DD5" w:rsidRDefault="00000000">
      <w:pPr>
        <w:spacing w:after="179" w:line="259" w:lineRule="auto"/>
        <w:ind w:left="-5"/>
        <w:rPr>
          <w:bCs/>
        </w:rPr>
      </w:pPr>
      <w:r w:rsidRPr="00E56DD5">
        <w:rPr>
          <w:bCs/>
        </w:rPr>
        <w:t>Lines 221–223</w:t>
      </w:r>
      <w:r w:rsidRPr="00E56DD5">
        <w:rPr>
          <w:bCs/>
        </w:rPr>
        <w:t xml:space="preserve"> </w:t>
      </w:r>
    </w:p>
    <w:p w14:paraId="7815E90B" w14:textId="77777777" w:rsidR="00A024B0" w:rsidRPr="00E56DD5" w:rsidRDefault="00000000">
      <w:pPr>
        <w:ind w:left="-5" w:right="2"/>
        <w:rPr>
          <w:bCs/>
        </w:rPr>
      </w:pPr>
      <w:r w:rsidRPr="00E56DD5">
        <w:rPr>
          <w:bCs/>
        </w:rPr>
        <w:t xml:space="preserve">Include trial identity as a random effect if experiments were conducted sequentially.  </w:t>
      </w:r>
    </w:p>
    <w:p w14:paraId="31C28404" w14:textId="4DABCF30" w:rsidR="00F04C42" w:rsidRPr="00E56DD5" w:rsidRDefault="00F04C42">
      <w:pPr>
        <w:ind w:left="-5" w:right="2"/>
        <w:rPr>
          <w:bCs/>
          <w:color w:val="215E99" w:themeColor="text2" w:themeTint="BF"/>
        </w:rPr>
      </w:pPr>
      <w:r w:rsidRPr="00E56DD5">
        <w:rPr>
          <w:b/>
          <w:color w:val="215E99" w:themeColor="text2" w:themeTint="BF"/>
        </w:rPr>
        <w:t>Response:</w:t>
      </w:r>
      <w:r w:rsidRPr="00E56DD5">
        <w:rPr>
          <w:bCs/>
          <w:color w:val="215E99" w:themeColor="text2" w:themeTint="BF"/>
        </w:rPr>
        <w:t xml:space="preserve"> We thank the reviewer for this suggestion. Trial identity was included as a random effect in all greenhouse assay analyses to account for potential variation among sequential experimental trials. We apologize that this was not clearly described in the original manuscript. The </w:t>
      </w:r>
      <w:r w:rsidR="00E56DD5" w:rsidRPr="00E56DD5">
        <w:rPr>
          <w:bCs/>
          <w:color w:val="215E99" w:themeColor="text2" w:themeTint="BF"/>
        </w:rPr>
        <w:t xml:space="preserve">Egg predation in the greenhouse </w:t>
      </w:r>
      <w:r w:rsidRPr="00E56DD5">
        <w:rPr>
          <w:bCs/>
          <w:color w:val="215E99" w:themeColor="text2" w:themeTint="BF"/>
        </w:rPr>
        <w:t xml:space="preserve">section </w:t>
      </w:r>
      <w:r w:rsidR="00E56DD5" w:rsidRPr="00E56DD5">
        <w:rPr>
          <w:bCs/>
          <w:color w:val="215E99" w:themeColor="text2" w:themeTint="BF"/>
        </w:rPr>
        <w:t xml:space="preserve">under Data analysis, </w:t>
      </w:r>
      <w:r w:rsidRPr="00E56DD5">
        <w:rPr>
          <w:bCs/>
          <w:color w:val="215E99" w:themeColor="text2" w:themeTint="BF"/>
        </w:rPr>
        <w:t>has been revised to explicitly state that trial ID was included as a random effect in the generalized linear mixed-effects models.</w:t>
      </w:r>
    </w:p>
    <w:p w14:paraId="388069B1" w14:textId="469BFC73" w:rsidR="00E56DD5" w:rsidRPr="00E56DD5" w:rsidRDefault="00E56DD5">
      <w:pPr>
        <w:ind w:left="-5" w:right="2"/>
        <w:rPr>
          <w:bCs/>
          <w:color w:val="215E99" w:themeColor="text2" w:themeTint="BF"/>
        </w:rPr>
      </w:pPr>
      <w:r w:rsidRPr="00E56DD5">
        <w:rPr>
          <w:b/>
          <w:bCs/>
          <w:color w:val="215E99" w:themeColor="text2" w:themeTint="BF"/>
        </w:rPr>
        <w:t>Revision:</w:t>
      </w:r>
      <w:r w:rsidRPr="00E56DD5">
        <w:rPr>
          <w:color w:val="215E99" w:themeColor="text2" w:themeTint="BF"/>
        </w:rPr>
        <w:t xml:space="preserve"> </w:t>
      </w:r>
      <w:r w:rsidRPr="00E56DD5">
        <w:rPr>
          <w:color w:val="215E99" w:themeColor="text2" w:themeTint="BF"/>
        </w:rPr>
        <w:t>Fixed effects included treatment, predator life stage/species, their interaction, and assay length as a covariate. Random effects included trial identity since experiments were conducted sequentially, and plant identity</w:t>
      </w:r>
      <w:r w:rsidR="00A82803">
        <w:rPr>
          <w:color w:val="215E99" w:themeColor="text2" w:themeTint="BF"/>
        </w:rPr>
        <w:t>.</w:t>
      </w:r>
    </w:p>
    <w:p w14:paraId="7B9A3DEF" w14:textId="77777777" w:rsidR="00A024B0" w:rsidRPr="00137861" w:rsidRDefault="00000000">
      <w:pPr>
        <w:pStyle w:val="Heading2"/>
        <w:ind w:left="-5"/>
      </w:pPr>
      <w:r w:rsidRPr="00137861">
        <w:t>Lines 225–229</w:t>
      </w:r>
      <w:r w:rsidRPr="00137861">
        <w:rPr>
          <w:b w:val="0"/>
        </w:rPr>
        <w:t xml:space="preserve"> </w:t>
      </w:r>
    </w:p>
    <w:p w14:paraId="6746EC3D" w14:textId="4926256B" w:rsidR="00A024B0" w:rsidRPr="00137861" w:rsidRDefault="00000000">
      <w:pPr>
        <w:ind w:left="-5" w:right="2"/>
        <w:rPr>
          <w:color w:val="EE0000"/>
        </w:rPr>
      </w:pPr>
      <w:r w:rsidRPr="00137861">
        <w:t xml:space="preserve">Sample sizes are highly unbalanced among predator species. Discuss whether statistical power differed among taxa. Also, provide justification as to why the sample size effect is not major issue in this study. </w:t>
      </w:r>
    </w:p>
    <w:p w14:paraId="26E1C816" w14:textId="23DEC42F" w:rsidR="00A024B0" w:rsidRPr="00137861" w:rsidRDefault="00137861" w:rsidP="00137861">
      <w:pPr>
        <w:ind w:left="-5" w:right="2"/>
        <w:rPr>
          <w:color w:val="215E99" w:themeColor="text2" w:themeTint="BF"/>
        </w:rPr>
      </w:pPr>
      <w:r w:rsidRPr="00137861">
        <w:rPr>
          <w:b/>
          <w:bCs/>
          <w:color w:val="215E99" w:themeColor="text2" w:themeTint="BF"/>
        </w:rPr>
        <w:t>Response:</w:t>
      </w:r>
      <w:r w:rsidRPr="00137861">
        <w:rPr>
          <w:color w:val="215E99" w:themeColor="text2" w:themeTint="BF"/>
        </w:rPr>
        <w:t xml:space="preserve"> We thank the reviewer for this comment. Sample sizes differed among predator taxa because the availability of individuals depended on successful laboratory rearing and field collections. However, control and pheromone treatments were balanced within each predator taxon (e.g., </w:t>
      </w:r>
      <w:r w:rsidRPr="00137861">
        <w:rPr>
          <w:i/>
          <w:iCs/>
          <w:color w:val="215E99" w:themeColor="text2" w:themeTint="BF"/>
        </w:rPr>
        <w:t>Podisus maculiventris</w:t>
      </w:r>
      <w:r w:rsidRPr="00137861">
        <w:rPr>
          <w:color w:val="215E99" w:themeColor="text2" w:themeTint="BF"/>
        </w:rPr>
        <w:t xml:space="preserve">: 31 control, 31 pheromone; </w:t>
      </w:r>
      <w:r w:rsidRPr="00137861">
        <w:rPr>
          <w:i/>
          <w:iCs/>
          <w:color w:val="215E99" w:themeColor="text2" w:themeTint="BF"/>
        </w:rPr>
        <w:t>Lebia grandis</w:t>
      </w:r>
      <w:r w:rsidRPr="00137861">
        <w:rPr>
          <w:color w:val="215E99" w:themeColor="text2" w:themeTint="BF"/>
        </w:rPr>
        <w:t>: 16 control, 16 pheromone; lacewing larvae: 23 control, 23 pheromone), allowing unbiased estimation of treatment effects within species. The generalized linear mixed-effects model accommodates unequal sample sizes among taxa through maximum likelihood estimation. We acknowledge that taxa represented by fewer individuals have lower statistical power and less precise estimates than taxa with larger sample sizes</w:t>
      </w:r>
      <w:r>
        <w:rPr>
          <w:color w:val="215E99" w:themeColor="text2" w:themeTint="BF"/>
        </w:rPr>
        <w:t>.</w:t>
      </w:r>
    </w:p>
    <w:p w14:paraId="3EC5CB5C" w14:textId="77777777" w:rsidR="00A024B0" w:rsidRPr="00993166" w:rsidRDefault="00000000">
      <w:pPr>
        <w:pStyle w:val="Heading1"/>
        <w:ind w:left="-5"/>
      </w:pPr>
      <w:r w:rsidRPr="00993166">
        <w:lastRenderedPageBreak/>
        <w:t xml:space="preserve">Statistical Analyses </w:t>
      </w:r>
    </w:p>
    <w:p w14:paraId="45175A52" w14:textId="77777777" w:rsidR="00A024B0" w:rsidRPr="00993166" w:rsidRDefault="00000000">
      <w:pPr>
        <w:pStyle w:val="Heading2"/>
        <w:ind w:left="-5"/>
      </w:pPr>
      <w:r w:rsidRPr="00993166">
        <w:t>Lines 236–238</w:t>
      </w:r>
      <w:r w:rsidRPr="00993166">
        <w:rPr>
          <w:b w:val="0"/>
        </w:rPr>
        <w:t xml:space="preserve"> </w:t>
      </w:r>
    </w:p>
    <w:p w14:paraId="2BF0C3B9" w14:textId="77777777" w:rsidR="00A024B0" w:rsidRPr="00993166" w:rsidRDefault="00000000">
      <w:pPr>
        <w:ind w:left="-5" w:right="2"/>
      </w:pPr>
      <w:r w:rsidRPr="00993166">
        <w:t xml:space="preserve">Clarify whether week was treated as a random or repeated factor. Temporal autocorrelation should be considered because plots were sampled repeatedly. Repeated measures are a standard way of analyzing this.  </w:t>
      </w:r>
    </w:p>
    <w:p w14:paraId="395BD77B" w14:textId="5D4DB0D0" w:rsidR="00CA4C6B" w:rsidRPr="00993166" w:rsidRDefault="00CA4C6B">
      <w:pPr>
        <w:ind w:left="-5" w:right="2"/>
        <w:rPr>
          <w:color w:val="215E99" w:themeColor="text2" w:themeTint="BF"/>
        </w:rPr>
      </w:pPr>
      <w:r w:rsidRPr="00993166">
        <w:rPr>
          <w:b/>
          <w:bCs/>
          <w:color w:val="215E99" w:themeColor="text2" w:themeTint="BF"/>
        </w:rPr>
        <w:t>Response:</w:t>
      </w:r>
      <w:r w:rsidRPr="00993166">
        <w:rPr>
          <w:color w:val="215E99" w:themeColor="text2" w:themeTint="BF"/>
        </w:rPr>
        <w:t xml:space="preserve"> We thank the reviewer for this helpful comment and apologize for the lack of clarity in the original manuscript. Week was treated as a random effect, and repeated sampling of the same experimental units was accounted for by including plot nested within row and block as random effects in the generalized linear mixed-effects model (1 | week) + (1 | block/row/plot_ID). Thus, repeated measurements of the same plots were incorporated in the analysis. We have corrected the Statistical Analyses section to accurately describe the model structure.</w:t>
      </w:r>
    </w:p>
    <w:p w14:paraId="2FB46CAF" w14:textId="7703E53A" w:rsidR="00C028C1" w:rsidRPr="00993166" w:rsidRDefault="00C028C1">
      <w:pPr>
        <w:ind w:left="-5" w:right="2"/>
        <w:rPr>
          <w:color w:val="215E99" w:themeColor="text2" w:themeTint="BF"/>
        </w:rPr>
      </w:pPr>
      <w:r w:rsidRPr="00993166">
        <w:rPr>
          <w:b/>
          <w:bCs/>
          <w:color w:val="215E99" w:themeColor="text2" w:themeTint="BF"/>
        </w:rPr>
        <w:t>Revision</w:t>
      </w:r>
      <w:r w:rsidRPr="00993166">
        <w:rPr>
          <w:color w:val="215E99" w:themeColor="text2" w:themeTint="BF"/>
        </w:rPr>
        <w:t xml:space="preserve">: </w:t>
      </w:r>
      <w:r w:rsidRPr="00993166">
        <w:rPr>
          <w:color w:val="215E99" w:themeColor="text2" w:themeTint="BF"/>
        </w:rPr>
        <w:t>We fit a generalized linear mixed-effects model with beetle larval abundance as the response variable, pheromone treatment as the fixed effect,</w:t>
      </w:r>
      <w:r w:rsidRPr="00993166">
        <w:rPr>
          <w:color w:val="215E99" w:themeColor="text2" w:themeTint="BF"/>
        </w:rPr>
        <w:t xml:space="preserve"> </w:t>
      </w:r>
      <w:r w:rsidRPr="00993166">
        <w:rPr>
          <w:color w:val="215E99" w:themeColor="text2" w:themeTint="BF"/>
        </w:rPr>
        <w:t>with week and plot nested within the row and block as the random effects.</w:t>
      </w:r>
    </w:p>
    <w:p w14:paraId="4E915212" w14:textId="77777777" w:rsidR="00A024B0" w:rsidRPr="000B133A" w:rsidRDefault="00000000">
      <w:pPr>
        <w:pStyle w:val="Heading2"/>
        <w:ind w:left="-5"/>
      </w:pPr>
      <w:r w:rsidRPr="000B133A">
        <w:t>Lines 245–247</w:t>
      </w:r>
      <w:r w:rsidRPr="000B133A">
        <w:rPr>
          <w:b w:val="0"/>
        </w:rPr>
        <w:t xml:space="preserve"> </w:t>
      </w:r>
    </w:p>
    <w:p w14:paraId="3806496B" w14:textId="77777777" w:rsidR="00A024B0" w:rsidRPr="000B133A" w:rsidRDefault="00000000">
      <w:pPr>
        <w:ind w:left="-5" w:right="2"/>
      </w:pPr>
      <w:r w:rsidRPr="000B133A">
        <w:t xml:space="preserve">Community metrics were calculated using family-level taxa. Consider discussing limitations associated with this approach.  </w:t>
      </w:r>
    </w:p>
    <w:p w14:paraId="5F080E1B" w14:textId="021733BE" w:rsidR="00A34164" w:rsidRPr="000B133A" w:rsidRDefault="00A34164">
      <w:pPr>
        <w:ind w:left="-5" w:right="2"/>
        <w:rPr>
          <w:color w:val="215E99" w:themeColor="text2" w:themeTint="BF"/>
        </w:rPr>
      </w:pPr>
      <w:r w:rsidRPr="000B133A">
        <w:rPr>
          <w:b/>
          <w:bCs/>
          <w:color w:val="215E99" w:themeColor="text2" w:themeTint="BF"/>
        </w:rPr>
        <w:t>Response:</w:t>
      </w:r>
      <w:r w:rsidRPr="000B133A">
        <w:rPr>
          <w:color w:val="215E99" w:themeColor="text2" w:themeTint="BF"/>
        </w:rPr>
        <w:t xml:space="preserve"> We thank the reviewer for this thoughtful comment. We acknowledge that calculating community metrics at the family level may obscure species-level responses within some taxonomic groups. However, our objective was to evaluate broad community-level responses to the predator pheromone in a potato agroecosystem, where the arthropod community is relatively species-poor and dominated by a limited number of well-characterized herbivore and predator taxa. We further identified species of particular ecological importance, including </w:t>
      </w:r>
      <w:r w:rsidRPr="000B133A">
        <w:rPr>
          <w:i/>
          <w:iCs/>
          <w:color w:val="215E99" w:themeColor="text2" w:themeTint="BF"/>
        </w:rPr>
        <w:t>Podisus maculiventris</w:t>
      </w:r>
      <w:r w:rsidRPr="000B133A">
        <w:rPr>
          <w:color w:val="215E99" w:themeColor="text2" w:themeTint="BF"/>
        </w:rPr>
        <w:t xml:space="preserve">, </w:t>
      </w:r>
      <w:r w:rsidRPr="000B133A">
        <w:rPr>
          <w:i/>
          <w:iCs/>
          <w:color w:val="215E99" w:themeColor="text2" w:themeTint="BF"/>
        </w:rPr>
        <w:t>Lebia grandis</w:t>
      </w:r>
      <w:r w:rsidRPr="000B133A">
        <w:rPr>
          <w:color w:val="215E99" w:themeColor="text2" w:themeTint="BF"/>
        </w:rPr>
        <w:t xml:space="preserve">, </w:t>
      </w:r>
      <w:r w:rsidRPr="000B133A">
        <w:rPr>
          <w:i/>
          <w:iCs/>
          <w:color w:val="215E99" w:themeColor="text2" w:themeTint="BF"/>
        </w:rPr>
        <w:t>Coleomegilla maculata</w:t>
      </w:r>
      <w:r w:rsidRPr="000B133A">
        <w:rPr>
          <w:color w:val="215E99" w:themeColor="text2" w:themeTint="BF"/>
        </w:rPr>
        <w:t>, and the principal herbivore pests, to provide greater taxonomic resolution where biologically relevant. We have added a statement acknowledging this limitation in</w:t>
      </w:r>
      <w:r w:rsidR="000B133A" w:rsidRPr="000B133A">
        <w:rPr>
          <w:color w:val="215E99" w:themeColor="text2" w:themeTint="BF"/>
        </w:rPr>
        <w:t xml:space="preserve"> the statistical section</w:t>
      </w:r>
      <w:r w:rsidRPr="000B133A">
        <w:rPr>
          <w:color w:val="215E99" w:themeColor="text2" w:themeTint="BF"/>
        </w:rPr>
        <w:t>.</w:t>
      </w:r>
    </w:p>
    <w:p w14:paraId="2944A34D" w14:textId="326CE3CC" w:rsidR="00A34164" w:rsidRPr="000B133A" w:rsidRDefault="00A34164">
      <w:pPr>
        <w:ind w:left="-5" w:right="2"/>
        <w:rPr>
          <w:color w:val="215E99" w:themeColor="text2" w:themeTint="BF"/>
        </w:rPr>
      </w:pPr>
      <w:r w:rsidRPr="000B133A">
        <w:rPr>
          <w:b/>
          <w:bCs/>
          <w:color w:val="215E99" w:themeColor="text2" w:themeTint="BF"/>
        </w:rPr>
        <w:t>Revision</w:t>
      </w:r>
      <w:r w:rsidR="000B133A" w:rsidRPr="000B133A">
        <w:rPr>
          <w:b/>
          <w:bCs/>
          <w:color w:val="215E99" w:themeColor="text2" w:themeTint="BF"/>
        </w:rPr>
        <w:t>:</w:t>
      </w:r>
      <w:r w:rsidR="000B133A" w:rsidRPr="000B133A">
        <w:rPr>
          <w:color w:val="215E99" w:themeColor="text2" w:themeTint="BF"/>
        </w:rPr>
        <w:t xml:space="preserve"> Although</w:t>
      </w:r>
      <w:r w:rsidR="000B133A" w:rsidRPr="000B133A">
        <w:rPr>
          <w:color w:val="215E99" w:themeColor="text2" w:themeTint="BF"/>
        </w:rPr>
        <w:t xml:space="preserve"> community metrics were calculated at the family level, which may mask species-specific responses within some groups, potato arthropod communities are typically dominated by a relatively small number of herbivore and predator taxa. Consequently, we expect family-level metrics to capture the dominant community responses to pheromone deployment, while recognizing that species-level responses within families may have gone undetected.</w:t>
      </w:r>
    </w:p>
    <w:p w14:paraId="643B4F48" w14:textId="77777777" w:rsidR="00A024B0" w:rsidRPr="00AC3227" w:rsidRDefault="00000000">
      <w:pPr>
        <w:pStyle w:val="Heading2"/>
        <w:ind w:left="-5"/>
      </w:pPr>
      <w:r w:rsidRPr="00AC3227">
        <w:t>Lines 277–280</w:t>
      </w:r>
      <w:r w:rsidRPr="00AC3227">
        <w:rPr>
          <w:b w:val="0"/>
        </w:rPr>
        <w:t xml:space="preserve"> </w:t>
      </w:r>
    </w:p>
    <w:p w14:paraId="525D6CF3" w14:textId="77777777" w:rsidR="00A024B0" w:rsidRDefault="00000000">
      <w:pPr>
        <w:ind w:left="-5" w:right="2"/>
      </w:pPr>
      <w:r w:rsidRPr="00AC3227">
        <w:t>The egg predation model appears to treat observations as independent. Because plots were sampled repeatedly through time, plot should likely be included as a random effect, as they are not true independent observations.</w:t>
      </w:r>
      <w:r>
        <w:t xml:space="preserve">  </w:t>
      </w:r>
    </w:p>
    <w:p w14:paraId="25C1EA50" w14:textId="337AD6D2" w:rsidR="00FC6FB3" w:rsidRPr="00BD7C68" w:rsidRDefault="00FC6FB3">
      <w:pPr>
        <w:ind w:left="-5" w:right="2"/>
        <w:rPr>
          <w:color w:val="215E99" w:themeColor="text2" w:themeTint="BF"/>
        </w:rPr>
      </w:pPr>
      <w:r w:rsidRPr="00BD7C68">
        <w:rPr>
          <w:rFonts w:eastAsiaTheme="minorEastAsia"/>
          <w:b/>
          <w:bCs/>
          <w:color w:val="215E99" w:themeColor="text2" w:themeTint="BF"/>
        </w:rPr>
        <w:lastRenderedPageBreak/>
        <w:t>Response:</w:t>
      </w:r>
      <w:r w:rsidRPr="00BD7C68">
        <w:rPr>
          <w:rFonts w:eastAsiaTheme="minorEastAsia"/>
          <w:color w:val="215E99" w:themeColor="text2" w:themeTint="BF"/>
        </w:rPr>
        <w:t xml:space="preserve"> </w:t>
      </w:r>
      <w:r w:rsidR="00AD04F8" w:rsidRPr="00BD7C68">
        <w:rPr>
          <w:rFonts w:eastAsiaTheme="minorEastAsia"/>
          <w:color w:val="215E99" w:themeColor="text2" w:themeTint="BF"/>
        </w:rPr>
        <w:t xml:space="preserve">Thanks for bringing this up. As mentioned in our previous response, we randomly selected control and pheromone-treated plots each week to deploy sentinel eggs across the study site, so there were no </w:t>
      </w:r>
      <w:r w:rsidR="00AD04F8" w:rsidRPr="00BD7C68">
        <w:rPr>
          <w:color w:val="215E99" w:themeColor="text2" w:themeTint="BF"/>
        </w:rPr>
        <w:t>repeated deployments in the same locations over the season. Therefore, our observations should be largely independent and we feel that the original model specification should be appropriate.</w:t>
      </w:r>
    </w:p>
    <w:p w14:paraId="6529806A" w14:textId="77777777" w:rsidR="00A024B0" w:rsidRDefault="00000000">
      <w:pPr>
        <w:spacing w:after="206" w:line="259" w:lineRule="auto"/>
        <w:ind w:left="0" w:firstLine="0"/>
      </w:pPr>
      <w:r>
        <w:t xml:space="preserve"> </w:t>
      </w:r>
    </w:p>
    <w:p w14:paraId="0430500F" w14:textId="77777777" w:rsidR="00A024B0" w:rsidRDefault="00000000">
      <w:pPr>
        <w:pStyle w:val="Heading1"/>
        <w:ind w:left="-5"/>
      </w:pPr>
      <w:r>
        <w:t xml:space="preserve">Results </w:t>
      </w:r>
    </w:p>
    <w:p w14:paraId="4C7BF1FE" w14:textId="77777777" w:rsidR="00A024B0" w:rsidRDefault="00000000">
      <w:pPr>
        <w:pStyle w:val="Heading2"/>
        <w:ind w:left="-5"/>
      </w:pPr>
      <w:r>
        <w:t>Lines 299–302</w:t>
      </w:r>
      <w:r>
        <w:rPr>
          <w:b w:val="0"/>
        </w:rPr>
        <w:t xml:space="preserve"> </w:t>
      </w:r>
    </w:p>
    <w:p w14:paraId="49FF6CFF" w14:textId="77777777" w:rsidR="00A024B0" w:rsidRDefault="00000000">
      <w:pPr>
        <w:ind w:left="-5" w:right="2"/>
      </w:pPr>
      <w:r>
        <w:t xml:space="preserve">Please report effect size estimates (e.g., percentage reduction) in addition to statistical significance.  </w:t>
      </w:r>
    </w:p>
    <w:p w14:paraId="392037D8" w14:textId="77777777" w:rsidR="00496289" w:rsidRPr="00A17A97" w:rsidRDefault="00496289" w:rsidP="00496289">
      <w:pPr>
        <w:ind w:left="-5" w:right="2"/>
        <w:rPr>
          <w:color w:val="153D63" w:themeColor="text2" w:themeTint="E6"/>
        </w:rPr>
      </w:pPr>
      <w:r w:rsidRPr="00672C7A">
        <w:rPr>
          <w:b/>
          <w:bCs/>
          <w:color w:val="153D63" w:themeColor="text2" w:themeTint="E6"/>
        </w:rPr>
        <w:t>Response:</w:t>
      </w:r>
      <w:r w:rsidRPr="00A17A97">
        <w:rPr>
          <w:color w:val="153D63" w:themeColor="text2" w:themeTint="E6"/>
        </w:rPr>
        <w:t xml:space="preserve"> We thank the reviewer for this suggestion. We have added effect-size estimates to accompany the statistical results. Estimated CPB abundance was 8.08 individuals in control plots and 5.53 individuals in pheromone-treated plots, corresponding to a 31.6% reduction in CPB abundance with pheromone exposure (</w:t>
      </w:r>
      <w:r w:rsidRPr="00A17A97">
        <w:rPr>
          <w:i/>
          <w:iCs/>
          <w:color w:val="153D63" w:themeColor="text2" w:themeTint="E6"/>
        </w:rPr>
        <w:t>z</w:t>
      </w:r>
      <w:r w:rsidRPr="00A17A97">
        <w:rPr>
          <w:color w:val="153D63" w:themeColor="text2" w:themeTint="E6"/>
        </w:rPr>
        <w:t xml:space="preserve"> = 2.51, </w:t>
      </w:r>
      <w:r w:rsidRPr="00A17A97">
        <w:rPr>
          <w:i/>
          <w:iCs/>
          <w:color w:val="153D63" w:themeColor="text2" w:themeTint="E6"/>
        </w:rPr>
        <w:t>P</w:t>
      </w:r>
      <w:r w:rsidRPr="00A17A97">
        <w:rPr>
          <w:color w:val="153D63" w:themeColor="text2" w:themeTint="E6"/>
        </w:rPr>
        <w:t xml:space="preserve"> = 0.012).</w:t>
      </w:r>
    </w:p>
    <w:p w14:paraId="1C058EAF" w14:textId="1B6C0E6C" w:rsidR="00496289" w:rsidRPr="00A17A97" w:rsidRDefault="00496289">
      <w:pPr>
        <w:ind w:left="-5" w:right="2"/>
        <w:rPr>
          <w:color w:val="153D63" w:themeColor="text2" w:themeTint="E6"/>
        </w:rPr>
      </w:pPr>
      <w:r w:rsidRPr="00672C7A">
        <w:rPr>
          <w:b/>
          <w:bCs/>
          <w:color w:val="153D63" w:themeColor="text2" w:themeTint="E6"/>
        </w:rPr>
        <w:t>Revised:</w:t>
      </w:r>
      <w:r w:rsidRPr="00A17A97">
        <w:rPr>
          <w:color w:val="153D63" w:themeColor="text2" w:themeTint="E6"/>
        </w:rPr>
        <w:t xml:space="preserve"> While the abundance of the target herbivore, the Colorado potato beetle, was reduced by the predator pheromone, none of the other herbivores were affected. The estimated mean abundance of Colorado potato beetle larvae was 32% lower in pheromone-treated plots than in control plots (5.53 vs. 8.08 larvae per plot; </w:t>
      </w:r>
      <w:r w:rsidRPr="00A17A97">
        <w:rPr>
          <w:i/>
          <w:iCs/>
          <w:color w:val="153D63" w:themeColor="text2" w:themeTint="E6"/>
        </w:rPr>
        <w:t>z</w:t>
      </w:r>
      <w:r w:rsidRPr="00A17A97">
        <w:rPr>
          <w:color w:val="153D63" w:themeColor="text2" w:themeTint="E6"/>
        </w:rPr>
        <w:t xml:space="preserve"> = −2.51, </w:t>
      </w:r>
      <w:r w:rsidRPr="00A17A97">
        <w:rPr>
          <w:i/>
          <w:iCs/>
          <w:color w:val="153D63" w:themeColor="text2" w:themeTint="E6"/>
        </w:rPr>
        <w:t>P</w:t>
      </w:r>
      <w:r w:rsidRPr="00A17A97">
        <w:rPr>
          <w:color w:val="153D63" w:themeColor="text2" w:themeTint="E6"/>
        </w:rPr>
        <w:t xml:space="preserve"> = 0.01; Fig. 1).</w:t>
      </w:r>
    </w:p>
    <w:p w14:paraId="670556AA" w14:textId="77777777" w:rsidR="00A024B0" w:rsidRDefault="00000000">
      <w:pPr>
        <w:pStyle w:val="Heading2"/>
        <w:ind w:left="-5"/>
      </w:pPr>
      <w:r>
        <w:t>Lines 322–323</w:t>
      </w:r>
      <w:r>
        <w:rPr>
          <w:b w:val="0"/>
        </w:rPr>
        <w:t xml:space="preserve"> </w:t>
      </w:r>
    </w:p>
    <w:p w14:paraId="52DAA467" w14:textId="77777777" w:rsidR="00A024B0" w:rsidRDefault="00000000">
      <w:pPr>
        <w:ind w:left="-5" w:right="2"/>
      </w:pPr>
      <w:r>
        <w:t xml:space="preserve">The claim of increased predation is compelling. Consider reporting estimated marginal means and confidence intervals.  </w:t>
      </w:r>
    </w:p>
    <w:p w14:paraId="77883020" w14:textId="1492BFF3" w:rsidR="00496289" w:rsidRPr="007671E9" w:rsidRDefault="00496289" w:rsidP="006A2CAC">
      <w:pPr>
        <w:rPr>
          <w:rFonts w:eastAsiaTheme="minorEastAsia"/>
          <w:color w:val="215E99" w:themeColor="text2" w:themeTint="BF"/>
        </w:rPr>
      </w:pPr>
      <w:r w:rsidRPr="007671E9">
        <w:rPr>
          <w:b/>
          <w:bCs/>
          <w:color w:val="215E99" w:themeColor="text2" w:themeTint="BF"/>
        </w:rPr>
        <w:t>Response:</w:t>
      </w:r>
      <w:r w:rsidRPr="007671E9">
        <w:rPr>
          <w:color w:val="215E99" w:themeColor="text2" w:themeTint="BF"/>
        </w:rPr>
        <w:t xml:space="preserve"> </w:t>
      </w:r>
      <w:r w:rsidR="00B37A9D" w:rsidRPr="007671E9">
        <w:rPr>
          <w:rFonts w:eastAsiaTheme="minorEastAsia"/>
          <w:color w:val="215E99" w:themeColor="text2" w:themeTint="BF"/>
        </w:rPr>
        <w:t>Thanks for the suggestion. We have now added the means and 95 confidence intervals to the results. We decided to report the observed means and confidence intervals instead of the estimated marginal means and the associated confidence intervals for consistency with the figure.</w:t>
      </w:r>
    </w:p>
    <w:p w14:paraId="138463DD" w14:textId="1484EDB7" w:rsidR="00A17A97" w:rsidRPr="00805EFB" w:rsidRDefault="00A17A97" w:rsidP="00805EFB">
      <w:pPr>
        <w:ind w:left="-5" w:right="2"/>
        <w:rPr>
          <w:b/>
          <w:bCs/>
          <w:color w:val="215E99" w:themeColor="text2" w:themeTint="BF"/>
        </w:rPr>
      </w:pPr>
      <w:r w:rsidRPr="00805EFB">
        <w:rPr>
          <w:b/>
          <w:bCs/>
          <w:color w:val="215E99" w:themeColor="text2" w:themeTint="BF"/>
        </w:rPr>
        <w:t xml:space="preserve">Revised: </w:t>
      </w:r>
      <w:r w:rsidR="003E0EF9" w:rsidRPr="00805EFB">
        <w:rPr>
          <w:color w:val="215E99" w:themeColor="text2" w:themeTint="BF"/>
        </w:rPr>
        <w:t>Overall egg predation rates over a two-month period were higher in the pheromone-treated plots (mean [95% CI]: 9.8 [2.7–15.9] eggs per three days) compared to the control plots (mean [95% CI]: 1.4 [0.4–2.4] eggs per three days) (χ² = 11.7; df = 1; p &lt; 0.001; Fig. 4).</w:t>
      </w:r>
    </w:p>
    <w:p w14:paraId="28E1EBCB" w14:textId="5D334900" w:rsidR="00A024B0" w:rsidRDefault="00000000">
      <w:pPr>
        <w:spacing w:after="179" w:line="259" w:lineRule="auto"/>
        <w:ind w:left="-5"/>
      </w:pPr>
      <w:r>
        <w:rPr>
          <w:b/>
        </w:rPr>
        <w:t>Lines 325–330</w:t>
      </w:r>
      <w:r>
        <w:t xml:space="preserve"> </w:t>
      </w:r>
    </w:p>
    <w:p w14:paraId="7E1FA58E" w14:textId="77777777" w:rsidR="00A024B0" w:rsidRDefault="00000000">
      <w:pPr>
        <w:ind w:left="-5" w:right="2"/>
      </w:pPr>
      <w:r>
        <w:t>Report</w:t>
      </w:r>
      <w:r>
        <w:t xml:space="preserve"> actual egg consumption percentages along with your statistical test results.  </w:t>
      </w:r>
    </w:p>
    <w:p w14:paraId="39E70B2E" w14:textId="6278E5D3" w:rsidR="00F5072B" w:rsidRPr="00805EFB" w:rsidRDefault="00F5072B">
      <w:pPr>
        <w:ind w:left="-5" w:right="2"/>
        <w:rPr>
          <w:color w:val="215E99" w:themeColor="text2" w:themeTint="BF"/>
        </w:rPr>
      </w:pPr>
      <w:r w:rsidRPr="00805EFB">
        <w:rPr>
          <w:b/>
          <w:bCs/>
          <w:color w:val="215E99" w:themeColor="text2" w:themeTint="BF"/>
        </w:rPr>
        <w:t>Response:</w:t>
      </w:r>
      <w:r w:rsidRPr="00805EFB">
        <w:rPr>
          <w:color w:val="215E99" w:themeColor="text2" w:themeTint="BF"/>
        </w:rPr>
        <w:t xml:space="preserve"> We thank the reviewer for this suggestion. We have revised the Results to report actual egg consumption percentages.</w:t>
      </w:r>
    </w:p>
    <w:p w14:paraId="1D1DCE00" w14:textId="7060EB38" w:rsidR="00A56018" w:rsidRPr="00805EFB" w:rsidRDefault="00F5072B" w:rsidP="00F5072B">
      <w:pPr>
        <w:spacing w:after="179" w:line="259" w:lineRule="auto"/>
        <w:ind w:left="-5"/>
        <w:rPr>
          <w:color w:val="215E99" w:themeColor="text2" w:themeTint="BF"/>
        </w:rPr>
      </w:pPr>
      <w:r w:rsidRPr="00805EFB">
        <w:rPr>
          <w:b/>
          <w:bCs/>
          <w:color w:val="215E99" w:themeColor="text2" w:themeTint="BF"/>
        </w:rPr>
        <w:lastRenderedPageBreak/>
        <w:t>Revised:</w:t>
      </w:r>
      <w:r w:rsidRPr="00805EFB">
        <w:rPr>
          <w:color w:val="215E99" w:themeColor="text2" w:themeTint="BF"/>
        </w:rPr>
        <w:t xml:space="preserve"> </w:t>
      </w:r>
      <w:r w:rsidR="00A56018" w:rsidRPr="00805EFB">
        <w:rPr>
          <w:color w:val="215E99" w:themeColor="text2" w:themeTint="BF"/>
        </w:rPr>
        <w:t xml:space="preserve">There is no significant effect of pheromone treatment on the proportion of eggs consumed by adult C. maculata (81.9% vs. 82.9%; Z = 0.09; p = 0.92; Fig. 5), C. maculata larvae (85.5% vs. 68.3%; Z = 0.83; p = 0.41); C. rufilabris (20.7% vs. 13.9%; Z = 0.52; p = 0.60; Fig. 5), or L. grandis (31.1% vs. 66.1%; Z = -1.30; p = 0.19; Fig. 5). </w:t>
      </w:r>
    </w:p>
    <w:p w14:paraId="1B7493D2" w14:textId="77777777" w:rsidR="00A56018" w:rsidRPr="00805EFB" w:rsidRDefault="00A56018" w:rsidP="00F5072B">
      <w:pPr>
        <w:spacing w:after="179" w:line="259" w:lineRule="auto"/>
        <w:ind w:left="-5"/>
        <w:rPr>
          <w:color w:val="215E99" w:themeColor="text2" w:themeTint="BF"/>
        </w:rPr>
      </w:pPr>
      <w:r w:rsidRPr="00805EFB">
        <w:rPr>
          <w:color w:val="215E99" w:themeColor="text2" w:themeTint="BF"/>
        </w:rPr>
        <w:t xml:space="preserve">There is a significant effect of pheromone treatment on the proportion of eggs consumed by P. maculiventris (Z = -3.69; p &lt; 0.001; Fig. 5) with estimated egg consumption increasing from 1.3% in the control treatment to 29.2% in the pheromone treatment. </w:t>
      </w:r>
    </w:p>
    <w:p w14:paraId="1F1F3E7C" w14:textId="5315B0D5" w:rsidR="00A024B0" w:rsidRDefault="00A024B0">
      <w:pPr>
        <w:spacing w:after="206" w:line="259" w:lineRule="auto"/>
        <w:ind w:left="0" w:firstLine="0"/>
      </w:pPr>
    </w:p>
    <w:p w14:paraId="0CACE54E" w14:textId="77777777" w:rsidR="00A024B0" w:rsidRPr="00F5072B" w:rsidRDefault="00000000">
      <w:pPr>
        <w:pStyle w:val="Heading1"/>
        <w:ind w:left="-5"/>
      </w:pPr>
      <w:r w:rsidRPr="00F5072B">
        <w:t xml:space="preserve">Discussion </w:t>
      </w:r>
    </w:p>
    <w:p w14:paraId="5FE59509" w14:textId="77777777" w:rsidR="00A024B0" w:rsidRPr="00F5072B" w:rsidRDefault="00000000">
      <w:pPr>
        <w:pStyle w:val="Heading2"/>
        <w:ind w:left="-5"/>
      </w:pPr>
      <w:r w:rsidRPr="00F5072B">
        <w:t>Lines 332–343</w:t>
      </w:r>
      <w:r w:rsidRPr="00F5072B">
        <w:rPr>
          <w:b w:val="0"/>
        </w:rPr>
        <w:t xml:space="preserve"> </w:t>
      </w:r>
    </w:p>
    <w:p w14:paraId="059360DA" w14:textId="77777777" w:rsidR="00A024B0" w:rsidRPr="00F5072B" w:rsidRDefault="00000000">
      <w:pPr>
        <w:ind w:left="-5" w:right="2"/>
      </w:pPr>
      <w:r w:rsidRPr="00F5072B">
        <w:t xml:space="preserve">The discussion attributes increased field predation primarily to altered predator behavior.  </w:t>
      </w:r>
    </w:p>
    <w:p w14:paraId="01F731DD" w14:textId="77777777" w:rsidR="00A024B0" w:rsidRPr="00F5072B" w:rsidRDefault="00000000">
      <w:pPr>
        <w:ind w:left="-5" w:right="2"/>
      </w:pPr>
      <w:r w:rsidRPr="00F5072B">
        <w:t xml:space="preserve">Since predator activity was not directly measured, this conclusion should be presented more cautiously.  </w:t>
      </w:r>
    </w:p>
    <w:p w14:paraId="055CADC2" w14:textId="49F260A8" w:rsidR="00F5072B" w:rsidRPr="00EB73A0" w:rsidRDefault="00F5072B">
      <w:pPr>
        <w:ind w:left="-5" w:right="2"/>
        <w:rPr>
          <w:color w:val="215E99" w:themeColor="text2" w:themeTint="BF"/>
        </w:rPr>
      </w:pPr>
      <w:r w:rsidRPr="00EB73A0">
        <w:rPr>
          <w:b/>
          <w:bCs/>
          <w:color w:val="215E99" w:themeColor="text2" w:themeTint="BF"/>
        </w:rPr>
        <w:t>Response:</w:t>
      </w:r>
      <w:r w:rsidRPr="00EB73A0">
        <w:rPr>
          <w:color w:val="215E99" w:themeColor="text2" w:themeTint="BF"/>
        </w:rPr>
        <w:t xml:space="preserve"> We thank the reviewer for this comment. We agree that predator behavior was not directly measured in this study. We have revised the Discussion to present altered predator behavior as a plausible mechanism, rather than a demonstrated explanation, for the increased egg predation observed in pheromone-treated plots.</w:t>
      </w:r>
    </w:p>
    <w:p w14:paraId="0DF54329" w14:textId="5F5E052F" w:rsidR="00F5072B" w:rsidRPr="00EB73A0" w:rsidRDefault="00F5072B">
      <w:pPr>
        <w:ind w:left="-5" w:right="2"/>
        <w:rPr>
          <w:color w:val="215E99" w:themeColor="text2" w:themeTint="BF"/>
        </w:rPr>
      </w:pPr>
      <w:r w:rsidRPr="00EB73A0">
        <w:rPr>
          <w:b/>
          <w:bCs/>
          <w:color w:val="215E99" w:themeColor="text2" w:themeTint="BF"/>
        </w:rPr>
        <w:t>Revision:</w:t>
      </w:r>
      <w:r w:rsidRPr="00EB73A0">
        <w:rPr>
          <w:color w:val="215E99" w:themeColor="text2" w:themeTint="BF"/>
        </w:rPr>
        <w:t xml:space="preserve"> Despite these neutral community responses, predation on beetle eggs was significantly higher in pheromone-treated plots, suggesting that the pheromone may have influenced predator foraging behavior rather than predator abundance. However, predator behavior was not directly measured in this study.</w:t>
      </w:r>
    </w:p>
    <w:p w14:paraId="03409446" w14:textId="77777777" w:rsidR="00A024B0" w:rsidRPr="00F5072B" w:rsidRDefault="00000000">
      <w:pPr>
        <w:pStyle w:val="Heading2"/>
        <w:ind w:left="-5"/>
      </w:pPr>
      <w:r w:rsidRPr="00F5072B">
        <w:t>Lines 362–372</w:t>
      </w:r>
      <w:r w:rsidRPr="00F5072B">
        <w:rPr>
          <w:b w:val="0"/>
        </w:rPr>
        <w:t xml:space="preserve"> </w:t>
      </w:r>
    </w:p>
    <w:p w14:paraId="5F85029E" w14:textId="77777777" w:rsidR="00A024B0" w:rsidRPr="00F5072B" w:rsidRDefault="00000000">
      <w:pPr>
        <w:ind w:left="-5" w:right="2"/>
      </w:pPr>
      <w:r w:rsidRPr="00F5072B">
        <w:t xml:space="preserve">An important alternative explanation is that D-vac and visual sampling may not adequately detect localized changes in predator activity. So, it is always wise to discuss the study limitations.  </w:t>
      </w:r>
    </w:p>
    <w:p w14:paraId="23E5B446" w14:textId="63852351" w:rsidR="00F5072B" w:rsidRPr="00EB73A0" w:rsidRDefault="00F5072B">
      <w:pPr>
        <w:ind w:left="-5" w:right="2"/>
        <w:rPr>
          <w:color w:val="215E99" w:themeColor="text2" w:themeTint="BF"/>
        </w:rPr>
      </w:pPr>
      <w:r w:rsidRPr="00EB73A0">
        <w:rPr>
          <w:b/>
          <w:bCs/>
          <w:color w:val="215E99" w:themeColor="text2" w:themeTint="BF"/>
        </w:rPr>
        <w:t>Response:</w:t>
      </w:r>
      <w:r w:rsidRPr="00EB73A0">
        <w:rPr>
          <w:color w:val="215E99" w:themeColor="text2" w:themeTint="BF"/>
        </w:rPr>
        <w:t xml:space="preserve"> We thank the reviewer for this comment. We agree that D-vac and visual surveys may not detect localized or short-term changes in predator activity within plots. We have revised the Discussion to acknowledge this limitation and clarify that while we did not observe differences in predator abundance, we cannot exclude the possibility that the pheromone altered predator behavior at a finer spatial or temporal scale than our sampling methods could detect.</w:t>
      </w:r>
    </w:p>
    <w:p w14:paraId="0E71F0F6" w14:textId="697CA99C" w:rsidR="00F5072B" w:rsidRPr="00EB73A0" w:rsidRDefault="00275B13">
      <w:pPr>
        <w:ind w:left="-5" w:right="2"/>
        <w:rPr>
          <w:color w:val="215E99" w:themeColor="text2" w:themeTint="BF"/>
        </w:rPr>
      </w:pPr>
      <w:r w:rsidRPr="00EB73A0">
        <w:rPr>
          <w:b/>
          <w:bCs/>
          <w:color w:val="215E99" w:themeColor="text2" w:themeTint="BF"/>
        </w:rPr>
        <w:t>Revision:</w:t>
      </w:r>
      <w:r w:rsidRPr="00EB73A0">
        <w:rPr>
          <w:color w:val="215E99" w:themeColor="text2" w:themeTint="BF"/>
        </w:rPr>
        <w:t xml:space="preserve"> Additionally, our D-vac and visual sampling methods quantified predator abundance rather than </w:t>
      </w:r>
      <w:r w:rsidR="009B497A" w:rsidRPr="00EB73A0">
        <w:rPr>
          <w:color w:val="215E99" w:themeColor="text2" w:themeTint="BF"/>
        </w:rPr>
        <w:t>predator activity</w:t>
      </w:r>
      <w:r w:rsidRPr="00EB73A0">
        <w:rPr>
          <w:color w:val="215E99" w:themeColor="text2" w:themeTint="BF"/>
        </w:rPr>
        <w:t xml:space="preserve"> and may not have detected localized changes in predator behavior within plots. </w:t>
      </w:r>
    </w:p>
    <w:p w14:paraId="0CC2594A" w14:textId="77777777" w:rsidR="00A024B0" w:rsidRPr="009B497A" w:rsidRDefault="00000000">
      <w:pPr>
        <w:pStyle w:val="Heading2"/>
        <w:ind w:left="-5"/>
      </w:pPr>
      <w:r w:rsidRPr="009B497A">
        <w:lastRenderedPageBreak/>
        <w:t>Lines 375–380</w:t>
      </w:r>
      <w:r w:rsidRPr="009B497A">
        <w:rPr>
          <w:b w:val="0"/>
        </w:rPr>
        <w:t xml:space="preserve"> </w:t>
      </w:r>
    </w:p>
    <w:p w14:paraId="16E81B51" w14:textId="77777777" w:rsidR="00A024B0" w:rsidRPr="009B497A" w:rsidRDefault="00000000">
      <w:pPr>
        <w:ind w:left="-5" w:right="2"/>
      </w:pPr>
      <w:r w:rsidRPr="009B497A">
        <w:t xml:space="preserve">The proposed explanation involving increased feeding under perceived competition is interesting but speculative. Consider emphasizing that this mechanism remains untested or present it as a future direction.  </w:t>
      </w:r>
    </w:p>
    <w:p w14:paraId="339CAF31" w14:textId="607021E0" w:rsidR="009B497A" w:rsidRPr="00EB73A0" w:rsidRDefault="009B497A">
      <w:pPr>
        <w:ind w:left="-5" w:right="2"/>
        <w:rPr>
          <w:color w:val="215E99" w:themeColor="text2" w:themeTint="BF"/>
        </w:rPr>
      </w:pPr>
      <w:r w:rsidRPr="00EB73A0">
        <w:rPr>
          <w:b/>
          <w:bCs/>
          <w:color w:val="215E99" w:themeColor="text2" w:themeTint="BF"/>
        </w:rPr>
        <w:t>Response:</w:t>
      </w:r>
      <w:r w:rsidRPr="00EB73A0">
        <w:rPr>
          <w:color w:val="215E99" w:themeColor="text2" w:themeTint="BF"/>
        </w:rPr>
        <w:t xml:space="preserve"> We thank the reviewer for this suggestion. We agree that the proposed mechanism is speculative. We have revised the Discussion to clarify that increased feeding under perceived competition represents a plausible hypothesis that was not directly tested in this study and should be considered a direction for future research.</w:t>
      </w:r>
    </w:p>
    <w:p w14:paraId="41BCE8D3" w14:textId="30F61374" w:rsidR="009B497A" w:rsidRPr="00EB73A0" w:rsidRDefault="009B497A">
      <w:pPr>
        <w:ind w:left="-5" w:right="2"/>
        <w:rPr>
          <w:color w:val="215E99" w:themeColor="text2" w:themeTint="BF"/>
        </w:rPr>
      </w:pPr>
      <w:r w:rsidRPr="00EB73A0">
        <w:rPr>
          <w:b/>
          <w:bCs/>
          <w:color w:val="215E99" w:themeColor="text2" w:themeTint="BF"/>
        </w:rPr>
        <w:t>Revision:</w:t>
      </w:r>
      <w:r w:rsidRPr="00EB73A0">
        <w:rPr>
          <w:color w:val="215E99" w:themeColor="text2" w:themeTint="BF"/>
        </w:rPr>
        <w:t xml:space="preserve"> Alternatively, increased egg consumption may reflect a behavioral response to aggregation cues that elevate local predator density, as higher conspecific densities commonly alter per-capita feeding rates through interference or competitive interactions in biological control systems (Delong &amp; Vasseur, 2011). </w:t>
      </w:r>
      <w:r w:rsidRPr="00EB73A0">
        <w:rPr>
          <w:b/>
          <w:bCs/>
          <w:color w:val="215E99" w:themeColor="text2" w:themeTint="BF"/>
        </w:rPr>
        <w:t>However, this mechanism was not directly tested in our study and warrants future investigation.</w:t>
      </w:r>
    </w:p>
    <w:p w14:paraId="616CA513" w14:textId="77777777" w:rsidR="00A024B0" w:rsidRPr="009B497A" w:rsidRDefault="00000000">
      <w:pPr>
        <w:pStyle w:val="Heading2"/>
        <w:ind w:left="-5"/>
      </w:pPr>
      <w:r w:rsidRPr="009B497A">
        <w:t>Lines 397–410</w:t>
      </w:r>
      <w:r w:rsidRPr="009B497A">
        <w:rPr>
          <w:b w:val="0"/>
        </w:rPr>
        <w:t xml:space="preserve"> </w:t>
      </w:r>
    </w:p>
    <w:p w14:paraId="2005C204" w14:textId="77777777" w:rsidR="00A024B0" w:rsidRDefault="00000000">
      <w:pPr>
        <w:spacing w:after="196"/>
        <w:ind w:left="-5" w:right="2"/>
      </w:pPr>
      <w:r w:rsidRPr="009B497A">
        <w:t>The applied implications are well presented, but the discussion would benefit from acknowledging limitations, including only one year of data, one location, one cropping system and one pheromone applied rate (which, I had an earlier comment about how the authors selected this rate).</w:t>
      </w:r>
      <w:r>
        <w:t xml:space="preserve"> </w:t>
      </w:r>
    </w:p>
    <w:p w14:paraId="3AC44916" w14:textId="2EE8F9B0" w:rsidR="009B497A" w:rsidRPr="00AA6540" w:rsidRDefault="009B497A">
      <w:pPr>
        <w:spacing w:after="196"/>
        <w:ind w:left="-5" w:right="2"/>
        <w:rPr>
          <w:color w:val="215E99" w:themeColor="text2" w:themeTint="BF"/>
        </w:rPr>
      </w:pPr>
      <w:r w:rsidRPr="00AA6540">
        <w:rPr>
          <w:b/>
          <w:bCs/>
          <w:color w:val="215E99" w:themeColor="text2" w:themeTint="BF"/>
        </w:rPr>
        <w:t>Response:</w:t>
      </w:r>
      <w:r w:rsidRPr="00AA6540">
        <w:rPr>
          <w:color w:val="215E99" w:themeColor="text2" w:themeTint="BF"/>
        </w:rPr>
        <w:t xml:space="preserve"> We thank the reviewer for this suggestion. We agree that the applied implications should be interpreted within the scope of the study. We have revised the Discussion to acknowledge that our findings are based on a single growing season, one location, one cropping system, and a single pheromone release rate. We also note that additional studies across multiple environments and pheromone release rates are needed to evaluate the broader applicability of this approach.</w:t>
      </w:r>
    </w:p>
    <w:p w14:paraId="062971D8" w14:textId="786902C2" w:rsidR="009B497A" w:rsidRPr="00AA6540" w:rsidRDefault="009B497A">
      <w:pPr>
        <w:spacing w:after="196"/>
        <w:ind w:left="-5" w:right="2"/>
        <w:rPr>
          <w:color w:val="215E99" w:themeColor="text2" w:themeTint="BF"/>
        </w:rPr>
      </w:pPr>
      <w:r w:rsidRPr="00AA6540">
        <w:rPr>
          <w:b/>
          <w:bCs/>
          <w:color w:val="215E99" w:themeColor="text2" w:themeTint="BF"/>
        </w:rPr>
        <w:t>Revision:</w:t>
      </w:r>
      <w:r w:rsidRPr="00AA6540">
        <w:rPr>
          <w:color w:val="215E99" w:themeColor="text2" w:themeTint="BF"/>
        </w:rPr>
        <w:t xml:space="preserve"> Although these findings demonstrate the potential of predator pheromones for enhancing biological control, our conclusions are based on a single growing season at one location in a potato production system using a single pheromone release rate. Future studies evaluating multiple environments, cropping systems, years, and pheromone release rates will be important to determine the generality and optimize the application of this approach.</w:t>
      </w:r>
    </w:p>
    <w:p w14:paraId="17F0CD73" w14:textId="77777777" w:rsidR="00A024B0" w:rsidRPr="001B726C" w:rsidRDefault="00000000">
      <w:pPr>
        <w:pStyle w:val="Heading1"/>
        <w:ind w:left="-5"/>
      </w:pPr>
      <w:r w:rsidRPr="001B726C">
        <w:t xml:space="preserve">Figures and Tables </w:t>
      </w:r>
    </w:p>
    <w:p w14:paraId="0C067EE3" w14:textId="77777777" w:rsidR="00A024B0" w:rsidRPr="00B40870" w:rsidRDefault="00000000">
      <w:pPr>
        <w:spacing w:after="179" w:line="259" w:lineRule="auto"/>
        <w:ind w:left="-5"/>
      </w:pPr>
      <w:r w:rsidRPr="00B40870">
        <w:rPr>
          <w:b/>
        </w:rPr>
        <w:t>Figure 1</w:t>
      </w:r>
      <w:r w:rsidRPr="00B40870">
        <w:t xml:space="preserve"> </w:t>
      </w:r>
    </w:p>
    <w:p w14:paraId="703E703A" w14:textId="77777777" w:rsidR="00A024B0" w:rsidRPr="00B40870" w:rsidRDefault="00000000">
      <w:pPr>
        <w:ind w:left="-5" w:right="2"/>
      </w:pPr>
      <w:r w:rsidRPr="00B40870">
        <w:t xml:space="preserve">Include sample size and actual mean ± SE values in either figure or caption.  </w:t>
      </w:r>
    </w:p>
    <w:p w14:paraId="2DD8E4F2" w14:textId="4C2765D5" w:rsidR="00B40870" w:rsidRDefault="00B40870">
      <w:pPr>
        <w:ind w:left="-5" w:right="2"/>
        <w:rPr>
          <w:color w:val="215E99" w:themeColor="text2" w:themeTint="BF"/>
        </w:rPr>
      </w:pPr>
      <w:r w:rsidRPr="00B40870">
        <w:rPr>
          <w:b/>
          <w:bCs/>
          <w:color w:val="215E99" w:themeColor="text2" w:themeTint="BF"/>
        </w:rPr>
        <w:t>Response:</w:t>
      </w:r>
      <w:r w:rsidRPr="00B40870">
        <w:rPr>
          <w:color w:val="215E99" w:themeColor="text2" w:themeTint="BF"/>
        </w:rPr>
        <w:t xml:space="preserve"> We thank the reviewer for this suggestion. We have revised the Figure 1 caption to include the raw treatment means ± SE, along with the sample size for each treatment.</w:t>
      </w:r>
    </w:p>
    <w:p w14:paraId="132D2F6F" w14:textId="714679B4" w:rsidR="006C44DB" w:rsidRPr="006C44DB" w:rsidRDefault="006C44DB">
      <w:pPr>
        <w:ind w:left="-5" w:right="2"/>
        <w:rPr>
          <w:color w:val="215E99" w:themeColor="text2" w:themeTint="BF"/>
        </w:rPr>
      </w:pPr>
      <w:r w:rsidRPr="006C44DB">
        <w:rPr>
          <w:b/>
          <w:bCs/>
          <w:color w:val="215E99" w:themeColor="text2" w:themeTint="BF"/>
        </w:rPr>
        <w:lastRenderedPageBreak/>
        <w:t>Revised:</w:t>
      </w:r>
      <w:r w:rsidRPr="006C44DB">
        <w:rPr>
          <w:color w:val="215E99" w:themeColor="text2" w:themeTint="BF"/>
        </w:rPr>
        <w:t xml:space="preserve"> Figure 1: </w:t>
      </w:r>
      <w:r w:rsidRPr="006C44DB">
        <w:rPr>
          <w:color w:val="215E99" w:themeColor="text2" w:themeTint="BF"/>
        </w:rPr>
        <w:t xml:space="preserve">Mean (± SE) number of Colorado potato beetle larvae per plot in control and pheromone-treated plots averaged across the sampling period. Raw observed means were </w:t>
      </w:r>
      <w:r w:rsidRPr="006C44DB">
        <w:rPr>
          <w:b/>
          <w:bCs/>
          <w:color w:val="215E99" w:themeColor="text2" w:themeTint="BF"/>
        </w:rPr>
        <w:t>8.51 ± 0.89</w:t>
      </w:r>
      <w:r w:rsidRPr="006C44DB">
        <w:rPr>
          <w:color w:val="215E99" w:themeColor="text2" w:themeTint="BF"/>
        </w:rPr>
        <w:t xml:space="preserve"> larvae per plot in the control treatment (</w:t>
      </w:r>
      <w:r w:rsidRPr="006C44DB">
        <w:rPr>
          <w:i/>
          <w:iCs/>
          <w:color w:val="215E99" w:themeColor="text2" w:themeTint="BF"/>
        </w:rPr>
        <w:t>n</w:t>
      </w:r>
      <w:r w:rsidRPr="006C44DB">
        <w:rPr>
          <w:color w:val="215E99" w:themeColor="text2" w:themeTint="BF"/>
        </w:rPr>
        <w:t xml:space="preserve"> = 177 observations) and </w:t>
      </w:r>
      <w:r w:rsidRPr="006C44DB">
        <w:rPr>
          <w:b/>
          <w:bCs/>
          <w:color w:val="215E99" w:themeColor="text2" w:themeTint="BF"/>
        </w:rPr>
        <w:t>6.73 ± 0.82</w:t>
      </w:r>
      <w:r w:rsidRPr="006C44DB">
        <w:rPr>
          <w:color w:val="215E99" w:themeColor="text2" w:themeTint="BF"/>
        </w:rPr>
        <w:t xml:space="preserve"> larvae per plot in the pheromone treatment (</w:t>
      </w:r>
      <w:r w:rsidRPr="006C44DB">
        <w:rPr>
          <w:i/>
          <w:iCs/>
          <w:color w:val="215E99" w:themeColor="text2" w:themeTint="BF"/>
        </w:rPr>
        <w:t>n</w:t>
      </w:r>
      <w:r w:rsidRPr="006C44DB">
        <w:rPr>
          <w:color w:val="215E99" w:themeColor="text2" w:themeTint="BF"/>
        </w:rPr>
        <w:t xml:space="preserve"> = 159 observations). Error bars represent ±1 SE. Asterisk indicates a significant treatment effect (</w:t>
      </w:r>
      <w:r w:rsidRPr="006C44DB">
        <w:rPr>
          <w:i/>
          <w:iCs/>
          <w:color w:val="215E99" w:themeColor="text2" w:themeTint="BF"/>
        </w:rPr>
        <w:t>p</w:t>
      </w:r>
      <w:r w:rsidRPr="006C44DB">
        <w:rPr>
          <w:color w:val="215E99" w:themeColor="text2" w:themeTint="BF"/>
        </w:rPr>
        <w:t xml:space="preserve"> &lt;  0.05).</w:t>
      </w:r>
    </w:p>
    <w:p w14:paraId="26644FE4" w14:textId="77777777" w:rsidR="00A024B0" w:rsidRPr="001A2AD5" w:rsidRDefault="00000000">
      <w:pPr>
        <w:spacing w:after="179" w:line="259" w:lineRule="auto"/>
        <w:ind w:left="-5"/>
        <w:rPr>
          <w:color w:val="auto"/>
        </w:rPr>
      </w:pPr>
      <w:r w:rsidRPr="001A2AD5">
        <w:rPr>
          <w:b/>
          <w:color w:val="auto"/>
        </w:rPr>
        <w:t>Figure 3</w:t>
      </w:r>
      <w:r w:rsidRPr="001A2AD5">
        <w:rPr>
          <w:color w:val="auto"/>
        </w:rPr>
        <w:t xml:space="preserve"> </w:t>
      </w:r>
    </w:p>
    <w:p w14:paraId="7159AA2D" w14:textId="77777777" w:rsidR="00A024B0" w:rsidRPr="001A2AD5" w:rsidRDefault="00000000">
      <w:pPr>
        <w:ind w:left="-5" w:right="2"/>
        <w:rPr>
          <w:color w:val="auto"/>
        </w:rPr>
      </w:pPr>
      <w:r w:rsidRPr="001A2AD5">
        <w:rPr>
          <w:color w:val="auto"/>
        </w:rPr>
        <w:t xml:space="preserve">Correct the discrepancy between the caption and text regarding predator groups shown.  </w:t>
      </w:r>
    </w:p>
    <w:p w14:paraId="36E95982" w14:textId="183A7263" w:rsidR="00167951" w:rsidRPr="001A2AD5" w:rsidRDefault="00167951">
      <w:pPr>
        <w:ind w:left="-5" w:right="2"/>
        <w:rPr>
          <w:color w:val="215E99" w:themeColor="text2" w:themeTint="BF"/>
        </w:rPr>
      </w:pPr>
      <w:r w:rsidRPr="001A2AD5">
        <w:rPr>
          <w:b/>
          <w:bCs/>
          <w:color w:val="215E99" w:themeColor="text2" w:themeTint="BF"/>
        </w:rPr>
        <w:t>Response:</w:t>
      </w:r>
      <w:r w:rsidRPr="001A2AD5">
        <w:rPr>
          <w:color w:val="215E99" w:themeColor="text2" w:themeTint="BF"/>
        </w:rPr>
        <w:t xml:space="preserve"> Thank you for pointing out this mistake. Caption is now correctly fixed to match predator groups shown. </w:t>
      </w:r>
    </w:p>
    <w:p w14:paraId="48113EBA" w14:textId="208A8BE5" w:rsidR="00167951" w:rsidRPr="001A2AD5" w:rsidRDefault="00167951" w:rsidP="001A2AD5">
      <w:pPr>
        <w:ind w:left="-5" w:right="2"/>
        <w:rPr>
          <w:color w:val="215E99" w:themeColor="text2" w:themeTint="BF"/>
          <w:lang w:val="en"/>
        </w:rPr>
      </w:pPr>
      <w:r w:rsidRPr="001A2AD5">
        <w:rPr>
          <w:b/>
          <w:bCs/>
          <w:color w:val="215E99" w:themeColor="text2" w:themeTint="BF"/>
        </w:rPr>
        <w:t xml:space="preserve">Revision: </w:t>
      </w:r>
      <w:r w:rsidR="001A2AD5" w:rsidRPr="001A2AD5">
        <w:rPr>
          <w:color w:val="215E99" w:themeColor="text2" w:themeTint="BF"/>
          <w:lang w:val="en"/>
        </w:rPr>
        <w:t>Figure 3.</w:t>
      </w:r>
      <w:r w:rsidR="001A2AD5" w:rsidRPr="001A2AD5">
        <w:rPr>
          <w:b/>
          <w:bCs/>
          <w:color w:val="215E99" w:themeColor="text2" w:themeTint="BF"/>
          <w:lang w:val="en"/>
        </w:rPr>
        <w:t xml:space="preserve"> </w:t>
      </w:r>
      <w:r w:rsidR="001A2AD5" w:rsidRPr="001A2AD5">
        <w:rPr>
          <w:color w:val="215E99" w:themeColor="text2" w:themeTint="BF"/>
          <w:lang w:val="en"/>
        </w:rPr>
        <w:t>Average predator number per plot across two months in control and pheromone treated plots. Predators are shown by family and are the most abundant in the field, Anthocoridae, Araneidae, Neuroptera (Chyrsopidae/Hemerobiidae), Coccinellidae, Nabidae, and</w:t>
      </w:r>
      <w:r w:rsidR="001A2AD5" w:rsidRPr="001A2AD5">
        <w:rPr>
          <w:i/>
          <w:iCs/>
          <w:color w:val="215E99" w:themeColor="text2" w:themeTint="BF"/>
          <w:lang w:val="en"/>
        </w:rPr>
        <w:t xml:space="preserve"> </w:t>
      </w:r>
      <w:r w:rsidR="001A2AD5" w:rsidRPr="001A2AD5">
        <w:rPr>
          <w:color w:val="215E99" w:themeColor="text2" w:themeTint="BF"/>
          <w:lang w:val="en"/>
        </w:rPr>
        <w:t>Pentatomidae. Error bars represent standard errors.</w:t>
      </w:r>
    </w:p>
    <w:p w14:paraId="17E28413" w14:textId="77777777" w:rsidR="00A024B0" w:rsidRPr="00211E2E" w:rsidRDefault="00000000">
      <w:pPr>
        <w:spacing w:after="179" w:line="259" w:lineRule="auto"/>
        <w:ind w:left="-5"/>
      </w:pPr>
      <w:r w:rsidRPr="00211E2E">
        <w:rPr>
          <w:b/>
        </w:rPr>
        <w:t>Figure 4</w:t>
      </w:r>
      <w:r w:rsidRPr="00211E2E">
        <w:t xml:space="preserve"> </w:t>
      </w:r>
    </w:p>
    <w:p w14:paraId="67F18CF7" w14:textId="77777777" w:rsidR="00A024B0" w:rsidRPr="00211E2E" w:rsidRDefault="00000000">
      <w:pPr>
        <w:ind w:left="-5" w:right="2"/>
      </w:pPr>
      <w:r w:rsidRPr="00211E2E">
        <w:t xml:space="preserve">Report exact means and confidence intervals.  </w:t>
      </w:r>
    </w:p>
    <w:p w14:paraId="73D7630C" w14:textId="435AAA0E" w:rsidR="00211E2E" w:rsidRDefault="00211E2E">
      <w:pPr>
        <w:ind w:left="-5" w:right="2"/>
        <w:rPr>
          <w:rFonts w:eastAsiaTheme="minorEastAsia"/>
          <w:color w:val="215E99" w:themeColor="text2" w:themeTint="BF"/>
        </w:rPr>
      </w:pPr>
      <w:r w:rsidRPr="00D42D60">
        <w:rPr>
          <w:rFonts w:eastAsiaTheme="minorEastAsia"/>
          <w:b/>
          <w:bCs/>
          <w:color w:val="215E99" w:themeColor="text2" w:themeTint="BF"/>
        </w:rPr>
        <w:t>Response:</w:t>
      </w:r>
      <w:r w:rsidRPr="001A2AD5">
        <w:rPr>
          <w:rFonts w:eastAsiaTheme="minorEastAsia"/>
          <w:color w:val="215E99" w:themeColor="text2" w:themeTint="BF"/>
        </w:rPr>
        <w:t xml:space="preserve"> </w:t>
      </w:r>
      <w:r w:rsidRPr="001A2AD5">
        <w:rPr>
          <w:rFonts w:eastAsiaTheme="minorEastAsia"/>
          <w:color w:val="215E99" w:themeColor="text2" w:themeTint="BF"/>
        </w:rPr>
        <w:t>We have added the means and 95% confidence intervals to the caption.</w:t>
      </w:r>
    </w:p>
    <w:p w14:paraId="4ACD9B66" w14:textId="399521B2" w:rsidR="00D42D60" w:rsidRPr="001B726C" w:rsidRDefault="00D42D60" w:rsidP="001B726C">
      <w:pPr>
        <w:ind w:left="-5" w:right="2"/>
        <w:rPr>
          <w:color w:val="215E99" w:themeColor="text2" w:themeTint="BF"/>
          <w:lang w:val="en"/>
        </w:rPr>
      </w:pPr>
      <w:r>
        <w:rPr>
          <w:rFonts w:eastAsiaTheme="minorEastAsia"/>
          <w:b/>
          <w:bCs/>
          <w:color w:val="215E99" w:themeColor="text2" w:themeTint="BF"/>
        </w:rPr>
        <w:t>Revision:</w:t>
      </w:r>
      <w:r>
        <w:rPr>
          <w:color w:val="215E99" w:themeColor="text2" w:themeTint="BF"/>
        </w:rPr>
        <w:t xml:space="preserve"> </w:t>
      </w:r>
      <w:r w:rsidR="001B726C" w:rsidRPr="001B726C">
        <w:rPr>
          <w:color w:val="215E99" w:themeColor="text2" w:themeTint="BF"/>
          <w:lang w:val="en"/>
        </w:rPr>
        <w:t>Overall beetle egg predation rates in the control (mean [95% CI]: 1.4 [0.4–2.4]) and the pheromone-treated plots (mean [95% CI]: 9.8 [2.7–15.9]) over a two-month period. Error bars represent standard errors. Asterisk denotes a significant difference between the treatment levels (</w:t>
      </w:r>
      <w:r w:rsidR="001B726C" w:rsidRPr="001B726C">
        <w:rPr>
          <w:i/>
          <w:iCs/>
          <w:color w:val="215E99" w:themeColor="text2" w:themeTint="BF"/>
          <w:lang w:val="en"/>
        </w:rPr>
        <w:t>p</w:t>
      </w:r>
      <w:r w:rsidR="001B726C" w:rsidRPr="001B726C">
        <w:rPr>
          <w:color w:val="215E99" w:themeColor="text2" w:themeTint="BF"/>
          <w:lang w:val="en"/>
        </w:rPr>
        <w:t xml:space="preserve"> &lt; 0.05).</w:t>
      </w:r>
    </w:p>
    <w:p w14:paraId="38B9C52F" w14:textId="77777777" w:rsidR="00A024B0" w:rsidRPr="008F6788" w:rsidRDefault="00000000">
      <w:pPr>
        <w:spacing w:after="179" w:line="259" w:lineRule="auto"/>
        <w:ind w:left="-5"/>
      </w:pPr>
      <w:r w:rsidRPr="008F6788">
        <w:rPr>
          <w:b/>
        </w:rPr>
        <w:t>Figure 5</w:t>
      </w:r>
      <w:r w:rsidRPr="008F6788">
        <w:t xml:space="preserve"> </w:t>
      </w:r>
    </w:p>
    <w:p w14:paraId="49CE73AA" w14:textId="77777777" w:rsidR="00A024B0" w:rsidRDefault="00000000">
      <w:pPr>
        <w:ind w:left="-5" w:right="2"/>
      </w:pPr>
      <w:r w:rsidRPr="008F6788">
        <w:t>Consider displaying raw data points or boxplots rather than means ± SE to illustrate variation</w:t>
      </w:r>
      <w:r w:rsidRPr="008F6788">
        <w:t>.</w:t>
      </w:r>
      <w:r>
        <w:t xml:space="preserve">  </w:t>
      </w:r>
    </w:p>
    <w:p w14:paraId="10382790" w14:textId="707DCF55" w:rsidR="00A024B0" w:rsidRPr="008F6788" w:rsidRDefault="00274930" w:rsidP="008F6788">
      <w:pPr>
        <w:ind w:left="-5" w:right="2"/>
        <w:rPr>
          <w:color w:val="215E99" w:themeColor="text2" w:themeTint="BF"/>
        </w:rPr>
      </w:pPr>
      <w:r w:rsidRPr="008F6788">
        <w:rPr>
          <w:b/>
          <w:bCs/>
          <w:color w:val="215E99" w:themeColor="text2" w:themeTint="BF"/>
        </w:rPr>
        <w:t>Response:</w:t>
      </w:r>
      <w:r w:rsidRPr="008F6788">
        <w:rPr>
          <w:color w:val="215E99" w:themeColor="text2" w:themeTint="BF"/>
        </w:rPr>
        <w:t xml:space="preserve"> </w:t>
      </w:r>
      <w:r w:rsidR="008F6788" w:rsidRPr="008F6788">
        <w:rPr>
          <w:color w:val="215E99" w:themeColor="text2" w:themeTint="BF"/>
        </w:rPr>
        <w:t>Instead of artwork, raw datapoint</w:t>
      </w:r>
      <w:r w:rsidR="008F6788">
        <w:rPr>
          <w:color w:val="215E99" w:themeColor="text2" w:themeTint="BF"/>
        </w:rPr>
        <w:t>s</w:t>
      </w:r>
      <w:r w:rsidR="008F6788" w:rsidRPr="008F6788">
        <w:rPr>
          <w:color w:val="215E99" w:themeColor="text2" w:themeTint="BF"/>
        </w:rPr>
        <w:t xml:space="preserve"> are no</w:t>
      </w:r>
      <w:r w:rsidR="008F6788">
        <w:rPr>
          <w:color w:val="215E99" w:themeColor="text2" w:themeTint="BF"/>
        </w:rPr>
        <w:t>w</w:t>
      </w:r>
      <w:r w:rsidR="008F6788" w:rsidRPr="008F6788">
        <w:rPr>
          <w:color w:val="215E99" w:themeColor="text2" w:themeTint="BF"/>
        </w:rPr>
        <w:t xml:space="preserve"> displayed on the figure. </w:t>
      </w:r>
    </w:p>
    <w:p w14:paraId="55527AE1" w14:textId="77777777" w:rsidR="00A024B0" w:rsidRDefault="00000000">
      <w:pPr>
        <w:pStyle w:val="Heading1"/>
        <w:ind w:left="-5"/>
      </w:pPr>
      <w:r>
        <w:t xml:space="preserve">Minor Editorial Corrections </w:t>
      </w:r>
    </w:p>
    <w:p w14:paraId="5840F316" w14:textId="77777777" w:rsidR="00A024B0" w:rsidRDefault="00000000">
      <w:pPr>
        <w:pStyle w:val="Heading2"/>
        <w:ind w:left="-5"/>
      </w:pPr>
      <w:r>
        <w:t>Line 75</w:t>
      </w:r>
      <w:r>
        <w:rPr>
          <w:b w:val="0"/>
        </w:rPr>
        <w:t xml:space="preserve"> </w:t>
      </w:r>
    </w:p>
    <w:p w14:paraId="4EBA7BAB" w14:textId="77777777" w:rsidR="00A024B0" w:rsidRDefault="00000000">
      <w:pPr>
        <w:ind w:left="-5" w:right="2"/>
      </w:pPr>
      <w:r>
        <w:t xml:space="preserve">Add a space before citation: </w:t>
      </w:r>
    </w:p>
    <w:p w14:paraId="63271F71" w14:textId="77777777" w:rsidR="00A024B0" w:rsidRDefault="00000000">
      <w:pPr>
        <w:ind w:left="-5" w:right="2"/>
      </w:pPr>
      <w:r>
        <w:t xml:space="preserve">"(Leptinotarsa decemlineata) (Say)" </w:t>
      </w:r>
    </w:p>
    <w:p w14:paraId="6EEE2776" w14:textId="77777777" w:rsidR="00A024B0" w:rsidRDefault="00000000">
      <w:pPr>
        <w:pStyle w:val="Heading2"/>
        <w:ind w:left="-5"/>
      </w:pPr>
      <w:r>
        <w:t>Line 340</w:t>
      </w:r>
      <w:r>
        <w:rPr>
          <w:b w:val="0"/>
        </w:rPr>
        <w:t xml:space="preserve"> </w:t>
      </w:r>
    </w:p>
    <w:p w14:paraId="416CCBE9" w14:textId="77777777" w:rsidR="00A024B0" w:rsidRDefault="00000000">
      <w:pPr>
        <w:ind w:left="-5" w:right="2"/>
      </w:pPr>
      <w:r>
        <w:t>Remove extra space before comma: "adults ,</w:t>
      </w:r>
      <w:r>
        <w:t xml:space="preserve"> lacewing larvae" </w:t>
      </w:r>
    </w:p>
    <w:p w14:paraId="05D76ECF" w14:textId="77777777" w:rsidR="00A024B0" w:rsidRDefault="00000000">
      <w:pPr>
        <w:ind w:left="-5" w:right="2"/>
      </w:pPr>
      <w:r>
        <w:rPr>
          <w:b/>
        </w:rPr>
        <w:t>Line 367</w:t>
      </w:r>
      <w:r>
        <w:t xml:space="preserve"> Replace: "HIPV's" with "HIPVs" </w:t>
      </w:r>
    </w:p>
    <w:p w14:paraId="34C2A16A" w14:textId="77777777" w:rsidR="00A024B0" w:rsidRDefault="00000000">
      <w:pPr>
        <w:ind w:left="-5" w:right="2"/>
      </w:pPr>
      <w:r>
        <w:rPr>
          <w:b/>
        </w:rPr>
        <w:t>Line 505</w:t>
      </w:r>
      <w:r>
        <w:t xml:space="preserve">: Verify citation year for </w:t>
      </w:r>
      <w:r>
        <w:rPr>
          <w:i/>
        </w:rPr>
        <w:t>emmeans</w:t>
      </w:r>
      <w:r>
        <w:t xml:space="preserve"> package (2025).  </w:t>
      </w:r>
    </w:p>
    <w:p w14:paraId="29B72B69" w14:textId="4308A5D3" w:rsidR="00A024B0" w:rsidRPr="00121A2F" w:rsidRDefault="00672C7A">
      <w:pPr>
        <w:spacing w:after="0" w:line="259" w:lineRule="auto"/>
        <w:ind w:left="0" w:firstLine="0"/>
        <w:rPr>
          <w:color w:val="153D63" w:themeColor="text2" w:themeTint="E6"/>
        </w:rPr>
      </w:pPr>
      <w:r w:rsidRPr="00672C7A">
        <w:rPr>
          <w:b/>
          <w:bCs/>
          <w:color w:val="153D63" w:themeColor="text2" w:themeTint="E6"/>
        </w:rPr>
        <w:lastRenderedPageBreak/>
        <w:t>Response</w:t>
      </w:r>
      <w:r>
        <w:rPr>
          <w:color w:val="153D63" w:themeColor="text2" w:themeTint="E6"/>
        </w:rPr>
        <w:t xml:space="preserve">: </w:t>
      </w:r>
      <w:r w:rsidR="006A144E" w:rsidRPr="00121A2F">
        <w:rPr>
          <w:color w:val="153D63" w:themeColor="text2" w:themeTint="E6"/>
        </w:rPr>
        <w:t xml:space="preserve">Thank you for the minor editorial corrections, these have all been appropriately fixed in the main document. </w:t>
      </w:r>
    </w:p>
    <w:sectPr w:rsidR="00A024B0" w:rsidRPr="00121A2F">
      <w:pgSz w:w="12240" w:h="15840"/>
      <w:pgMar w:top="1498" w:right="1443" w:bottom="1533"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en-Chang Hsu" w:date="2026-07-16T17:19:00Z" w:initials="GH">
    <w:p w14:paraId="4CE19463" w14:textId="77777777" w:rsidR="0069306E" w:rsidRDefault="0069306E">
      <w:pPr>
        <w:pStyle w:val="CommentText"/>
      </w:pPr>
      <w:r>
        <w:rPr>
          <w:rStyle w:val="CommentReference"/>
        </w:rPr>
        <w:annotationRef/>
      </w:r>
      <w:r>
        <w:t>The numbers are here, so feel free to change the way they are presented.</w:t>
      </w:r>
    </w:p>
  </w:comment>
  <w:comment w:id="1" w:author="Laura Martinez" w:date="2026-07-18T12:58:00Z" w:initials="LM">
    <w:p w14:paraId="661F6CD0" w14:textId="77777777" w:rsidR="00132D31" w:rsidRDefault="00132D31" w:rsidP="00132D31">
      <w:pPr>
        <w:pStyle w:val="CommentText"/>
      </w:pPr>
      <w:r>
        <w:rPr>
          <w:rStyle w:val="CommentReference"/>
        </w:rPr>
        <w:annotationRef/>
      </w:r>
      <w:r>
        <w:t xml:space="preserve">Jennifer, is this sufficient enough? I don’t think we ever wrote down the true value. Alayna says this was likely actually taken from our chambers in -lab and not accurate.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E19463" w15:done="1"/>
  <w15:commentEx w15:paraId="661F6CD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2394A9" w16cex:dateUtc="2026-07-17T16:13:00Z"/>
  <w16cex:commentExtensible w16cex:durableId="30C2CC45" w16cex:dateUtc="2026-07-18T16: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E19463" w16cid:durableId="502394A9"/>
  <w16cid:commentId w16cid:paraId="661F6CD0" w16cid:durableId="30C2CC4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8370A"/>
    <w:multiLevelType w:val="hybridMultilevel"/>
    <w:tmpl w:val="909655CE"/>
    <w:lvl w:ilvl="0" w:tplc="1882A51A">
      <w:start w:val="1"/>
      <w:numFmt w:val="decimal"/>
      <w:lvlText w:val="%1."/>
      <w:lvlJc w:val="left"/>
      <w:pPr>
        <w:ind w:left="1020" w:hanging="360"/>
      </w:pPr>
    </w:lvl>
    <w:lvl w:ilvl="1" w:tplc="6B96DD0C">
      <w:start w:val="1"/>
      <w:numFmt w:val="decimal"/>
      <w:lvlText w:val="%2."/>
      <w:lvlJc w:val="left"/>
      <w:pPr>
        <w:ind w:left="1020" w:hanging="360"/>
      </w:pPr>
    </w:lvl>
    <w:lvl w:ilvl="2" w:tplc="B5E49AD6">
      <w:start w:val="1"/>
      <w:numFmt w:val="decimal"/>
      <w:lvlText w:val="%3."/>
      <w:lvlJc w:val="left"/>
      <w:pPr>
        <w:ind w:left="1020" w:hanging="360"/>
      </w:pPr>
    </w:lvl>
    <w:lvl w:ilvl="3" w:tplc="6C682C16">
      <w:start w:val="1"/>
      <w:numFmt w:val="decimal"/>
      <w:lvlText w:val="%4."/>
      <w:lvlJc w:val="left"/>
      <w:pPr>
        <w:ind w:left="1020" w:hanging="360"/>
      </w:pPr>
    </w:lvl>
    <w:lvl w:ilvl="4" w:tplc="93B4EBFA">
      <w:start w:val="1"/>
      <w:numFmt w:val="decimal"/>
      <w:lvlText w:val="%5."/>
      <w:lvlJc w:val="left"/>
      <w:pPr>
        <w:ind w:left="1020" w:hanging="360"/>
      </w:pPr>
    </w:lvl>
    <w:lvl w:ilvl="5" w:tplc="7C0EBB0C">
      <w:start w:val="1"/>
      <w:numFmt w:val="decimal"/>
      <w:lvlText w:val="%6."/>
      <w:lvlJc w:val="left"/>
      <w:pPr>
        <w:ind w:left="1020" w:hanging="360"/>
      </w:pPr>
    </w:lvl>
    <w:lvl w:ilvl="6" w:tplc="344CAF54">
      <w:start w:val="1"/>
      <w:numFmt w:val="decimal"/>
      <w:lvlText w:val="%7."/>
      <w:lvlJc w:val="left"/>
      <w:pPr>
        <w:ind w:left="1020" w:hanging="360"/>
      </w:pPr>
    </w:lvl>
    <w:lvl w:ilvl="7" w:tplc="97C01484">
      <w:start w:val="1"/>
      <w:numFmt w:val="decimal"/>
      <w:lvlText w:val="%8."/>
      <w:lvlJc w:val="left"/>
      <w:pPr>
        <w:ind w:left="1020" w:hanging="360"/>
      </w:pPr>
    </w:lvl>
    <w:lvl w:ilvl="8" w:tplc="814A6FBE">
      <w:start w:val="1"/>
      <w:numFmt w:val="decimal"/>
      <w:lvlText w:val="%9."/>
      <w:lvlJc w:val="left"/>
      <w:pPr>
        <w:ind w:left="1020" w:hanging="360"/>
      </w:pPr>
    </w:lvl>
  </w:abstractNum>
  <w:num w:numId="1" w16cid:durableId="31549279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en-Chang Hsu">
    <w15:presenceInfo w15:providerId="Windows Live" w15:userId="a7788e04cdabcc57"/>
  </w15:person>
  <w15:person w15:author="Laura Martinez">
    <w15:presenceInfo w15:providerId="AD" w15:userId="S::lm699@cornell.edu::6f1c9ece-8401-4d82-b7bf-1eee24673e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4B0"/>
    <w:rsid w:val="00022977"/>
    <w:rsid w:val="00041867"/>
    <w:rsid w:val="00092F37"/>
    <w:rsid w:val="000B133A"/>
    <w:rsid w:val="00121A2F"/>
    <w:rsid w:val="00132D31"/>
    <w:rsid w:val="00135E14"/>
    <w:rsid w:val="00137861"/>
    <w:rsid w:val="00162F81"/>
    <w:rsid w:val="001634B2"/>
    <w:rsid w:val="00167951"/>
    <w:rsid w:val="00187448"/>
    <w:rsid w:val="001A2AD5"/>
    <w:rsid w:val="001B726C"/>
    <w:rsid w:val="001C2EA1"/>
    <w:rsid w:val="00211E2E"/>
    <w:rsid w:val="00274930"/>
    <w:rsid w:val="00275B13"/>
    <w:rsid w:val="002D7D62"/>
    <w:rsid w:val="003B6C6C"/>
    <w:rsid w:val="003E0EF9"/>
    <w:rsid w:val="003E4B7C"/>
    <w:rsid w:val="003F6DBB"/>
    <w:rsid w:val="004032E2"/>
    <w:rsid w:val="00415C90"/>
    <w:rsid w:val="00487CC5"/>
    <w:rsid w:val="00496289"/>
    <w:rsid w:val="005026C0"/>
    <w:rsid w:val="00531F22"/>
    <w:rsid w:val="005F1203"/>
    <w:rsid w:val="00602634"/>
    <w:rsid w:val="00605649"/>
    <w:rsid w:val="00657203"/>
    <w:rsid w:val="00672C7A"/>
    <w:rsid w:val="006810FB"/>
    <w:rsid w:val="0069306E"/>
    <w:rsid w:val="006967B4"/>
    <w:rsid w:val="006A144E"/>
    <w:rsid w:val="006A2CAC"/>
    <w:rsid w:val="006C44DB"/>
    <w:rsid w:val="006D7F13"/>
    <w:rsid w:val="006E7B4C"/>
    <w:rsid w:val="007671E9"/>
    <w:rsid w:val="007804FE"/>
    <w:rsid w:val="007E3D9A"/>
    <w:rsid w:val="00805EFB"/>
    <w:rsid w:val="008102B3"/>
    <w:rsid w:val="008E3FB3"/>
    <w:rsid w:val="008F3698"/>
    <w:rsid w:val="008F6788"/>
    <w:rsid w:val="009925EF"/>
    <w:rsid w:val="00993166"/>
    <w:rsid w:val="009B497A"/>
    <w:rsid w:val="009C00F5"/>
    <w:rsid w:val="009F4194"/>
    <w:rsid w:val="00A024B0"/>
    <w:rsid w:val="00A17A97"/>
    <w:rsid w:val="00A34164"/>
    <w:rsid w:val="00A56018"/>
    <w:rsid w:val="00A82803"/>
    <w:rsid w:val="00AA6540"/>
    <w:rsid w:val="00AC3227"/>
    <w:rsid w:val="00AD04F8"/>
    <w:rsid w:val="00B045F5"/>
    <w:rsid w:val="00B10FE4"/>
    <w:rsid w:val="00B37A9D"/>
    <w:rsid w:val="00B40870"/>
    <w:rsid w:val="00B4335B"/>
    <w:rsid w:val="00BD7C68"/>
    <w:rsid w:val="00C00F60"/>
    <w:rsid w:val="00C01C56"/>
    <w:rsid w:val="00C028C1"/>
    <w:rsid w:val="00C50D6A"/>
    <w:rsid w:val="00C61D86"/>
    <w:rsid w:val="00C72F34"/>
    <w:rsid w:val="00CA4C6B"/>
    <w:rsid w:val="00CA6D11"/>
    <w:rsid w:val="00CD3813"/>
    <w:rsid w:val="00CE7F63"/>
    <w:rsid w:val="00D27BFB"/>
    <w:rsid w:val="00D42D60"/>
    <w:rsid w:val="00D44FD2"/>
    <w:rsid w:val="00D75235"/>
    <w:rsid w:val="00DC0988"/>
    <w:rsid w:val="00DD0FD0"/>
    <w:rsid w:val="00E06EFC"/>
    <w:rsid w:val="00E20614"/>
    <w:rsid w:val="00E54148"/>
    <w:rsid w:val="00E56DD5"/>
    <w:rsid w:val="00EA27FC"/>
    <w:rsid w:val="00EB73A0"/>
    <w:rsid w:val="00F04C42"/>
    <w:rsid w:val="00F23ACD"/>
    <w:rsid w:val="00F5072B"/>
    <w:rsid w:val="00F83827"/>
    <w:rsid w:val="00F94433"/>
    <w:rsid w:val="00FC6FB3"/>
    <w:rsid w:val="00FE3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35498"/>
  <w15:docId w15:val="{B9D22505-CE44-44DD-BBD5-33CBE1343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1" w:line="268"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58" w:line="259" w:lineRule="auto"/>
      <w:ind w:left="10" w:hanging="10"/>
      <w:outlineLvl w:val="0"/>
    </w:pPr>
    <w:rPr>
      <w:rFonts w:ascii="Times New Roman" w:eastAsia="Times New Roman" w:hAnsi="Times New Roman" w:cs="Times New Roman"/>
      <w:b/>
      <w:color w:val="000000"/>
      <w:sz w:val="27"/>
    </w:rPr>
  </w:style>
  <w:style w:type="paragraph" w:styleId="Heading2">
    <w:name w:val="heading 2"/>
    <w:next w:val="Normal"/>
    <w:link w:val="Heading2Char"/>
    <w:uiPriority w:val="9"/>
    <w:unhideWhenUsed/>
    <w:qFormat/>
    <w:pPr>
      <w:keepNext/>
      <w:keepLines/>
      <w:spacing w:after="179"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7"/>
    </w:rPr>
  </w:style>
  <w:style w:type="paragraph" w:styleId="CommentText">
    <w:name w:val="annotation text"/>
    <w:basedOn w:val="Normal"/>
    <w:link w:val="CommentTextChar"/>
    <w:uiPriority w:val="99"/>
    <w:unhideWhenUsed/>
    <w:rsid w:val="0069306E"/>
    <w:pPr>
      <w:spacing w:after="160" w:line="240" w:lineRule="auto"/>
      <w:ind w:left="0" w:firstLine="0"/>
    </w:pPr>
    <w:rPr>
      <w:rFonts w:ascii="Aptos" w:eastAsia="Aptos" w:hAnsi="Aptos" w:cs="Aptos"/>
      <w:color w:val="auto"/>
      <w:kern w:val="0"/>
      <w:sz w:val="20"/>
      <w:szCs w:val="20"/>
      <w:lang w:val="en"/>
      <w14:ligatures w14:val="none"/>
    </w:rPr>
  </w:style>
  <w:style w:type="character" w:customStyle="1" w:styleId="CommentTextChar">
    <w:name w:val="Comment Text Char"/>
    <w:basedOn w:val="DefaultParagraphFont"/>
    <w:link w:val="CommentText"/>
    <w:uiPriority w:val="99"/>
    <w:rsid w:val="0069306E"/>
    <w:rPr>
      <w:rFonts w:ascii="Aptos" w:eastAsia="Aptos" w:hAnsi="Aptos" w:cs="Aptos"/>
      <w:kern w:val="0"/>
      <w:sz w:val="20"/>
      <w:szCs w:val="20"/>
      <w:lang w:val="en"/>
      <w14:ligatures w14:val="none"/>
    </w:rPr>
  </w:style>
  <w:style w:type="character" w:styleId="CommentReference">
    <w:name w:val="annotation reference"/>
    <w:basedOn w:val="DefaultParagraphFont"/>
    <w:uiPriority w:val="99"/>
    <w:semiHidden/>
    <w:unhideWhenUsed/>
    <w:rsid w:val="0069306E"/>
    <w:rPr>
      <w:sz w:val="16"/>
      <w:szCs w:val="16"/>
    </w:rPr>
  </w:style>
  <w:style w:type="paragraph" w:styleId="CommentSubject">
    <w:name w:val="annotation subject"/>
    <w:basedOn w:val="CommentText"/>
    <w:next w:val="CommentText"/>
    <w:link w:val="CommentSubjectChar"/>
    <w:uiPriority w:val="99"/>
    <w:semiHidden/>
    <w:unhideWhenUsed/>
    <w:rsid w:val="00132D31"/>
    <w:pPr>
      <w:spacing w:after="171"/>
      <w:ind w:left="10" w:hanging="10"/>
    </w:pPr>
    <w:rPr>
      <w:rFonts w:ascii="Times New Roman" w:eastAsia="Times New Roman" w:hAnsi="Times New Roman" w:cs="Times New Roman"/>
      <w:b/>
      <w:bCs/>
      <w:color w:val="000000"/>
      <w:kern w:val="2"/>
      <w:lang w:val="en-US"/>
      <w14:ligatures w14:val="standardContextual"/>
    </w:rPr>
  </w:style>
  <w:style w:type="character" w:customStyle="1" w:styleId="CommentSubjectChar">
    <w:name w:val="Comment Subject Char"/>
    <w:basedOn w:val="CommentTextChar"/>
    <w:link w:val="CommentSubject"/>
    <w:uiPriority w:val="99"/>
    <w:semiHidden/>
    <w:rsid w:val="00132D31"/>
    <w:rPr>
      <w:rFonts w:ascii="Times New Roman" w:eastAsia="Times New Roman" w:hAnsi="Times New Roman" w:cs="Times New Roman"/>
      <w:b/>
      <w:bCs/>
      <w:color w:val="000000"/>
      <w:kern w:val="0"/>
      <w:sz w:val="20"/>
      <w:szCs w:val="20"/>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1398</TotalTime>
  <Pages>14</Pages>
  <Words>4643</Words>
  <Characters>26468</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31049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dc:creator>Laura Martinez</dc:creator>
  <cp:keywords/>
  <cp:lastModifiedBy>Laura Martinez</cp:lastModifiedBy>
  <cp:revision>79</cp:revision>
  <dcterms:created xsi:type="dcterms:W3CDTF">2026-07-16T18:28:00Z</dcterms:created>
  <dcterms:modified xsi:type="dcterms:W3CDTF">2026-07-18T17:56:00Z</dcterms:modified>
</cp:coreProperties>
</file>