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Backend Handoff</w:t>
      </w:r>
    </w:p>
    <w:p>
      <w:pPr>
        <w:spacing w:after="80"/>
      </w:pPr>
      <w:r>
        <w:rPr>
          <w:color w:val="333333"/>
          <w:sz w:val="26"/>
          <w:szCs w:val="26"/>
        </w:rPr>
        <w:t xml:space="preserve">Google Play Billing via RevenueCat — GenEd Android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Owner: App team  •  Audience: Backend team  •  Date: 2026-07-06  •  Status: Ready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fact: </w:t>
            </w:r>
            <w:r>
              <w:t xml:space="preserve">the app calls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Purchases.configure({ appUserID: user_id })</w:t>
            </w:r>
            <w:r>
              <w:t xml:space="preserve">, so RevenueCat’s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app_user_id</w:t>
            </w:r>
            <w:r>
              <w:t xml:space="preserve"> EQUALS our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  <w:r>
              <w:t xml:space="preserve">. Every webhook maps back to a user by that field.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Goal &amp; why this exists</w:t>
      </w:r>
    </w:p>
    <w:p>
      <w:pPr>
        <w:spacing w:after="120"/>
      </w:pPr>
      <w:r>
        <w:t xml:space="preserve">The Android app sells the </w:t>
      </w:r>
      <w:r>
        <w:rPr>
          <w:b/>
          <w:bCs/>
        </w:rPr>
        <w:t xml:space="preserve">PRO</w:t>
      </w:r>
      <w:r>
        <w:t xml:space="preserve"> subscription through </w:t>
      </w:r>
      <w:r>
        <w:rPr>
          <w:b/>
          <w:bCs/>
        </w:rPr>
        <w:t xml:space="preserve">Google Play Billing</w:t>
      </w:r>
      <w:r>
        <w:t xml:space="preserve"> (Play policy requires it for in-app digital goods). We use </w:t>
      </w:r>
      <w:r>
        <w:rPr>
          <w:b/>
          <w:bCs/>
        </w:rPr>
        <w:t xml:space="preserve">RevenueCat</w:t>
      </w:r>
      <w:r>
        <w:t xml:space="preserve"> in front of Play Billing. RevenueCat is the payment/receipt source of truth; </w:t>
      </w:r>
      <w:r>
        <w:rPr>
          <w:b/>
          <w:bCs/>
        </w:rPr>
        <w:t xml:space="preserve">the backend remains the source of truth for rate-limit enforcement</w:t>
      </w:r>
      <w:r>
        <w:t xml:space="preserve">, so the backend must be told when a user becomes/stops being PRO. The mechanism is a </w:t>
      </w:r>
      <w:r>
        <w:rPr>
          <w:b/>
          <w:bCs/>
        </w:rPr>
        <w:t xml:space="preserve">RevenueCat → backend webhook</w:t>
      </w:r>
      <w:r>
        <w:t xml:space="preserve">.</w:t>
      </w:r>
    </w:p>
    <w:p>
      <w:pPr>
        <w:spacing w:after="120"/>
      </w:pPr>
      <w:r>
        <w:t xml:space="preserve">The existing Razorpay endpoints (</w:t>
      </w:r>
      <w:r>
        <w:rPr>
          <w:rFonts w:ascii="Consolas" w:cs="Consolas" w:eastAsia="Consolas" w:hAnsi="Consolas"/>
          <w:sz w:val="20"/>
          <w:szCs w:val="20"/>
        </w:rPr>
        <w:t xml:space="preserve">/payments/create-order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/payments/verify-payment</w:t>
      </w:r>
      <w:r>
        <w:t xml:space="preserve">) are </w:t>
      </w:r>
      <w:r>
        <w:rPr>
          <w:b/>
          <w:bCs/>
        </w:rPr>
        <w:t xml:space="preserve">web-only and untouched</w:t>
      </w:r>
      <w:r>
        <w:t xml:space="preserve"> — do NOT reuse them for Android.</w:t>
      </w:r>
    </w:p>
    <w:p>
      <w:pPr>
        <w:pStyle w:val="Heading1"/>
      </w:pPr>
      <w:r>
        <w:t xml:space="preserve">2. What the backend must deliver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</w:t>
      </w:r>
      <w:r>
        <w:rPr>
          <w:b/>
          <w:bCs/>
        </w:rPr>
        <w:t xml:space="preserve">webhook endpoint</w:t>
      </w:r>
      <w:r>
        <w:t xml:space="preserve"> that receives RevenueCat events and updates the user’s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the existing </w:t>
      </w:r>
      <w:r>
        <w:rPr>
          <w:rFonts w:ascii="Consolas" w:cs="Consolas" w:eastAsia="Consolas" w:hAnsi="Consolas"/>
          <w:sz w:val="20"/>
          <w:szCs w:val="20"/>
        </w:rPr>
        <w:t xml:space="preserve">GET /auth/profile/{userId}</w:t>
      </w:r>
      <w:r>
        <w:t xml:space="preserve"> (and the auth token payload) return the current </w:t>
      </w:r>
      <w:r>
        <w:rPr>
          <w:rFonts w:ascii="Consolas" w:cs="Consolas" w:eastAsia="Consolas" w:hAnsi="Consolas"/>
          <w:sz w:val="20"/>
          <w:szCs w:val="20"/>
        </w:rPr>
        <w:t xml:space="preserve">plan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plan_expires_at</w:t>
      </w:r>
      <w:r>
        <w:t xml:space="preserve"> so the app can reconcile after purchase.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existing </w:t>
      </w:r>
      <w:r>
        <w:rPr>
          <w:b/>
          <w:bCs/>
        </w:rPr>
        <w:t xml:space="preserve">rate-limit enforcement</w:t>
      </w:r>
      <w:r>
        <w:t xml:space="preserve"> — no logic change; ensure PRO users are exempt / higher-limit based on the </w:t>
      </w:r>
      <w:r>
        <w:rPr>
          <w:rFonts w:ascii="Consolas" w:cs="Consolas" w:eastAsia="Consolas" w:hAnsi="Consolas"/>
          <w:sz w:val="20"/>
          <w:szCs w:val="20"/>
        </w:rPr>
        <w:t xml:space="preserve">plan</w:t>
      </w:r>
      <w:r>
        <w:t xml:space="preserve"> field the webhook writes.</w:t>
      </w:r>
    </w:p>
    <w:p>
      <w:pPr>
        <w:pStyle w:val="Heading1"/>
      </w:pPr>
      <w:r>
        <w:t xml:space="preserve">3. Data model</w:t>
      </w:r>
    </w:p>
    <w:p>
      <w:pPr>
        <w:spacing w:after="120"/>
      </w:pPr>
      <w:r>
        <w:t xml:space="preserve">User record needs the following (most already exist — confirm/extend):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| PRO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Already returned on profile/auth.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plan_expires_at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ISO-8601 /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Subscription expiry from RevenueCat.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rc_app_user_id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= user_id; for audit/idempotency (optional).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rc_original_txn_id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RevenueCat original_transaction_id (audit).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rc_last_event_id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Idempotency key (see §6).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rc_last_event_ts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 (ms)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out-of-order / stale events.</w:t>
            </w:r>
          </w:p>
        </w:tc>
      </w:tr>
    </w:tbl>
    <w:p>
      <w:pPr>
        <w:pStyle w:val="Heading1"/>
      </w:pPr>
      <w:r>
        <w:t xml:space="preserve">4. Webhook endpoint spec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POST /webhooks/revenuecat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&lt;REVENUECAT_WEBHOOK_SECRET&gt;   # shared secret, set in RC dashboard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Auth: </w:t>
      </w:r>
      <w:r>
        <w:t xml:space="preserve">RevenueCat sends the exact </w:t>
      </w:r>
      <w:r>
        <w:rPr>
          <w:rFonts w:ascii="Consolas" w:cs="Consolas" w:eastAsia="Consolas" w:hAnsi="Consolas"/>
          <w:sz w:val="20"/>
          <w:szCs w:val="20"/>
        </w:rPr>
        <w:t xml:space="preserve">Authorization</w:t>
      </w:r>
      <w:r>
        <w:t xml:space="preserve"> header value configured in its dashboard. Reject with </w:t>
      </w:r>
      <w:r>
        <w:rPr>
          <w:rFonts w:ascii="Consolas" w:cs="Consolas" w:eastAsia="Consolas" w:hAnsi="Consolas"/>
          <w:sz w:val="20"/>
          <w:szCs w:val="20"/>
        </w:rPr>
        <w:t xml:space="preserve">401</w:t>
      </w:r>
      <w:r>
        <w:t xml:space="preserve"> if it doesn’t match </w:t>
      </w:r>
      <w:r>
        <w:rPr>
          <w:rFonts w:ascii="Consolas" w:cs="Consolas" w:eastAsia="Consolas" w:hAnsi="Consolas"/>
          <w:sz w:val="20"/>
          <w:szCs w:val="20"/>
        </w:rPr>
        <w:t xml:space="preserve">REVENUECAT_WEBHOOK_SECRET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Response: </w:t>
      </w:r>
      <w:r>
        <w:t xml:space="preserve">return </w:t>
      </w:r>
      <w:r>
        <w:rPr>
          <w:rFonts w:ascii="Consolas" w:cs="Consolas" w:eastAsia="Consolas" w:hAnsi="Consolas"/>
          <w:sz w:val="20"/>
          <w:szCs w:val="20"/>
        </w:rPr>
        <w:t xml:space="preserve">200</w:t>
      </w:r>
      <w:r>
        <w:t xml:space="preserve"> on success. Return non-2xx to make RevenueCat </w:t>
      </w:r>
      <w:r>
        <w:rPr>
          <w:b/>
          <w:bCs/>
        </w:rPr>
        <w:t xml:space="preserve">retry</w:t>
      </w:r>
      <w:r>
        <w:t xml:space="preserve"> (backoff). Never </w:t>
      </w:r>
      <w:r>
        <w:rPr>
          <w:rFonts w:ascii="Consolas" w:cs="Consolas" w:eastAsia="Consolas" w:hAnsi="Consolas"/>
          <w:sz w:val="20"/>
          <w:szCs w:val="20"/>
        </w:rPr>
        <w:t xml:space="preserve">200</w:t>
      </w:r>
      <w:r>
        <w:t xml:space="preserve"> an event you failed to persist.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Body: </w:t>
      </w:r>
      <w:r>
        <w:rPr>
          <w:rFonts w:ascii="Consolas" w:cs="Consolas" w:eastAsia="Consolas" w:hAnsi="Consolas"/>
          <w:sz w:val="20"/>
          <w:szCs w:val="20"/>
        </w:rPr>
        <w:t xml:space="preserve">{ "api_version": "1.0", "event": { ... } }</w:t>
      </w:r>
      <w:r>
        <w:t xml:space="preserve">. Relevant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 field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event.id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Unique event id — idempotency key.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event.type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 §5.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event.app_user_id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= our user_id.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event.entitlement_ids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 contain "pro".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event.expiration_at_ms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Subscription expiry (ms epoch) → plan_expires_at.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event.event_timestamp_ms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 ordering.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original_transaction_id / product_id / store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Audit; store = PLAY_STORE.</w:t>
            </w:r>
          </w:p>
        </w:tc>
      </w:tr>
    </w:tbl>
    <w:p>
      <w:pPr>
        <w:pStyle w:val="Heading1"/>
      </w:pPr>
      <w:r>
        <w:t xml:space="preserve">5. Event handling → plan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event.type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INITIAL_PURCHASE, RENEWAL, PRODUCT_CHANGE, UNCANCELLATION, SUBSCRIPTION_EXTENDED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plan=PRO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plan_expires_at = expiration_at_ms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</w:t>
            </w:r>
            <w:r>
              <w:rPr>
                <w:b/>
                <w:bCs/>
              </w:rPr>
              <w:t xml:space="preserve">plan=PRO</w:t>
            </w:r>
            <w:r>
              <w:t xml:space="preserve"> until expiry (user retains access to period end); do not downgrade now.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EXPIRATION, BILLING_ISSUE (after grace)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plan=FREE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TRANSFER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entitlement: old app_user_id → FREE, new → PRO (Play restore on new account).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t xml:space="preserve">, no-op.</w:t>
            </w:r>
          </w:p>
        </w:tc>
      </w:tr>
    </w:tbl>
    <w:p>
      <w:pPr>
        <w:spacing w:after="120"/>
      </w:pPr>
      <w:r>
        <w:t xml:space="preserve">Guard on </w:t>
      </w:r>
      <w:r>
        <w:rPr>
          <w:rFonts w:ascii="Consolas" w:cs="Consolas" w:eastAsia="Consolas" w:hAnsi="Consolas"/>
          <w:sz w:val="20"/>
          <w:szCs w:val="20"/>
        </w:rPr>
        <w:t xml:space="preserve">entitlement_ids</w:t>
      </w:r>
      <w:r>
        <w:t xml:space="preserve"> containing </w:t>
      </w:r>
      <w:r>
        <w:rPr>
          <w:rFonts w:ascii="Consolas" w:cs="Consolas" w:eastAsia="Consolas" w:hAnsi="Consolas"/>
          <w:sz w:val="20"/>
          <w:szCs w:val="20"/>
        </w:rPr>
        <w:t xml:space="preserve">"pro"</w:t>
      </w:r>
      <w:r>
        <w:t xml:space="preserve">; ignore events for other entitlements. Treat unknown </w:t>
      </w:r>
      <w:r>
        <w:rPr>
          <w:rFonts w:ascii="Consolas" w:cs="Consolas" w:eastAsia="Consolas" w:hAnsi="Consolas"/>
          <w:sz w:val="20"/>
          <w:szCs w:val="20"/>
        </w:rPr>
        <w:t xml:space="preserve">event.type</w:t>
      </w:r>
      <w:r>
        <w:t xml:space="preserve"> as a </w:t>
      </w:r>
      <w:r>
        <w:rPr>
          <w:rFonts w:ascii="Consolas" w:cs="Consolas" w:eastAsia="Consolas" w:hAnsi="Consolas"/>
          <w:sz w:val="20"/>
          <w:szCs w:val="20"/>
        </w:rPr>
        <w:t xml:space="preserve">200</w:t>
      </w:r>
      <w:r>
        <w:t xml:space="preserve"> no-op (forward-compat).</w:t>
      </w:r>
    </w:p>
    <w:p>
      <w:pPr>
        <w:pStyle w:val="Heading1"/>
      </w:pPr>
      <w:r>
        <w:t xml:space="preserve">6. Correctness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Idempotency: </w:t>
      </w:r>
      <w:r>
        <w:t xml:space="preserve">the same </w:t>
      </w:r>
      <w:r>
        <w:rPr>
          <w:rFonts w:ascii="Consolas" w:cs="Consolas" w:eastAsia="Consolas" w:hAnsi="Consolas"/>
          <w:sz w:val="20"/>
          <w:szCs w:val="20"/>
        </w:rPr>
        <w:t xml:space="preserve">event.id</w:t>
      </w:r>
      <w:r>
        <w:t xml:space="preserve"> may be delivered more than once. Persist processed ids (or upsert keyed on it) and skip duplicates.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Ordering: </w:t>
      </w:r>
      <w: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event_timestamp_ms</w:t>
      </w:r>
      <w:r>
        <w:t xml:space="preserve"> &lt; stored </w:t>
      </w:r>
      <w:r>
        <w:rPr>
          <w:rFonts w:ascii="Consolas" w:cs="Consolas" w:eastAsia="Consolas" w:hAnsi="Consolas"/>
          <w:sz w:val="20"/>
          <w:szCs w:val="20"/>
        </w:rPr>
        <w:t xml:space="preserve">rc_last_event_ts</w:t>
      </w:r>
      <w:r>
        <w:t xml:space="preserve"> for that user, ignore; otherwise update and advance the stored timestamp.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Grace period: </w:t>
      </w:r>
      <w:r>
        <w:t xml:space="preserve">don’t hard-downgrade on the first </w:t>
      </w:r>
      <w:r>
        <w:rPr>
          <w:rFonts w:ascii="Consolas" w:cs="Consolas" w:eastAsia="Consolas" w:hAnsi="Consolas"/>
          <w:sz w:val="20"/>
          <w:szCs w:val="20"/>
        </w:rPr>
        <w:t xml:space="preserve">BILLING_ISSUE</w:t>
      </w:r>
      <w:r>
        <w:t xml:space="preserve">; wait for </w:t>
      </w:r>
      <w:r>
        <w:rPr>
          <w:rFonts w:ascii="Consolas" w:cs="Consolas" w:eastAsia="Consolas" w:hAnsi="Consolas"/>
          <w:sz w:val="20"/>
          <w:szCs w:val="20"/>
        </w:rPr>
        <w:t xml:space="preserve">EXPIRATION</w:t>
      </w:r>
      <w:r>
        <w:t xml:space="preserve">. RevenueCat models the grace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Clock: </w:t>
      </w:r>
      <w:r>
        <w:t xml:space="preserve">store times in UTC; compare </w:t>
      </w:r>
      <w:r>
        <w:rPr>
          <w:rFonts w:ascii="Consolas" w:cs="Consolas" w:eastAsia="Consolas" w:hAnsi="Consolas"/>
          <w:sz w:val="20"/>
          <w:szCs w:val="20"/>
        </w:rPr>
        <w:t xml:space="preserve">plan_expires_at</w:t>
      </w:r>
      <w:r>
        <w:t xml:space="preserve"> server-side when enforcing limits.</w:t>
      </w:r>
    </w:p>
    <w:p>
      <w:pPr>
        <w:pStyle w:val="Heading1"/>
      </w:pPr>
      <w:r>
        <w:t xml:space="preserve">7. Rate-limit contract (already implemented — confirm shape)</w:t>
      </w:r>
    </w:p>
    <w:p>
      <w:pPr>
        <w:spacing w:after="120"/>
      </w:pPr>
      <w:r>
        <w:t xml:space="preserve">The app already relies on these; keep them stable.</w:t>
      </w:r>
    </w:p>
    <w:p>
      <w:pPr>
        <w:pStyle w:val="Heading2"/>
      </w:pPr>
      <w:r>
        <w:t xml:space="preserve">HTTP (text chat, e.g. POST /text/april-query)</w:t>
      </w:r>
    </w:p>
    <w:p>
      <w:pPr>
        <w:spacing w:after="120"/>
      </w:pPr>
      <w:r>
        <w:t xml:space="preserve">When a FREE user is over the daily limit → respond </w:t>
      </w:r>
      <w:r>
        <w:rPr>
          <w:b/>
          <w:bCs/>
        </w:rPr>
        <w:t xml:space="preserve">HTTP 429</w:t>
      </w:r>
      <w:r>
        <w:t xml:space="preserve"> with the standard error body the gateway already emits: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"error_code": "RATE_LIMIT_EXCEEDED",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"message": "Daily limit reached. Upgrade to Pro for more.",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"request_id": "...",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"retryable": false,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"retry_after": 3600,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"details": {}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The app reads </w:t>
      </w:r>
      <w:r>
        <w:rPr>
          <w:rFonts w:ascii="Consolas" w:cs="Consolas" w:eastAsia="Consolas" w:hAnsi="Consolas"/>
          <w:sz w:val="20"/>
          <w:szCs w:val="20"/>
        </w:rPr>
        <w:t xml:space="preserve">status===429</w:t>
      </w:r>
      <w:r>
        <w:t xml:space="preserve"> and shows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retry_after</w:t>
      </w:r>
      <w:r>
        <w:t xml:space="preserve"> (seconds) optional but nice.</w:t>
      </w:r>
    </w:p>
    <w:p>
      <w:pPr>
        <w:pStyle w:val="Heading2"/>
      </w:pPr>
      <w:r>
        <w:t xml:space="preserve">Voice WebSocket</w:t>
      </w:r>
    </w:p>
    <w:p>
      <w:pPr>
        <w:spacing w:after="120"/>
      </w:pPr>
      <w:r>
        <w:t xml:space="preserve">When over limit → send a JSON frame </w:t>
      </w:r>
      <w:r>
        <w:rPr>
          <w:rFonts w:ascii="Consolas" w:cs="Consolas" w:eastAsia="Consolas" w:hAnsi="Consolas"/>
          <w:sz w:val="20"/>
          <w:szCs w:val="20"/>
        </w:rPr>
        <w:t xml:space="preserve">{ "error": "rate_limit_exceeded" }</w:t>
      </w:r>
      <w:r>
        <w:t xml:space="preserve"> then close, exactly as today. The app keys on </w:t>
      </w:r>
      <w:r>
        <w:rPr>
          <w:rFonts w:ascii="Consolas" w:cs="Consolas" w:eastAsia="Consolas" w:hAnsi="Consolas"/>
          <w:sz w:val="20"/>
          <w:szCs w:val="20"/>
        </w:rPr>
        <w:t xml:space="preserve">data.error === "rate_limit_exceeded"</w:t>
      </w:r>
      <w:r>
        <w:t xml:space="preserve">.</w:t>
      </w:r>
    </w:p>
    <w:p>
      <w:pPr>
        <w:spacing w:after="120"/>
      </w:pPr>
      <w:r>
        <w:t xml:space="preserve">PRO users (valid </w:t>
      </w:r>
      <w:r>
        <w:rPr>
          <w:rFonts w:ascii="Consolas" w:cs="Consolas" w:eastAsia="Consolas" w:hAnsi="Consolas"/>
          <w:sz w:val="20"/>
          <w:szCs w:val="20"/>
        </w:rPr>
        <w:t xml:space="preserve">plan=PRO</w:t>
      </w:r>
      <w:r>
        <w:t xml:space="preserve">, non-expired) must be exempt / higher-limit.</w:t>
      </w:r>
    </w:p>
    <w:p>
      <w:pPr>
        <w:pStyle w:val="Heading1"/>
      </w:pPr>
      <w:r>
        <w:t xml:space="preserve">8. Config / secrets (backend env)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REVENUECAT_WEBHOOK_SECRET</w:t>
      </w:r>
      <w:r>
        <w:t xml:space="preserve"> — matches the Authorization value set in the RevenueCat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RevenueCat REST API key needed for the webhook path. Optional: RC REST API key if you later add a reconciliation cron that </w:t>
      </w:r>
      <w:r>
        <w:rPr>
          <w:i/>
          <w:iCs/>
        </w:rPr>
        <w:t xml:space="preserve">pulls</w:t>
      </w:r>
      <w:r>
        <w:t xml:space="preserve"> subscriber status.</w:t>
      </w:r>
    </w:p>
    <w:p>
      <w:pPr>
        <w:pStyle w:val="Heading1"/>
      </w:pPr>
      <w:r>
        <w:t xml:space="preserve">9. End-to-end sequence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App: Purchases.configure(appUserID=user_id) -&gt; getOfferings -&gt; purchasePackage(pro_monthly)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Play Billing sheet -&gt; success -&gt; RevenueCat validates receipt, grants "pro" entitlement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RevenueCat --POST /webhooks/revenuecat (INITIAL_PURCHASE)--&gt; backend sets plan=PRO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 (optimistic PRO) -&gt; GET /auth/profile/{userId} -&gt; reconciles plan=PRO, plan_expires_at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Later: RENEWAL webhooks extend expiry; EXPIRATION webhook sets plan=FREE</w:t>
      </w:r>
    </w:p>
    <w:p>
      <w:pPr>
        <w:spacing w:after="120"/>
      </w:pPr>
      <w:r>
        <w:t xml:space="preserve">The webhook may arrive slightly after the app’s success callback — the app sets PRO optimistically and reconciles via </w:t>
      </w:r>
      <w:r>
        <w:rPr>
          <w:rFonts w:ascii="Consolas" w:cs="Consolas" w:eastAsia="Consolas" w:hAnsi="Consolas"/>
          <w:sz w:val="20"/>
          <w:szCs w:val="20"/>
        </w:rPr>
        <w:t xml:space="preserve">refreshPlan()</w:t>
      </w:r>
      <w:r>
        <w:t xml:space="preserve">; </w:t>
      </w:r>
      <w:r>
        <w:rPr>
          <w:b/>
          <w:bCs/>
        </w:rPr>
        <w:t xml:space="preserve">the backend must not depend on any client call to grant entitlement.</w:t>
      </w:r>
    </w:p>
    <w:p>
      <w:pPr>
        <w:pStyle w:val="Heading1"/>
      </w:pPr>
      <w:r>
        <w:t xml:space="preserve">10. Test checklist (backend)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RevenueCat </w:t>
      </w:r>
      <w:r>
        <w:rPr>
          <w:b/>
          <w:bCs/>
        </w:rPr>
        <w:t xml:space="preserve">sandbox</w:t>
      </w:r>
      <w:r>
        <w:t xml:space="preserve"> events (dashboard “Send test webhook”) for each </w:t>
      </w:r>
      <w:r>
        <w:rPr>
          <w:rFonts w:ascii="Consolas" w:cs="Consolas" w:eastAsia="Consolas" w:hAnsi="Consolas"/>
          <w:sz w:val="20"/>
          <w:szCs w:val="20"/>
        </w:rPr>
        <w:t xml:space="preserve">event.type</w:t>
      </w:r>
      <w:r>
        <w:t xml:space="preserve">; assert plan transitions and idempotency (replay same </w:t>
      </w:r>
      <w:r>
        <w:rPr>
          <w:rFonts w:ascii="Consolas" w:cs="Consolas" w:eastAsia="Consolas" w:hAnsi="Consolas"/>
          <w:sz w:val="20"/>
          <w:szCs w:val="20"/>
        </w:rPr>
        <w:t xml:space="preserve">event.id</w:t>
      </w:r>
      <w:r>
        <w:t xml:space="preserve"> → no double effect).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401</w:t>
      </w:r>
      <w:r>
        <w:t xml:space="preserve"> on bad/missing Authorization; verify non-2xx triggers RC retry.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Buy with a Play </w:t>
      </w:r>
      <w:r>
        <w:rPr>
          <w:b/>
          <w:bCs/>
        </w:rPr>
        <w:t xml:space="preserve">license-tester</w:t>
      </w:r>
      <w:r>
        <w:t xml:space="preserve"> account end-to-end; confirm </w:t>
      </w:r>
      <w:r>
        <w:rPr>
          <w:rFonts w:ascii="Consolas" w:cs="Consolas" w:eastAsia="Consolas" w:hAnsi="Consolas"/>
          <w:sz w:val="20"/>
          <w:szCs w:val="20"/>
        </w:rPr>
        <w:t xml:space="preserve">GET /auth/profile</w:t>
      </w:r>
      <w:r>
        <w:t xml:space="preserve"> flips to PRO and a subsequent over-limit chat request returns 200 (no 429) for the PRO user.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a FREE user still receives the 429 body / WS </w:t>
      </w:r>
      <w:r>
        <w:rPr>
          <w:rFonts w:ascii="Consolas" w:cs="Consolas" w:eastAsia="Consolas" w:hAnsi="Consolas"/>
          <w:sz w:val="20"/>
          <w:szCs w:val="20"/>
        </w:rPr>
        <w:t xml:space="preserve">rate_limit_exceeded</w:t>
      </w:r>
      <w:r>
        <w:t xml:space="preserve"> frame in §7.</w:t>
      </w:r>
    </w:p>
    <w:p>
      <w:pPr>
        <w:pStyle w:val="Heading1"/>
      </w:pPr>
      <w:r>
        <w:t xml:space="preserve">11. Prerequisite dashboard setup (ops — blocks the app team)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RevenueCat project + entitlement </w:t>
      </w:r>
      <w:r>
        <w:rPr>
          <w:rFonts w:ascii="Consolas" w:cs="Consolas" w:eastAsia="Consolas" w:hAnsi="Consolas"/>
          <w:sz w:val="20"/>
          <w:szCs w:val="20"/>
        </w:rPr>
        <w:t xml:space="preserve">pro</w:t>
      </w:r>
      <w:r>
        <w:t xml:space="preserve"> + offering </w:t>
      </w:r>
      <w:r>
        <w:rPr>
          <w:rFonts w:ascii="Consolas" w:cs="Consolas" w:eastAsia="Consolas" w:hAnsi="Consolas"/>
          <w:sz w:val="20"/>
          <w:szCs w:val="20"/>
        </w:rPr>
        <w:t xml:space="preserve">default</w:t>
      </w:r>
      <w:r>
        <w:t xml:space="preserve"> with monthly &amp; annual Play Billing products; link Play Console app + Play service-account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the webhook URL (</w:t>
      </w:r>
      <w:r>
        <w:rPr>
          <w:rFonts w:ascii="Consolas" w:cs="Consolas" w:eastAsia="Consolas" w:hAnsi="Consolas"/>
          <w:sz w:val="20"/>
          <w:szCs w:val="20"/>
        </w:rPr>
        <w:t xml:space="preserve">.../webhooks/revenuecat</w:t>
      </w:r>
      <w:r>
        <w:t xml:space="preserve">) + Authorization secret in RevenueCat.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 the public Android SDK key with the app team for </w:t>
      </w:r>
      <w:r>
        <w:rPr>
          <w:rFonts w:ascii="Consolas" w:cs="Consolas" w:eastAsia="Consolas" w:hAnsi="Consolas"/>
          <w:sz w:val="20"/>
          <w:szCs w:val="20"/>
        </w:rPr>
        <w:t xml:space="preserve">EXPO_PUBLIC_REVENUECAT_ANDROID_KEY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6"/>
        <w:szCs w:val="16"/>
      </w:rPr>
      <w:t xml:space="preserve">	Google Play Billing via RevenueCat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 w:space="4"/>
      </w:pBdr>
      <w:jc w:val="right"/>
    </w:pPr>
    <w:r>
      <w:rPr>
        <w:color w:val="666666"/>
        <w:sz w:val="16"/>
        <w:szCs w:val="16"/>
      </w:rPr>
      <w:t xml:space="preserve">GenEd — Backend Handoff (Confidential)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5C8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5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Handoff — Google Play Billing via RevenueCat</dc:title>
  <dc:creator>GenEd</dc:creator>
  <cp:lastModifiedBy>Un-named</cp:lastModifiedBy>
  <cp:revision>1</cp:revision>
  <dcterms:created xsi:type="dcterms:W3CDTF">2026-07-06T10:42:56.077Z</dcterms:created>
  <dcterms:modified xsi:type="dcterms:W3CDTF">2026-07-06T10:42:56.078Z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