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3C3489"/>
          <w:sz w:val="40"/>
          <w:szCs w:val="40"/>
        </w:rPr>
        <w:t xml:space="preserve">Grade 4–8 Mathematics — Visualization Topics</w:t>
      </w:r>
    </w:p>
    <w:p>
      <w:pPr>
        <w:spacing w:after="240"/>
      </w:pPr>
      <w:r>
        <w:rPr>
          <w:i/>
          <w:iCs/>
          <w:color w:val="5F5E5A"/>
          <w:sz w:val="22"/>
          <w:szCs w:val="22"/>
        </w:rPr>
        <w:t xml:space="preserve">Interactive, server-driven (SDUI) visuals — what to build, which library, and how the answer is graded.</w:t>
      </w:r>
    </w:p>
    <w:p>
      <w:pPr>
        <w:pStyle w:val="Heading1"/>
      </w:pPr>
      <w:r>
        <w:t xml:space="preserve">The universal interaction loop</w:t>
      </w:r>
    </w:p>
    <w:p>
      <w:pPr>
        <w:spacing w:after="120"/>
      </w:pPr>
      <w:r>
        <w:t xml:space="preserve">Every topic below uses the same loop, so the build is a small set of reusable blocks, not one widget per topic:</w:t>
      </w:r>
    </w:p>
    <w:p>
      <w:pPr>
        <w:pStyle w:val="ListParagraph"/>
        <w:numPr>
          <w:ilvl w:val="0"/>
          <w:numId w:val="2"/>
        </w:numPr>
      </w:pPr>
      <w:r>
        <w:t xml:space="preserve">Backend sends a typed block spec with a directive_id (and privately holds the answer key).</w:t>
      </w:r>
    </w:p>
    <w:p>
      <w:pPr>
        <w:pStyle w:val="ListParagraph"/>
        <w:numPr>
          <w:ilvl w:val="0"/>
          <w:numId w:val="2"/>
        </w:numPr>
      </w:pPr>
      <w:r>
        <w:t xml:space="preserve">Frontend renders the matching component; the student manipulates it (click / drag / place).</w:t>
      </w:r>
    </w:p>
    <w:p>
      <w:pPr>
        <w:pStyle w:val="ListParagraph"/>
        <w:numPr>
          <w:ilvl w:val="0"/>
          <w:numId w:val="2"/>
        </w:numPr>
      </w:pPr>
      <w:r>
        <w:t xml:space="preserve">On submit, the frontend calls submitComprehensionAnswer(directive_id, interaction_type, answer).</w:t>
      </w:r>
    </w:p>
    <w:p>
      <w:pPr>
        <w:pStyle w:val="ListParagraph"/>
        <w:numPr>
          <w:ilvl w:val="0"/>
          <w:numId w:val="2"/>
        </w:numPr>
      </w:pPr>
      <w:r>
        <w:t xml:space="preserve">Backend grades the payload and returns { is_correct }.</w:t>
      </w:r>
    </w:p>
    <w:p>
      <w:pPr>
        <w:pStyle w:val="ListParagraph"/>
        <w:numPr>
          <w:ilvl w:val="0"/>
          <w:numId w:val="2"/>
        </w:numPr>
      </w:pPr>
      <w:r>
        <w:t xml:space="preserve">Frontend shows green (correct) / red (try again) with retry — same pattern as the existing ComprehensionWidget.</w:t>
      </w:r>
    </w:p>
    <w:p>
      <w:pPr>
        <w:spacing w:after="120" w:before="120"/>
      </w:pPr>
      <w:r>
        <w:rPr>
          <w:color w:val="3C3489"/>
        </w:rPr>
        <w:t xml:space="preserve">Per topic you decide only three things: which block, what the student does, and the answer payload shape.</w:t>
      </w:r>
    </w:p>
    <w:p>
      <w:pPr>
        <w:pStyle w:val="Heading1"/>
      </w:pPr>
      <w:r>
        <w:t xml:space="preserve">Topic catalog by strand</w:t>
      </w:r>
    </w:p>
    <w:p>
      <w:pPr>
        <w:pStyle w:val="Heading2"/>
        <w:spacing w:after="120" w:before="240"/>
      </w:pPr>
      <w:r>
        <w:t xml:space="preserve">1. Number &amp; place value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 value (ones to lakhs)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Base-ten blocks / place chart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blocks to build a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base_ten_blocks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 + dnd-kit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Regrouping / carrying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Bundling 10 ones into 1 ten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Tap to "bundle" or "break"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base_ten_blocks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Compare &amp; order numbers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 cards / number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to order, or tap &lt; = &gt;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sortable_sequence / number_line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dnd-kit / 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order / 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Rounding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 line with midpoints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marker to nearest 10/100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number_line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Roman numerals / number names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 pairs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 symbol to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drag_match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dnd-kit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 Fractions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Identify a fraction (the "select 1/4")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Grid / circle / bar in equal parts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Click cells to shade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selectable_grid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Equivalent fractions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Two stacked partitioned bars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Split/select to match a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fraction_bar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Compare fractions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Aligned fraction bars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Tap the larger, or order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fraction_bar / sortable_sequence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 / dnd-kit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 / order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Fraction on a number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 line 0 to 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point to 3/4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number_line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Add/subtract like fractions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Partitioned bar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Shade parts to show sum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selectable_grid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Fraction of a set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Group of objects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Circle/select the fraction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selectable_grid (set mode)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 Decimals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 place value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10x10 hundredths grid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Shade 0.07, 0.4, etc.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selectable_grid (10x10)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Decimals on a number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Zoomable line 0 to 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 0.6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number_line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Decimal to fraction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Pair cards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 0.25 to 1/4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drag_match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dnd-kit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Compare decimals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Grids side by side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Tap the larger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selectable_grid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4. Percentage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Percent as 100-grid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10x10 grid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Shade 35%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selectable_grid (10x10)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Percent / fraction / decimal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Triple-match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 50% / 1/2 / 0.5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drag_match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dnd-kit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Percent of a quantity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Bar 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to mark 25% of 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bar_model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Discount / simple interest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Bar model with parts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the part-whole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bar_model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5. Ratio &amp; proportion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Ratio as groups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Two-color counters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a 2:3 set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array_builder / data_builder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 / dnd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Equivalent ratios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Double number line / table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Fill the matching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number_line (x2)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Unitary 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Bar 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Partition into equal units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bar_model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Scale / proportion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Two figures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slider to scale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chart / slider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recharts / 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6. Integers &amp; negative numbers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 line with negatives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Line -10 to +10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 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number_line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Adding/subtracting integers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Jumps on a number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jump arrows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number_line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Integers in context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Thermometer / elevation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 the 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number_line (vertical)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 Operations, factors &amp; multiples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Multiplication as array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Dot array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rows x cols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array_builder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Multiplication / division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Area 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Partition the rectangle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area_model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Multiples &amp; patterns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to 100 grid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Tap all multiples of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hundred_chart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Factors / prime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 grid or factor tree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Tap factors, build 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hundred_chart / sortable_sequence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 / dnd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LCM / HCF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Two highlighted multiple sets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Tap common multiples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hundred_chart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8. Patterns, sequences &amp; algebra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 series / next term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Sequence of tiles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Tap/enter the next term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sortable_sequence / fill-blank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dnd-kit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order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Growing/shape patterns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Figurate dot patterns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the next figure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array_builder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Skip counting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100-chart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Tap the skip-count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hundred_chart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Simple expressions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Algebra tiles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tiles for 2x + 3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expression_builder 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dnd-kit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Linear equations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Balance scale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Add/remove to balance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balance_scale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 + dnd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9. Geometry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Lines, rays, angles vocab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Labeled diagram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Tap the obtuse angle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hotspot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Measure / build angles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Protractor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arm to 60 degrees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angle_tool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2D shapes &amp; properties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Shape gallery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Sort by sides/symmetry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drag_match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dnd-kit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Symmetry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Half-figure on a grid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Complete the reflection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symmetry_grid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3D solids &amp; nets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Foldable net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Fold/match net to solid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net_folding * / drag_match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 / dnd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Tiling / tessellation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Pattern grid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 tiles to fill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selectable_grid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10. Mensuration (perimeter, area, volume)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Perimeter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Shape on a grid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Trace/count edge units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area_model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Area by counting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Unit-square grid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Shade the region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area_model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Area formulas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Resizable rectangle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to dimensions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area_model + slider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Volume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Stacked unit cubes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the cuboid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base_ten_blocks (3D)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11. Coordinate geometry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Plot points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Grid plane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Tap to plot (3, 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coordinate_plane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Read coordinates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Plane with a point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Enter/select its coords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coordinate_plane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Plot a shape /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Grid plane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Plot multiple points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coordinate_plane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12. Measurement (time, money, units)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Telling 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Analog clock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hands to 3:45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clock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Elapsed 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Two clocks /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 end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clock / number_line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 / making change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Coin &amp; note tray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coins to a 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money_counter 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 / dnd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Unit conversion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Double number line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Mark the equivalent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number_line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place_point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13. Data handling &amp; probability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160"/>
        <w:gridCol w:w="1700"/>
        <w:gridCol w:w="1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visualize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D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Read bar/pictograph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Click the tallest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a graph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Empty axes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Drag bars to data values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data_builder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recharts / dnd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Pictograph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Icon grid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Place icons per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data_builder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 / dnd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Mean / median / mode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Dot plot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Arrange/level the dots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data_builder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 / dnd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Spinner / number cube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Spin, predict outcome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probability_spinner 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select_cells</w:t>
            </w:r>
          </w:p>
        </w:tc>
      </w:tr>
    </w:tbl>
    <w:p>
      <w:pPr>
        <w:spacing w:after="120"/>
      </w:pPr>
    </w:p>
    <w:p>
      <w:pPr>
        <w:spacing w:after="200" w:before="60"/>
      </w:pPr>
      <w:r>
        <w:rPr>
          <w:i/>
          <w:iCs/>
          <w:color w:val="5F5E5A"/>
          <w:sz w:val="18"/>
          <w:szCs w:val="18"/>
        </w:rPr>
        <w:t xml:space="preserve">* New block types beyond the v1 catalog: expression_builder, net_folding, money_counter, probability_spinner. Everything else reuses blocks already defined in the SDUI rule book.</w:t>
      </w:r>
    </w:p>
    <w:p>
      <w:pPr>
        <w:pStyle w:val="Heading1"/>
      </w:pPr>
      <w:r>
        <w:t xml:space="preserve">Takeaways for the build</w:t>
      </w:r>
    </w:p>
    <w:p>
      <w:pPr>
        <w:pStyle w:val="ListParagraph"/>
        <w:numPr>
          <w:ilvl w:val="0"/>
          <w:numId w:val="2"/>
        </w:numPr>
      </w:pPr>
      <w:r>
        <w:t xml:space="preserve">About 9 reusable block types cover most of grade 4–8 math: selectable_grid, number_line, area_model, bar_model, base_ten_blocks, drag_match, sortable_sequence, hundred_chart, coordinate_plane (plus clock / angle_tool for measurement-geometry).</w:t>
      </w:r>
    </w:p>
    <w:p>
      <w:pPr>
        <w:pStyle w:val="ListParagraph"/>
        <w:numPr>
          <w:ilvl w:val="0"/>
          <w:numId w:val="2"/>
        </w:numPr>
      </w:pPr>
      <w:r>
        <w:t xml:space="preserve">You are not building one widget per topic — you build a small parameterized library; the backend reuses each block across many topics by changing the spec (rows, target, labels).</w:t>
      </w:r>
    </w:p>
    <w:p>
      <w:pPr>
        <w:pStyle w:val="ListParagraph"/>
        <w:numPr>
          <w:ilvl w:val="0"/>
          <w:numId w:val="2"/>
        </w:numPr>
      </w:pPr>
      <w:r>
        <w:t xml:space="preserve">The answer vocabulary collapses to five interaction_type values: select_cells, place_point, match, order, build — so the backend grading layer only understands five payload shapes total.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3C348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21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2026-06-15T07:14:47.469Z</dcterms:created>
  <dcterms:modified xsi:type="dcterms:W3CDTF">2026-06-15T07:14:47.477Z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