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№6. решение обыкновенных дифференциальных уравнений.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Times New Roman" w:eastAsia="Times New Roman" w:hAnsi="Times New Roman" w:cs="Times New Roman"/>
          <w:sz w:val="24"/>
        </w:rPr>
        <w:tab/>
        <w:t>Решить ОДУ методом Эйлера.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Times New Roman" w:eastAsia="Times New Roman" w:hAnsi="Times New Roman" w:cs="Times New Roman"/>
          <w:sz w:val="24"/>
        </w:rPr>
        <w:tab/>
        <w:t>Решить ОДУ модифицированным методом Эйлера.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Times New Roman" w:eastAsia="Times New Roman" w:hAnsi="Times New Roman" w:cs="Times New Roman"/>
          <w:sz w:val="24"/>
        </w:rPr>
        <w:tab/>
        <w:t>Решить ОДУ методом Рунге Кутта.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>Варианты дифференциальных уравнений.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у'=</w:t>
      </w:r>
      <w:proofErr w:type="spellEnd"/>
      <w:r>
        <w:rPr>
          <w:rFonts w:ascii="Times New Roman" w:eastAsia="Times New Roman" w:hAnsi="Times New Roman" w:cs="Times New Roman"/>
          <w:sz w:val="28"/>
        </w:rPr>
        <w:t>(xy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+x)/(y-x</w:t>
      </w:r>
      <w:r>
        <w:rPr>
          <w:rFonts w:ascii="Times New Roman" w:eastAsia="Times New Roman" w:hAnsi="Times New Roman" w:cs="Times New Roman"/>
          <w:sz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</w:rPr>
        <w:t>y)</w:t>
      </w:r>
      <w:r>
        <w:rPr>
          <w:rFonts w:ascii="Times New Roman" w:eastAsia="Times New Roman" w:hAnsi="Times New Roman" w:cs="Times New Roman"/>
          <w:sz w:val="28"/>
        </w:rPr>
        <w:tab/>
        <w:t xml:space="preserve">            </w:t>
      </w:r>
    </w:p>
    <w:p w:rsid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2             </w:t>
      </w:r>
      <w:r>
        <w:rPr>
          <w:rFonts w:ascii="Times New Roman" w:eastAsia="Times New Roman" w:hAnsi="Times New Roman" w:cs="Times New Roman"/>
          <w:sz w:val="28"/>
        </w:rPr>
        <w:t>у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'=</w:t>
      </w:r>
      <w:proofErr w:type="spellStart"/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cos</w:t>
      </w:r>
      <w:proofErr w:type="spellEnd"/>
      <w:r w:rsidRPr="00580446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t)-y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40021B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0021B">
        <w:rPr>
          <w:rFonts w:ascii="Times New Roman" w:eastAsia="Times New Roman" w:hAnsi="Times New Roman" w:cs="Times New Roman"/>
          <w:b/>
          <w:sz w:val="28"/>
          <w:lang w:val="en-US"/>
        </w:rPr>
        <w:t xml:space="preserve">3             </w:t>
      </w:r>
      <w:r w:rsidRPr="0040021B">
        <w:rPr>
          <w:rFonts w:ascii="Times New Roman" w:eastAsia="Times New Roman" w:hAnsi="Times New Roman" w:cs="Times New Roman"/>
          <w:b/>
          <w:sz w:val="28"/>
        </w:rPr>
        <w:t>у</w:t>
      </w:r>
      <w:r w:rsidRPr="0040021B">
        <w:rPr>
          <w:rFonts w:ascii="Times New Roman" w:eastAsia="Times New Roman" w:hAnsi="Times New Roman" w:cs="Times New Roman"/>
          <w:b/>
          <w:sz w:val="28"/>
          <w:lang w:val="en-US"/>
        </w:rPr>
        <w:t>'=(1-2x)/y</w:t>
      </w:r>
      <w:r w:rsidRPr="0040021B">
        <w:rPr>
          <w:rFonts w:ascii="Times New Roman" w:eastAsia="Times New Roman" w:hAnsi="Times New Roman" w:cs="Times New Roman"/>
          <w:b/>
          <w:sz w:val="28"/>
          <w:vertAlign w:val="superscript"/>
          <w:lang w:val="en-US"/>
        </w:rPr>
        <w:t>2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>4             y'=</w:t>
      </w:r>
      <w:proofErr w:type="spellStart"/>
      <w:r w:rsidRPr="00580446"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bx</w:t>
      </w:r>
      <w:proofErr w:type="spellEnd"/>
      <w:r w:rsidRPr="00580446">
        <w:rPr>
          <w:rFonts w:ascii="Times New Roman" w:eastAsia="Times New Roman" w:hAnsi="Times New Roman" w:cs="Times New Roman"/>
          <w:sz w:val="28"/>
          <w:lang w:val="en-US"/>
        </w:rPr>
        <w:t>-ay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5             </w:t>
      </w:r>
      <w:r>
        <w:rPr>
          <w:rFonts w:ascii="Times New Roman" w:eastAsia="Times New Roman" w:hAnsi="Times New Roman" w:cs="Times New Roman"/>
          <w:sz w:val="28"/>
        </w:rPr>
        <w:t>у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'</w:t>
      </w:r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=(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1-x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)/</w:t>
      </w:r>
      <w:proofErr w:type="spellStart"/>
      <w:r w:rsidRPr="00580446">
        <w:rPr>
          <w:rFonts w:ascii="Times New Roman" w:eastAsia="Times New Roman" w:hAnsi="Times New Roman" w:cs="Times New Roman"/>
          <w:sz w:val="28"/>
          <w:lang w:val="en-US"/>
        </w:rPr>
        <w:t>xy</w:t>
      </w:r>
      <w:proofErr w:type="spellEnd"/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6             </w:t>
      </w:r>
      <w:r>
        <w:rPr>
          <w:rFonts w:ascii="Times New Roman" w:eastAsia="Times New Roman" w:hAnsi="Times New Roman" w:cs="Times New Roman"/>
          <w:sz w:val="28"/>
        </w:rPr>
        <w:t>у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'=-2y</w:t>
      </w:r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/(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-6x)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7             </w:t>
      </w:r>
      <w:r>
        <w:rPr>
          <w:rFonts w:ascii="Times New Roman" w:eastAsia="Times New Roman" w:hAnsi="Times New Roman" w:cs="Times New Roman"/>
          <w:sz w:val="28"/>
        </w:rPr>
        <w:t>у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'</w:t>
      </w:r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=(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-y)/x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8            </w:t>
      </w:r>
      <w:r>
        <w:rPr>
          <w:rFonts w:ascii="Times New Roman" w:eastAsia="Times New Roman" w:hAnsi="Times New Roman" w:cs="Times New Roman"/>
          <w:sz w:val="28"/>
        </w:rPr>
        <w:t>у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'=1</w:t>
      </w:r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/(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x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-y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2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>)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580446">
        <w:rPr>
          <w:rFonts w:ascii="Times New Roman" w:eastAsia="Times New Roman" w:hAnsi="Times New Roman" w:cs="Times New Roman"/>
          <w:sz w:val="28"/>
          <w:lang w:val="en-US"/>
        </w:rPr>
        <w:t xml:space="preserve"> 9            y'</w:t>
      </w:r>
      <w:proofErr w:type="gramStart"/>
      <w:r w:rsidRPr="00580446">
        <w:rPr>
          <w:rFonts w:ascii="Times New Roman" w:eastAsia="Times New Roman" w:hAnsi="Times New Roman" w:cs="Times New Roman"/>
          <w:sz w:val="28"/>
          <w:lang w:val="en-US"/>
        </w:rPr>
        <w:t>=(</w:t>
      </w:r>
      <w:proofErr w:type="gramEnd"/>
      <w:r w:rsidRPr="00580446">
        <w:rPr>
          <w:rFonts w:ascii="Times New Roman" w:eastAsia="Times New Roman" w:hAnsi="Times New Roman" w:cs="Times New Roman"/>
          <w:sz w:val="28"/>
          <w:lang w:val="en-US"/>
        </w:rPr>
        <w:t>1+y)/(</w:t>
      </w:r>
      <w:proofErr w:type="spellStart"/>
      <w:r w:rsidRPr="00580446">
        <w:rPr>
          <w:rFonts w:ascii="Times New Roman" w:eastAsia="Times New Roman" w:hAnsi="Times New Roman" w:cs="Times New Roman"/>
          <w:sz w:val="28"/>
          <w:lang w:val="en-US"/>
        </w:rPr>
        <w:t>tg</w:t>
      </w:r>
      <w:proofErr w:type="spellEnd"/>
      <w:r w:rsidRPr="00580446">
        <w:rPr>
          <w:rFonts w:ascii="Times New Roman" w:eastAsia="Times New Roman" w:hAnsi="Times New Roman" w:cs="Times New Roman"/>
          <w:sz w:val="28"/>
          <w:lang w:val="en-US"/>
        </w:rPr>
        <w:t>(x)</w:t>
      </w:r>
      <w:r w:rsidRPr="00580446">
        <w:rPr>
          <w:rFonts w:ascii="Times New Roman" w:eastAsia="Times New Roman" w:hAnsi="Times New Roman" w:cs="Times New Roman"/>
          <w:sz w:val="28"/>
          <w:lang w:val="en-US"/>
        </w:rPr>
        <w:tab/>
        <w:t xml:space="preserve">   </w:t>
      </w:r>
    </w:p>
    <w:p w:rsidR="002861F9" w:rsidRPr="00580446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2861F9" w:rsidRP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861F9">
        <w:rPr>
          <w:rFonts w:ascii="Times New Roman" w:eastAsia="Times New Roman" w:hAnsi="Times New Roman" w:cs="Times New Roman"/>
          <w:sz w:val="28"/>
        </w:rPr>
        <w:t xml:space="preserve">10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у</w:t>
      </w:r>
      <w:r w:rsidRPr="002861F9">
        <w:rPr>
          <w:rFonts w:ascii="Times New Roman" w:eastAsia="Times New Roman" w:hAnsi="Times New Roman" w:cs="Times New Roman"/>
          <w:sz w:val="28"/>
        </w:rPr>
        <w:t>'=</w:t>
      </w:r>
      <w:proofErr w:type="spellEnd"/>
      <w:r w:rsidRPr="00580446">
        <w:rPr>
          <w:rFonts w:ascii="Times New Roman" w:eastAsia="Times New Roman" w:hAnsi="Times New Roman" w:cs="Times New Roman"/>
          <w:sz w:val="28"/>
          <w:lang w:val="en-US"/>
        </w:rPr>
        <w:t>e</w:t>
      </w:r>
      <w:r w:rsidRPr="00580446">
        <w:rPr>
          <w:rFonts w:ascii="Times New Roman" w:eastAsia="Times New Roman" w:hAnsi="Times New Roman" w:cs="Times New Roman"/>
          <w:sz w:val="28"/>
          <w:vertAlign w:val="superscript"/>
          <w:lang w:val="en-US"/>
        </w:rPr>
        <w:t>x</w:t>
      </w:r>
      <w:r w:rsidRPr="002861F9">
        <w:rPr>
          <w:rFonts w:ascii="Times New Roman" w:eastAsia="Times New Roman" w:hAnsi="Times New Roman" w:cs="Times New Roman"/>
          <w:sz w:val="28"/>
        </w:rPr>
        <w:t>-1</w:t>
      </w:r>
      <w:r w:rsidRPr="002861F9">
        <w:rPr>
          <w:rFonts w:ascii="Times New Roman" w:eastAsia="Times New Roman" w:hAnsi="Times New Roman" w:cs="Times New Roman"/>
          <w:sz w:val="28"/>
        </w:rPr>
        <w:tab/>
      </w:r>
    </w:p>
    <w:p w:rsidR="002861F9" w:rsidRP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861F9" w:rsidRPr="002861F9" w:rsidRDefault="002861F9" w:rsidP="002861F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861F9" w:rsidRPr="002861F9" w:rsidRDefault="002861F9" w:rsidP="002861F9">
      <w:pPr>
        <w:rPr>
          <w:rFonts w:ascii="Times New Roman" w:eastAsia="Times New Roman" w:hAnsi="Times New Roman" w:cs="Times New Roman"/>
        </w:rPr>
      </w:pPr>
    </w:p>
    <w:p w:rsidR="002861F9" w:rsidRDefault="002861F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DE5D37" w:rsidRDefault="002861F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Решение ОДУ методом Эйлера.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Рассмотрим дифференциальное уравнение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498" w:dyaOrig="404">
          <v:rect id="rectole0000000000" o:spid="_x0000_i1025" style="width:74.9pt;height:20.15pt" o:ole="" o:preferrelative="t" stroked="f">
            <v:imagedata r:id="rId4" o:title=""/>
          </v:rect>
          <o:OLEObject Type="Embed" ProgID="StaticDib" ShapeID="rectole0000000000" DrawAspect="Content" ObjectID="_1508853791" r:id="rId5"/>
        </w:object>
      </w:r>
      <w:r w:rsidR="002861F9">
        <w:rPr>
          <w:rFonts w:ascii="Times New Roman" w:eastAsia="Times New Roman" w:hAnsi="Times New Roman" w:cs="Times New Roman"/>
        </w:rPr>
        <w:t xml:space="preserve">                                          (1)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начальным условием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417" w:dyaOrig="445">
          <v:rect id="rectole0000000001" o:spid="_x0000_i1026" style="width:70.85pt;height:22.45pt" o:ole="" o:preferrelative="t" stroked="f">
            <v:imagedata r:id="rId6" o:title=""/>
          </v:rect>
          <o:OLEObject Type="Embed" ProgID="StaticDib" ShapeID="rectole0000000001" DrawAspect="Content" ObjectID="_1508853792" r:id="rId7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Подставив в уравнение (1), получим значение производной в точке</w:t>
      </w:r>
      <w:proofErr w:type="gramStart"/>
      <w:r>
        <w:rPr>
          <w:rFonts w:ascii="Times New Roman" w:eastAsia="Times New Roman" w:hAnsi="Times New Roman" w:cs="Times New Roman"/>
        </w:rPr>
        <w:t xml:space="preserve"> :</w:t>
      </w:r>
      <w:proofErr w:type="gramEnd"/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186" w:dyaOrig="465">
          <v:rect id="rectole0000000002" o:spid="_x0000_i1027" style="width:109.45pt;height:23.6pt" o:ole="" o:preferrelative="t" stroked="f">
            <v:imagedata r:id="rId8" o:title=""/>
          </v:rect>
          <o:OLEObject Type="Embed" ProgID="StaticDib" ShapeID="rectole0000000002" DrawAspect="Content" ObjectID="_1508853793" r:id="rId9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малом  имеет место: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8139" w:dyaOrig="465">
          <v:rect id="rectole0000000003" o:spid="_x0000_i1028" style="width:407.25pt;height:23.6pt" o:ole="" o:preferrelative="t" stroked="f">
            <v:imagedata r:id="rId10" o:title=""/>
          </v:rect>
          <o:OLEObject Type="Embed" ProgID="StaticDib" ShapeID="rectole0000000003" DrawAspect="Content" ObjectID="_1508853794" r:id="rId11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Обозначив </w:t>
      </w:r>
      <w:r w:rsidR="00DE5D37">
        <w:object w:dxaOrig="1700" w:dyaOrig="445">
          <v:rect id="rectole0000000004" o:spid="_x0000_i1029" style="width:85.25pt;height:22.45pt" o:ole="" o:preferrelative="t" stroked="f">
            <v:imagedata r:id="rId12" o:title=""/>
          </v:rect>
          <o:OLEObject Type="Embed" ProgID="StaticDib" ShapeID="rectole0000000004" DrawAspect="Content" ObjectID="_1508853795" r:id="rId13"/>
        </w:object>
      </w:r>
      <w:proofErr w:type="gramStart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перепишем последнее равенство в виде: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024" w:dyaOrig="445">
          <v:rect id="rectole0000000005" o:spid="_x0000_i1030" style="width:100.8pt;height:22.45pt" o:ole="" o:preferrelative="t" stroked="f">
            <v:imagedata r:id="rId14" o:title=""/>
          </v:rect>
          <o:OLEObject Type="Embed" ProgID="StaticDib" ShapeID="rectole0000000005" DrawAspect="Content" ObjectID="_1508853796" r:id="rId15"/>
        </w:object>
      </w:r>
      <w:r w:rsidR="002861F9">
        <w:rPr>
          <w:rFonts w:ascii="Times New Roman" w:eastAsia="Times New Roman" w:hAnsi="Times New Roman" w:cs="Times New Roman"/>
        </w:rPr>
        <w:t xml:space="preserve">                         (2)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Принимая теперь </w:t>
      </w:r>
      <w:r w:rsidR="00DE5D37">
        <w:object w:dxaOrig="992" w:dyaOrig="445">
          <v:rect id="rectole0000000006" o:spid="_x0000_i1031" style="width:49.55pt;height:22.45pt" o:ole="" o:preferrelative="t" stroked="f">
            <v:imagedata r:id="rId16" o:title=""/>
          </v:rect>
          <o:OLEObject Type="Embed" ProgID="StaticMetafile" ShapeID="rectole0000000006" DrawAspect="Content" ObjectID="_1508853797" r:id="rId17"/>
        </w:object>
      </w:r>
      <w:r>
        <w:rPr>
          <w:rFonts w:ascii="Times New Roman" w:eastAsia="Times New Roman" w:hAnsi="Times New Roman" w:cs="Times New Roman"/>
        </w:rPr>
        <w:t>за новую исходную точку, точно также получим: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024" w:dyaOrig="445">
          <v:rect id="rectole0000000007" o:spid="_x0000_i1032" style="width:100.8pt;height:22.45pt" o:ole="" o:preferrelative="t" stroked="f">
            <v:imagedata r:id="rId18" o:title=""/>
          </v:rect>
          <o:OLEObject Type="Embed" ProgID="StaticDib" ShapeID="rectole0000000007" DrawAspect="Content" ObjectID="_1508853798" r:id="rId19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В общем случае будем иметь: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object w:dxaOrig="2044" w:dyaOrig="445">
          <v:rect id="rectole0000000008" o:spid="_x0000_i1033" style="width:101.95pt;height:22.45pt" o:ole="" o:preferrelative="t" stroked="f">
            <v:imagedata r:id="rId20" o:title=""/>
          </v:rect>
          <o:OLEObject Type="Embed" ProgID="StaticDib" ShapeID="rectole0000000008" DrawAspect="Content" ObjectID="_1508853799" r:id="rId21"/>
        </w:objec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Это и есть метод Эйлера. Величина  называется шагом интегрирования. Пользуясь этим методом, мы получаем приближенные значения у</w:t>
      </w:r>
      <w:proofErr w:type="gramStart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так как производная  на самом деле не остается постоянной на промежутке длиной . Поэтому мы получаем ошибку в определении значения функции у , тем большую, чем больше . Метод Эйлера является простейшим методом численного интегрирования дифференциальных уравнений и систем. Его недостатки – малая точность и систематическое накопление ошибок.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Листинг программы метода Эйлера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//Решение ДУ методом Эйлера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  <w:r>
        <w:object w:dxaOrig="2044" w:dyaOrig="445">
          <v:rect id="rectole0000000009" o:spid="_x0000_i1034" style="width:101.95pt;height:22.45pt" o:ole="" o:preferrelative="t" stroked="f">
            <v:imagedata r:id="rId20" o:title=""/>
          </v:rect>
          <o:OLEObject Type="Embed" ProgID="StaticMetafile" ShapeID="rectole0000000009" DrawAspect="Content" ObjectID="_1508853800" r:id="rId22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решения ДУ методом Эйлера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bookmarkStart w:id="0" w:name="OLE_LINK1"/>
      <w:bookmarkStart w:id="1" w:name="OLE_LINK2"/>
      <w:bookmarkStart w:id="2" w:name="OLE_LINK3"/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</w:t>
      </w:r>
      <w:bookmarkEnd w:id="0"/>
      <w:bookmarkEnd w:id="1"/>
      <w:bookmarkEnd w:id="2"/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bookmarkStart w:id="3" w:name="OLE_LINK4"/>
      <w:bookmarkStart w:id="4" w:name="OLE_LINK5"/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{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n=10;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x[n],y[n],yr[n];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r,;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yr[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}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0]=1; 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r=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++)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   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"x=  %f   y=   %f    yr=   %f\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n",x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],yr[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       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решения ДУ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(2*exp(x)-x-1);}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правых частей ДУ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x,float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решения ДУ методом Эйлера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{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h=x[1]-x[0];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=0;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&lt;n;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i+1]=y[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]+ h*f(x[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(0.);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    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bookmarkEnd w:id="3"/>
    <w:bookmarkEnd w:id="4"/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 xml:space="preserve"> Модифицированный метод  Эйлера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Более точным является модифицированный метод Эйлера с пересчетом. Его суть в том, что сначала по формуле (3) находят так называемое «грубое приближение» (прогноз):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186" w:dyaOrig="445">
          <v:rect id="rectole0000000010" o:spid="_x0000_i1035" style="width:109.45pt;height:22.45pt" o:ole="" o:preferrelative="t" stroked="f">
            <v:imagedata r:id="rId23" o:title=""/>
          </v:rect>
          <o:OLEObject Type="Embed" ProgID="StaticDib" ShapeID="rectole0000000010" DrawAspect="Content" ObjectID="_1508853801" r:id="rId24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а затем пересчетом </w:t>
      </w:r>
      <w:r w:rsidR="00DE5D37">
        <w:object w:dxaOrig="2105" w:dyaOrig="485">
          <v:rect id="rectole0000000011" o:spid="_x0000_i1036" style="width:105.4pt;height:24.75pt" o:ole="" o:preferrelative="t" stroked="f">
            <v:imagedata r:id="rId25" o:title=""/>
          </v:rect>
          <o:OLEObject Type="Embed" ProgID="StaticDib" ShapeID="rectole0000000011" DrawAspect="Content" ObjectID="_1508853802" r:id="rId26"/>
        </w:object>
      </w:r>
      <w:r>
        <w:rPr>
          <w:rFonts w:ascii="Times New Roman" w:eastAsia="Times New Roman" w:hAnsi="Times New Roman" w:cs="Times New Roman"/>
        </w:rPr>
        <w:t>получают тоже приближенное, но более точное значение (коррекция):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814" w:dyaOrig="829">
          <v:rect id="rectole0000000012" o:spid="_x0000_i1037" style="width:140.55pt;height:41.45pt" o:ole="" o:preferrelative="t" stroked="f">
            <v:imagedata r:id="rId27" o:title=""/>
          </v:rect>
          <o:OLEObject Type="Embed" ProgID="StaticDib" ShapeID="rectole0000000012" DrawAspect="Content" ObjectID="_1508853803" r:id="rId28"/>
        </w:object>
      </w:r>
      <w:r w:rsidR="002861F9">
        <w:rPr>
          <w:rFonts w:ascii="Times New Roman" w:eastAsia="Times New Roman" w:hAnsi="Times New Roman" w:cs="Times New Roman"/>
        </w:rPr>
        <w:t xml:space="preserve">          (4)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Фактически пересчет позволяет учесть, хоть и приблизительно, изменение производной на шаге интегрирования</w:t>
      </w:r>
      <w:proofErr w:type="gramStart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так как учитываются ее значения  в начале и  в конце шага (рис. 1), а затем берется их среднее. Метод Эйлера с пересчетом (4) является по существу методом Рунге-Кутта 2-го порядка [2], что станет очевидным из дальнейшего.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8503" w:dyaOrig="7491">
          <v:rect id="rectole0000000013" o:spid="_x0000_i1038" style="width:425.1pt;height:374.4pt" o:ole="" o:preferrelative="t" stroked="f">
            <v:imagedata r:id="rId29" o:title=""/>
          </v:rect>
          <o:OLEObject Type="Embed" ProgID="StaticDib" ShapeID="rectole0000000013" DrawAspect="Content" ObjectID="_1508853804" r:id="rId30"/>
        </w:objec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Рис. 1. Геометрическое представление метода Эйлера с пересчетом.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Листинг Модифицированного метода Эйлера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Модифицированный метод Эйлера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//Драйвер Модифицированного метода Эйлера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spellStart"/>
      <w:r>
        <w:rPr>
          <w:rFonts w:ascii="Times New Roman" w:eastAsia="Times New Roman" w:hAnsi="Times New Roman" w:cs="Times New Roman"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</w:rPr>
        <w:t>stdio.h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EylerM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{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N=1000;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n=10;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x[n],y[n],yr[n];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r,s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yr[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}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0]=1; 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r=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EylerM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++)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"x=  %f   y=   %f    yr=   %f\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n",x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],yr[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       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решения ДУ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(2*exp(x)-x-1);}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правых частей ДУ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x,float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решения ДУ  Модифицированным методом Эйлера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bookmarkStart w:id="5" w:name="OLE_LINK8"/>
      <w:bookmarkStart w:id="6" w:name="OLE_LINK9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EylerM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i;float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h=x[1]-x[0],r;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=0;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&lt;n;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{  r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i+1]=y[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]+ h*r;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   y[i+1]=y[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]+h*(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r+f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(x[i+1],y[i+1]))/2.;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}     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(0.);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bookmarkEnd w:id="5"/>
    <w:bookmarkEnd w:id="6"/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Метод Рунге-Кутта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  <w:b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Вновь рассмотрим дифференциальное уравнение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1477" w:dyaOrig="404">
          <v:rect id="rectole0000000014" o:spid="_x0000_i1039" style="width:73.75pt;height:20.15pt" o:ole="" o:preferrelative="t" stroked="f">
            <v:imagedata r:id="rId4" o:title=""/>
          </v:rect>
          <o:OLEObject Type="Embed" ProgID="StaticDib" ShapeID="rectole0000000014" DrawAspect="Content" ObjectID="_1508853805" r:id="rId31"/>
        </w:object>
      </w:r>
      <w:r w:rsidR="002861F9">
        <w:rPr>
          <w:rFonts w:ascii="Times New Roman" w:eastAsia="Times New Roman" w:hAnsi="Times New Roman" w:cs="Times New Roman"/>
        </w:rPr>
        <w:t xml:space="preserve">         (1)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 начальным условием  </w:t>
      </w:r>
      <w:r w:rsidR="00DE5D37">
        <w:object w:dxaOrig="1396" w:dyaOrig="445">
          <v:rect id="rectole0000000015" o:spid="_x0000_i1040" style="width:70.25pt;height:22.45pt" o:ole="" o:preferrelative="t" stroked="f">
            <v:imagedata r:id="rId6" o:title=""/>
          </v:rect>
          <o:OLEObject Type="Embed" ProgID="StaticDib" ShapeID="rectole0000000015" DrawAspect="Content" ObjectID="_1508853806" r:id="rId32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Классический метод Рунге-Кутта 4-го порядка описывается следующей системой пяти равенств: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3948" w:dyaOrig="769">
          <v:rect id="rectole0000000016" o:spid="_x0000_i1041" style="width:197.55pt;height:38.6pt" o:ole="" o:preferrelative="t" stroked="f">
            <v:imagedata r:id="rId33" o:title=""/>
          </v:rect>
          <o:OLEObject Type="Embed" ProgID="StaticDib" ShapeID="rectole0000000016" DrawAspect="Content" ObjectID="_1508853807" r:id="rId34"/>
        </w:objec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(5)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где</w:t>
      </w:r>
    </w:p>
    <w:p w:rsidR="00DE5D37" w:rsidRDefault="00DE5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object w:dxaOrig="2955" w:dyaOrig="2449">
          <v:rect id="rectole0000000017" o:spid="_x0000_i1042" style="width:148.05pt;height:122.7pt" o:ole="" o:preferrelative="t" stroked="f">
            <v:imagedata r:id="rId35" o:title=""/>
          </v:rect>
          <o:OLEObject Type="Embed" ProgID="StaticDib" ShapeID="rectole0000000017" DrawAspect="Content" ObjectID="_1508853808" r:id="rId36"/>
        </w:objec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Строго говоря, существует не один, а группа методов Рунге-Кутта, отличающихся друг от друга порядком, т.е. количеством параметров</w:t>
      </w:r>
      <w:proofErr w:type="gramStart"/>
      <w:r>
        <w:rPr>
          <w:rFonts w:ascii="Times New Roman" w:eastAsia="Times New Roman" w:hAnsi="Times New Roman" w:cs="Times New Roman"/>
        </w:rPr>
        <w:t xml:space="preserve"> .</w:t>
      </w:r>
      <w:proofErr w:type="gramEnd"/>
      <w:r>
        <w:rPr>
          <w:rFonts w:ascii="Times New Roman" w:eastAsia="Times New Roman" w:hAnsi="Times New Roman" w:cs="Times New Roman"/>
        </w:rPr>
        <w:t xml:space="preserve"> В данном случае мы имеем метод 4-го порядка, который является одним из наиболее применяемых на практике, так как обеспечивает высокую точность и в то же время отличается сравнительной простотой. Поэтому в большинстве случаев он упоминается в литературе просто как «метод Рунге-Кутта» без указания его порядка.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Листинг Решения ДУ методом Рунг</w:t>
      </w:r>
      <w:proofErr w:type="gramStart"/>
      <w:r>
        <w:rPr>
          <w:rFonts w:ascii="Times New Roman" w:eastAsia="Times New Roman" w:hAnsi="Times New Roman" w:cs="Times New Roman"/>
        </w:rPr>
        <w:t>е-</w:t>
      </w:r>
      <w:proofErr w:type="gramEnd"/>
      <w:r>
        <w:rPr>
          <w:rFonts w:ascii="Times New Roman" w:eastAsia="Times New Roman" w:hAnsi="Times New Roman" w:cs="Times New Roman"/>
        </w:rPr>
        <w:t xml:space="preserve"> Кутта.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//// Метод Рунг</w:t>
      </w:r>
      <w:proofErr w:type="gramStart"/>
      <w:r>
        <w:rPr>
          <w:rFonts w:ascii="Times New Roman" w:eastAsia="Times New Roman" w:hAnsi="Times New Roman" w:cs="Times New Roman"/>
        </w:rPr>
        <w:t>е-</w:t>
      </w:r>
      <w:proofErr w:type="gramEnd"/>
      <w:r>
        <w:rPr>
          <w:rFonts w:ascii="Times New Roman" w:eastAsia="Times New Roman" w:hAnsi="Times New Roman" w:cs="Times New Roman"/>
        </w:rPr>
        <w:t xml:space="preserve"> Кутта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////Драйвер метода Рунг</w:t>
      </w:r>
      <w:proofErr w:type="gramStart"/>
      <w:r>
        <w:rPr>
          <w:rFonts w:ascii="Times New Roman" w:eastAsia="Times New Roman" w:hAnsi="Times New Roman" w:cs="Times New Roman"/>
        </w:rPr>
        <w:t>е-</w:t>
      </w:r>
      <w:proofErr w:type="gramEnd"/>
      <w:r>
        <w:rPr>
          <w:rFonts w:ascii="Times New Roman" w:eastAsia="Times New Roman" w:hAnsi="Times New Roman" w:cs="Times New Roman"/>
        </w:rPr>
        <w:t xml:space="preserve"> Кутта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stdio.h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stdlib.h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#include&lt;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math.h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&gt;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f1(float x);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RKutta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n);</w:t>
      </w:r>
    </w:p>
    <w:p w:rsidR="00DE5D37" w:rsidRPr="002861F9" w:rsidRDefault="00DE5D37">
      <w:pPr>
        <w:spacing w:after="0"/>
        <w:rPr>
          <w:rFonts w:ascii="Times New Roman" w:eastAsia="Times New Roman" w:hAnsi="Times New Roman" w:cs="Times New Roman"/>
          <w:lang w:val="en-US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{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N=1000;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const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n=10;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x[n],y[n],yr[n];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r,s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{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x[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]=0.1*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yr[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}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0]=1; 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r=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RKutta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x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,y,n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=0;i&lt;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n;i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++)       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spellStart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printf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"x=  %f   y=   %f    yr=   %f\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n",x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],yr[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]);         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pause</w:t>
      </w:r>
      <w:proofErr w:type="spellEnd"/>
      <w:r>
        <w:rPr>
          <w:rFonts w:ascii="Times New Roman" w:eastAsia="Times New Roman" w:hAnsi="Times New Roman" w:cs="Times New Roman"/>
        </w:rPr>
        <w:t>");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0;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вычисления решения ДУ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F(float x)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{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(2*exp(x)-x-1);}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////Функция вычисления правых частей ДУ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x,float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x+y</w:t>
      </w:r>
      <w:proofErr w:type="spellEnd"/>
      <w:r>
        <w:rPr>
          <w:rFonts w:ascii="Times New Roman" w:eastAsia="Times New Roman" w:hAnsi="Times New Roman" w:cs="Times New Roman"/>
        </w:rPr>
        <w:t>);}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//Функция решения ДУ  методом Рунг</w:t>
      </w:r>
      <w:proofErr w:type="gramStart"/>
      <w:r>
        <w:rPr>
          <w:rFonts w:ascii="Times New Roman" w:eastAsia="Times New Roman" w:hAnsi="Times New Roman" w:cs="Times New Roman"/>
        </w:rPr>
        <w:t>е-</w:t>
      </w:r>
      <w:proofErr w:type="gramEnd"/>
      <w:r>
        <w:rPr>
          <w:rFonts w:ascii="Times New Roman" w:eastAsia="Times New Roman" w:hAnsi="Times New Roman" w:cs="Times New Roman"/>
        </w:rPr>
        <w:t xml:space="preserve"> Кутта</w:t>
      </w: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bookmarkStart w:id="7" w:name="OLE_LINK10"/>
      <w:bookmarkStart w:id="8" w:name="OLE_LINK11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bookmarkStart w:id="9" w:name="OLE_LINK6"/>
      <w:bookmarkStart w:id="10" w:name="OLE_LINK7"/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RKutta</w:t>
      </w:r>
      <w:bookmarkEnd w:id="9"/>
      <w:bookmarkEnd w:id="10"/>
      <w:proofErr w:type="spellEnd"/>
      <w:r w:rsidRPr="002861F9">
        <w:rPr>
          <w:rFonts w:ascii="Times New Roman" w:eastAsia="Times New Roman" w:hAnsi="Times New Roman" w:cs="Times New Roman"/>
          <w:lang w:val="en-US"/>
        </w:rPr>
        <w:t>(float x[],float y[],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n)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 xml:space="preserve">{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i;float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 h2,h=x[1]-x[0];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float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 xml:space="preserve"> k1,k2,k3,k4;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>h2=h/2.;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for(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=0;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&lt;n; 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++)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{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k1=f(x[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,y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k2=f(x[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]+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h2,y[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]+h2*k1); 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k3=f(x[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]+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h2,y[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]+h2*k2);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k4=f(x[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]+</w:t>
      </w:r>
      <w:proofErr w:type="spellStart"/>
      <w:proofErr w:type="gramEnd"/>
      <w:r w:rsidRPr="002861F9">
        <w:rPr>
          <w:rFonts w:ascii="Times New Roman" w:eastAsia="Times New Roman" w:hAnsi="Times New Roman" w:cs="Times New Roman"/>
          <w:lang w:val="en-US"/>
        </w:rPr>
        <w:t>h,y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 xml:space="preserve">]+h*k3); </w:t>
      </w:r>
    </w:p>
    <w:p w:rsidR="00DE5D37" w:rsidRPr="002861F9" w:rsidRDefault="002861F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    </w:t>
      </w:r>
      <w:proofErr w:type="gramStart"/>
      <w:r w:rsidRPr="002861F9">
        <w:rPr>
          <w:rFonts w:ascii="Times New Roman" w:eastAsia="Times New Roman" w:hAnsi="Times New Roman" w:cs="Times New Roman"/>
          <w:lang w:val="en-US"/>
        </w:rPr>
        <w:t>y[</w:t>
      </w:r>
      <w:proofErr w:type="gramEnd"/>
      <w:r w:rsidRPr="002861F9">
        <w:rPr>
          <w:rFonts w:ascii="Times New Roman" w:eastAsia="Times New Roman" w:hAnsi="Times New Roman" w:cs="Times New Roman"/>
          <w:lang w:val="en-US"/>
        </w:rPr>
        <w:t>i+1]=y[</w:t>
      </w:r>
      <w:proofErr w:type="spellStart"/>
      <w:r w:rsidRPr="002861F9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2861F9">
        <w:rPr>
          <w:rFonts w:ascii="Times New Roman" w:eastAsia="Times New Roman" w:hAnsi="Times New Roman" w:cs="Times New Roman"/>
          <w:lang w:val="en-US"/>
        </w:rPr>
        <w:t>]+ h*(k1+2.*k2+2.*k3+k4)/6.;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 w:rsidRPr="002861F9">
        <w:rPr>
          <w:rFonts w:ascii="Times New Roman" w:eastAsia="Times New Roman" w:hAnsi="Times New Roman" w:cs="Times New Roman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</w:rPr>
        <w:t>}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return</w:t>
      </w:r>
      <w:proofErr w:type="spellEnd"/>
      <w:r>
        <w:rPr>
          <w:rFonts w:ascii="Times New Roman" w:eastAsia="Times New Roman" w:hAnsi="Times New Roman" w:cs="Times New Roman"/>
        </w:rPr>
        <w:t xml:space="preserve"> (0.);</w:t>
      </w:r>
    </w:p>
    <w:p w:rsidR="00DE5D37" w:rsidRDefault="002861F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bookmarkEnd w:id="7"/>
    <w:bookmarkEnd w:id="8"/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Times New Roman" w:eastAsia="Times New Roman" w:hAnsi="Times New Roman" w:cs="Times New Roman"/>
        </w:rPr>
      </w:pPr>
    </w:p>
    <w:p w:rsidR="00DE5D37" w:rsidRDefault="00DE5D37">
      <w:pPr>
        <w:spacing w:after="0"/>
        <w:rPr>
          <w:rFonts w:ascii="Calibri" w:eastAsia="Calibri" w:hAnsi="Calibri" w:cs="Calibri"/>
        </w:rPr>
      </w:pPr>
    </w:p>
    <w:sectPr w:rsidR="00DE5D37" w:rsidSect="00D5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E5D37"/>
    <w:rsid w:val="00116C7A"/>
    <w:rsid w:val="00285544"/>
    <w:rsid w:val="002861F9"/>
    <w:rsid w:val="0040021B"/>
    <w:rsid w:val="00A05EE5"/>
    <w:rsid w:val="00BE2CF6"/>
    <w:rsid w:val="00D532E3"/>
    <w:rsid w:val="00DE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image" Target="media/image11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0.png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10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4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2015-11-12T12:14:00Z</dcterms:created>
  <dcterms:modified xsi:type="dcterms:W3CDTF">2015-11-12T13:16:00Z</dcterms:modified>
</cp:coreProperties>
</file>