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6BC46" w14:textId="77777777" w:rsidR="004F6B58" w:rsidRDefault="004F6B58" w:rsidP="006C3A6F"/>
    <w:p w14:paraId="7E2CBC0E" w14:textId="77777777" w:rsidR="00E8555B" w:rsidRDefault="00E8555B" w:rsidP="006C3A6F"/>
    <w:p w14:paraId="67F1A849" w14:textId="2F512062" w:rsidR="004F6B58" w:rsidRPr="001452AE" w:rsidRDefault="001452AE" w:rsidP="006C3A6F">
      <w:pPr>
        <w:jc w:val="center"/>
      </w:pPr>
      <w:r w:rsidRPr="001452AE">
        <w:rPr>
          <w:b/>
          <w:bCs/>
        </w:rPr>
        <w:t>SMART-BIN: WASTE MANAGEMENT AND CLEANLINESS</w:t>
      </w:r>
    </w:p>
    <w:p w14:paraId="3CD1F713" w14:textId="2EEB4E0A" w:rsidR="004F6B58" w:rsidRPr="001452AE" w:rsidRDefault="001452AE" w:rsidP="006C3A6F">
      <w:pPr>
        <w:jc w:val="center"/>
        <w:rPr>
          <w:b/>
          <w:bCs/>
        </w:rPr>
      </w:pPr>
      <w:r w:rsidRPr="001452AE">
        <w:rPr>
          <w:b/>
          <w:bCs/>
        </w:rPr>
        <w:t>Problem: Overflowing Garbage Bins and Inefficient Waste Collection Routes</w:t>
      </w:r>
    </w:p>
    <w:p w14:paraId="214A4C77" w14:textId="77777777" w:rsidR="001452AE" w:rsidRPr="006C3A6F" w:rsidRDefault="001452AE" w:rsidP="001452AE">
      <w:pPr>
        <w:rPr>
          <w:b/>
          <w:bCs/>
        </w:rPr>
      </w:pPr>
    </w:p>
    <w:p w14:paraId="7C6CA302" w14:textId="662F69EF" w:rsidR="006C3A6F" w:rsidRDefault="00000000" w:rsidP="001452AE">
      <w:pPr>
        <w:jc w:val="center"/>
        <w:rPr>
          <w:b/>
          <w:bCs/>
        </w:rPr>
      </w:pPr>
      <w:r w:rsidRPr="006C3A6F">
        <w:rPr>
          <w:b/>
          <w:bCs/>
        </w:rPr>
        <w:t>Technological University of the Philippines Manila</w:t>
      </w:r>
    </w:p>
    <w:p w14:paraId="58D0ADA5" w14:textId="0B8A3CB7" w:rsidR="00304BEA" w:rsidRPr="006C3A6F" w:rsidRDefault="00304BEA" w:rsidP="00304BEA">
      <w:pPr>
        <w:jc w:val="center"/>
        <w:rPr>
          <w:b/>
          <w:bCs/>
        </w:rPr>
      </w:pPr>
      <w:r>
        <w:rPr>
          <w:b/>
          <w:bCs/>
        </w:rPr>
        <w:t xml:space="preserve">Bachelor of Engineering Technology major in </w:t>
      </w:r>
      <w:r w:rsidRPr="006C3A6F">
        <w:rPr>
          <w:b/>
          <w:bCs/>
        </w:rPr>
        <w:t xml:space="preserve">Computer Engineering Technology </w:t>
      </w:r>
    </w:p>
    <w:p w14:paraId="3D9B8B9C" w14:textId="77777777" w:rsidR="006C3A6F" w:rsidRPr="006C3A6F" w:rsidRDefault="006C3A6F" w:rsidP="006C3A6F">
      <w:pPr>
        <w:jc w:val="center"/>
        <w:rPr>
          <w:b/>
          <w:bCs/>
        </w:rPr>
      </w:pPr>
    </w:p>
    <w:p w14:paraId="2ED3DB5B" w14:textId="77777777" w:rsidR="001452AE" w:rsidRDefault="00000000" w:rsidP="006C3A6F">
      <w:pPr>
        <w:jc w:val="center"/>
        <w:rPr>
          <w:b/>
          <w:bCs/>
        </w:rPr>
      </w:pPr>
      <w:r w:rsidRPr="006C3A6F">
        <w:rPr>
          <w:b/>
          <w:bCs/>
        </w:rPr>
        <w:t>Embedded Systems: Final Project</w:t>
      </w:r>
    </w:p>
    <w:p w14:paraId="7CA04A9D" w14:textId="1092FB44" w:rsidR="004F6B58" w:rsidRPr="006C3A6F" w:rsidRDefault="00000000" w:rsidP="006C3A6F">
      <w:pPr>
        <w:jc w:val="center"/>
        <w:rPr>
          <w:b/>
          <w:bCs/>
        </w:rPr>
      </w:pPr>
      <w:r w:rsidRPr="006C3A6F">
        <w:rPr>
          <w:b/>
          <w:bCs/>
        </w:rPr>
        <w:t>BET-CPET 4A-M, Group 2</w:t>
      </w:r>
    </w:p>
    <w:p w14:paraId="41F30980" w14:textId="77777777" w:rsidR="001452AE" w:rsidRDefault="001452AE" w:rsidP="001452AE">
      <w:pPr>
        <w:jc w:val="center"/>
        <w:rPr>
          <w:b/>
          <w:bCs/>
        </w:rPr>
      </w:pPr>
    </w:p>
    <w:p w14:paraId="03E91DE9" w14:textId="12CCFE46" w:rsidR="001452AE" w:rsidRPr="006C3A6F" w:rsidRDefault="001452AE" w:rsidP="001452AE">
      <w:pPr>
        <w:jc w:val="center"/>
        <w:rPr>
          <w:b/>
          <w:bCs/>
        </w:rPr>
      </w:pPr>
      <w:r>
        <w:rPr>
          <w:b/>
          <w:bCs/>
        </w:rPr>
        <w:t>Submitted By:</w:t>
      </w:r>
    </w:p>
    <w:p w14:paraId="212D2CF8" w14:textId="77777777" w:rsidR="001452AE" w:rsidRPr="006C3A6F" w:rsidRDefault="001452AE" w:rsidP="001452AE">
      <w:pPr>
        <w:jc w:val="center"/>
        <w:rPr>
          <w:b/>
          <w:bCs/>
        </w:rPr>
      </w:pPr>
      <w:r w:rsidRPr="006C3A6F">
        <w:rPr>
          <w:b/>
          <w:bCs/>
        </w:rPr>
        <w:t>Brian Jay Celeste</w:t>
      </w:r>
    </w:p>
    <w:p w14:paraId="5D22D7D8" w14:textId="77777777" w:rsidR="001452AE" w:rsidRPr="006C3A6F" w:rsidRDefault="001452AE" w:rsidP="001452AE">
      <w:pPr>
        <w:jc w:val="center"/>
        <w:rPr>
          <w:b/>
          <w:bCs/>
        </w:rPr>
      </w:pPr>
      <w:r w:rsidRPr="006C3A6F">
        <w:rPr>
          <w:b/>
          <w:bCs/>
        </w:rPr>
        <w:t>Genesis Walter D. Reyes II</w:t>
      </w:r>
    </w:p>
    <w:p w14:paraId="1CBF6AB0" w14:textId="77777777" w:rsidR="001452AE" w:rsidRPr="006C3A6F" w:rsidRDefault="001452AE" w:rsidP="001452AE">
      <w:pPr>
        <w:jc w:val="center"/>
        <w:rPr>
          <w:b/>
          <w:bCs/>
        </w:rPr>
      </w:pPr>
      <w:r w:rsidRPr="006C3A6F">
        <w:rPr>
          <w:b/>
          <w:bCs/>
        </w:rPr>
        <w:t>Jade C. Gunayan</w:t>
      </w:r>
    </w:p>
    <w:p w14:paraId="766CA705" w14:textId="77777777" w:rsidR="001452AE" w:rsidRPr="006C3A6F" w:rsidRDefault="001452AE" w:rsidP="001452AE">
      <w:pPr>
        <w:jc w:val="center"/>
        <w:rPr>
          <w:b/>
          <w:bCs/>
        </w:rPr>
      </w:pPr>
      <w:r w:rsidRPr="006C3A6F">
        <w:rPr>
          <w:b/>
          <w:bCs/>
        </w:rPr>
        <w:t>King Perth G. Pepito</w:t>
      </w:r>
    </w:p>
    <w:p w14:paraId="415056CA" w14:textId="77777777" w:rsidR="001452AE" w:rsidRPr="006C3A6F" w:rsidRDefault="001452AE" w:rsidP="001452AE">
      <w:pPr>
        <w:jc w:val="center"/>
        <w:rPr>
          <w:b/>
          <w:bCs/>
        </w:rPr>
      </w:pPr>
      <w:r w:rsidRPr="006C3A6F">
        <w:rPr>
          <w:b/>
          <w:bCs/>
        </w:rPr>
        <w:t>Rodel S. Banogbanog</w:t>
      </w:r>
    </w:p>
    <w:p w14:paraId="5F858431" w14:textId="77777777" w:rsidR="006C3A6F" w:rsidRDefault="006C3A6F" w:rsidP="006C3A6F">
      <w:pPr>
        <w:jc w:val="center"/>
      </w:pPr>
    </w:p>
    <w:p w14:paraId="6CB63EC6" w14:textId="2775882F" w:rsidR="006C3A6F" w:rsidRPr="006C3A6F" w:rsidRDefault="001452AE" w:rsidP="006C3A6F">
      <w:pPr>
        <w:jc w:val="center"/>
        <w:rPr>
          <w:b/>
          <w:bCs/>
        </w:rPr>
      </w:pPr>
      <w:r>
        <w:rPr>
          <w:b/>
          <w:bCs/>
        </w:rPr>
        <w:t>Submitted To:</w:t>
      </w:r>
    </w:p>
    <w:p w14:paraId="2C5B5469" w14:textId="377922E8" w:rsidR="004F6B58" w:rsidRPr="006C3A6F" w:rsidRDefault="006C3A6F" w:rsidP="006C3A6F">
      <w:pPr>
        <w:jc w:val="center"/>
        <w:rPr>
          <w:b/>
          <w:bCs/>
        </w:rPr>
      </w:pPr>
      <w:r w:rsidRPr="006C3A6F">
        <w:rPr>
          <w:b/>
          <w:bCs/>
        </w:rPr>
        <w:t>Prof. Jonel R. Macalisang</w:t>
      </w:r>
    </w:p>
    <w:p w14:paraId="3EB28DD9" w14:textId="77777777" w:rsidR="006C3A6F" w:rsidRDefault="006C3A6F" w:rsidP="006C3A6F">
      <w:pPr>
        <w:jc w:val="center"/>
        <w:rPr>
          <w:b/>
          <w:bCs/>
        </w:rPr>
      </w:pPr>
    </w:p>
    <w:p w14:paraId="070FC87B" w14:textId="77777777" w:rsidR="00E8555B" w:rsidRPr="006C3A6F" w:rsidRDefault="00E8555B" w:rsidP="006C3A6F">
      <w:pPr>
        <w:jc w:val="center"/>
        <w:rPr>
          <w:b/>
          <w:bCs/>
        </w:rPr>
      </w:pPr>
    </w:p>
    <w:p w14:paraId="46C1FEDC" w14:textId="77777777" w:rsidR="004F6B58" w:rsidRPr="006C3A6F" w:rsidRDefault="00000000" w:rsidP="006C3A6F">
      <w:pPr>
        <w:jc w:val="center"/>
        <w:rPr>
          <w:b/>
          <w:bCs/>
        </w:rPr>
      </w:pPr>
      <w:r w:rsidRPr="006C3A6F">
        <w:rPr>
          <w:b/>
          <w:bCs/>
        </w:rPr>
        <w:t>November 6, 2026</w:t>
      </w:r>
    </w:p>
    <w:p w14:paraId="1B5B190A" w14:textId="77777777" w:rsidR="004F6B58" w:rsidRDefault="00000000">
      <w:pPr>
        <w:pageBreakBefore/>
        <w:jc w:val="center"/>
      </w:pPr>
      <w:r>
        <w:rPr>
          <w:b/>
          <w:bCs/>
        </w:rPr>
        <w:lastRenderedPageBreak/>
        <w:t>Table of Contents</w:t>
      </w:r>
    </w:p>
    <w:sdt>
      <w:sdtPr>
        <w:alias w:val="Table of Contents"/>
        <w:id w:val="-762220764"/>
      </w:sdtPr>
      <w:sdtContent>
        <w:p w14:paraId="5D9453E1" w14:textId="1187E330" w:rsidR="0078109C"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\o "1-2"</w:instrText>
          </w:r>
          <w:r>
            <w:fldChar w:fldCharType="separate"/>
          </w:r>
          <w:r w:rsidR="0078109C">
            <w:rPr>
              <w:noProof/>
            </w:rPr>
            <w:t>I. INTRODUCTION</w:t>
          </w:r>
          <w:r w:rsidR="0078109C">
            <w:rPr>
              <w:noProof/>
            </w:rPr>
            <w:tab/>
          </w:r>
          <w:r w:rsidR="0078109C">
            <w:rPr>
              <w:noProof/>
            </w:rPr>
            <w:fldChar w:fldCharType="begin"/>
          </w:r>
          <w:r w:rsidR="0078109C">
            <w:rPr>
              <w:noProof/>
            </w:rPr>
            <w:instrText xml:space="preserve"> PAGEREF _Toc242976831 \h </w:instrText>
          </w:r>
          <w:r w:rsidR="0078109C">
            <w:rPr>
              <w:noProof/>
            </w:rPr>
          </w:r>
          <w:r w:rsidR="0078109C">
            <w:rPr>
              <w:noProof/>
            </w:rPr>
            <w:fldChar w:fldCharType="separate"/>
          </w:r>
          <w:r w:rsidR="0078109C">
            <w:rPr>
              <w:noProof/>
            </w:rPr>
            <w:t>3</w:t>
          </w:r>
          <w:r w:rsidR="0078109C">
            <w:rPr>
              <w:noProof/>
            </w:rPr>
            <w:fldChar w:fldCharType="end"/>
          </w:r>
        </w:p>
        <w:p w14:paraId="1E62D7FA" w14:textId="5A86BACA" w:rsidR="0078109C" w:rsidRDefault="0078109C">
          <w:pPr>
            <w:pStyle w:val="TOC2"/>
            <w:tabs>
              <w:tab w:val="right" w:leader="dot" w:pos="9350"/>
            </w:tabs>
            <w:rPr>
              <w:rFonts w:asciiTheme="minorHAnsi" w:eastAsiaTheme="minorEastAsia" w:hAnsiTheme="minorHAnsi" w:cstheme="minorBidi"/>
              <w:noProof/>
              <w:kern w:val="2"/>
              <w14:ligatures w14:val="standardContextual"/>
            </w:rPr>
          </w:pPr>
          <w:r>
            <w:rPr>
              <w:noProof/>
            </w:rPr>
            <w:t>1.1 Introduction and Problem</w:t>
          </w:r>
          <w:r>
            <w:rPr>
              <w:noProof/>
            </w:rPr>
            <w:tab/>
          </w:r>
          <w:r>
            <w:rPr>
              <w:noProof/>
            </w:rPr>
            <w:fldChar w:fldCharType="begin"/>
          </w:r>
          <w:r>
            <w:rPr>
              <w:noProof/>
            </w:rPr>
            <w:instrText xml:space="preserve"> PAGEREF _Toc242976832 \h </w:instrText>
          </w:r>
          <w:r>
            <w:rPr>
              <w:noProof/>
            </w:rPr>
          </w:r>
          <w:r>
            <w:rPr>
              <w:noProof/>
            </w:rPr>
            <w:fldChar w:fldCharType="separate"/>
          </w:r>
          <w:r>
            <w:rPr>
              <w:noProof/>
            </w:rPr>
            <w:t>3</w:t>
          </w:r>
          <w:r>
            <w:rPr>
              <w:noProof/>
            </w:rPr>
            <w:fldChar w:fldCharType="end"/>
          </w:r>
        </w:p>
        <w:p w14:paraId="51044140" w14:textId="314E4B10" w:rsidR="0078109C" w:rsidRDefault="0078109C">
          <w:pPr>
            <w:pStyle w:val="TOC2"/>
            <w:tabs>
              <w:tab w:val="right" w:leader="dot" w:pos="9350"/>
            </w:tabs>
            <w:rPr>
              <w:rFonts w:asciiTheme="minorHAnsi" w:eastAsiaTheme="minorEastAsia" w:hAnsiTheme="minorHAnsi" w:cstheme="minorBidi"/>
              <w:noProof/>
              <w:kern w:val="2"/>
              <w14:ligatures w14:val="standardContextual"/>
            </w:rPr>
          </w:pPr>
          <w:r>
            <w:rPr>
              <w:noProof/>
            </w:rPr>
            <w:t>1.2 SDG Addressed</w:t>
          </w:r>
          <w:r>
            <w:rPr>
              <w:noProof/>
            </w:rPr>
            <w:tab/>
          </w:r>
          <w:r>
            <w:rPr>
              <w:noProof/>
            </w:rPr>
            <w:fldChar w:fldCharType="begin"/>
          </w:r>
          <w:r>
            <w:rPr>
              <w:noProof/>
            </w:rPr>
            <w:instrText xml:space="preserve"> PAGEREF _Toc242976833 \h </w:instrText>
          </w:r>
          <w:r>
            <w:rPr>
              <w:noProof/>
            </w:rPr>
          </w:r>
          <w:r>
            <w:rPr>
              <w:noProof/>
            </w:rPr>
            <w:fldChar w:fldCharType="separate"/>
          </w:r>
          <w:r>
            <w:rPr>
              <w:noProof/>
            </w:rPr>
            <w:t>4</w:t>
          </w:r>
          <w:r>
            <w:rPr>
              <w:noProof/>
            </w:rPr>
            <w:fldChar w:fldCharType="end"/>
          </w:r>
        </w:p>
        <w:p w14:paraId="2B480D44" w14:textId="285B06F3" w:rsidR="0078109C" w:rsidRDefault="0078109C">
          <w:pPr>
            <w:pStyle w:val="TOC2"/>
            <w:tabs>
              <w:tab w:val="right" w:leader="dot" w:pos="9350"/>
            </w:tabs>
            <w:rPr>
              <w:rFonts w:asciiTheme="minorHAnsi" w:eastAsiaTheme="minorEastAsia" w:hAnsiTheme="minorHAnsi" w:cstheme="minorBidi"/>
              <w:noProof/>
              <w:kern w:val="2"/>
              <w14:ligatures w14:val="standardContextual"/>
            </w:rPr>
          </w:pPr>
          <w:r>
            <w:rPr>
              <w:noProof/>
            </w:rPr>
            <w:t>1.3 Target Beneficiaries</w:t>
          </w:r>
          <w:r>
            <w:rPr>
              <w:noProof/>
            </w:rPr>
            <w:tab/>
          </w:r>
          <w:r>
            <w:rPr>
              <w:noProof/>
            </w:rPr>
            <w:fldChar w:fldCharType="begin"/>
          </w:r>
          <w:r>
            <w:rPr>
              <w:noProof/>
            </w:rPr>
            <w:instrText xml:space="preserve"> PAGEREF _Toc242976834 \h </w:instrText>
          </w:r>
          <w:r>
            <w:rPr>
              <w:noProof/>
            </w:rPr>
          </w:r>
          <w:r>
            <w:rPr>
              <w:noProof/>
            </w:rPr>
            <w:fldChar w:fldCharType="separate"/>
          </w:r>
          <w:r>
            <w:rPr>
              <w:noProof/>
            </w:rPr>
            <w:t>5</w:t>
          </w:r>
          <w:r>
            <w:rPr>
              <w:noProof/>
            </w:rPr>
            <w:fldChar w:fldCharType="end"/>
          </w:r>
        </w:p>
        <w:p w14:paraId="0631BB74" w14:textId="2756CD32" w:rsidR="0078109C" w:rsidRDefault="0078109C">
          <w:pPr>
            <w:pStyle w:val="TOC2"/>
            <w:tabs>
              <w:tab w:val="right" w:leader="dot" w:pos="9350"/>
            </w:tabs>
            <w:rPr>
              <w:rFonts w:asciiTheme="minorHAnsi" w:eastAsiaTheme="minorEastAsia" w:hAnsiTheme="minorHAnsi" w:cstheme="minorBidi"/>
              <w:noProof/>
              <w:kern w:val="2"/>
              <w14:ligatures w14:val="standardContextual"/>
            </w:rPr>
          </w:pPr>
          <w:r>
            <w:rPr>
              <w:noProof/>
            </w:rPr>
            <w:t>1.4 Objectives</w:t>
          </w:r>
          <w:r>
            <w:rPr>
              <w:noProof/>
            </w:rPr>
            <w:tab/>
          </w:r>
          <w:r>
            <w:rPr>
              <w:noProof/>
            </w:rPr>
            <w:fldChar w:fldCharType="begin"/>
          </w:r>
          <w:r>
            <w:rPr>
              <w:noProof/>
            </w:rPr>
            <w:instrText xml:space="preserve"> PAGEREF _Toc242976835 \h </w:instrText>
          </w:r>
          <w:r>
            <w:rPr>
              <w:noProof/>
            </w:rPr>
          </w:r>
          <w:r>
            <w:rPr>
              <w:noProof/>
            </w:rPr>
            <w:fldChar w:fldCharType="separate"/>
          </w:r>
          <w:r>
            <w:rPr>
              <w:noProof/>
            </w:rPr>
            <w:t>6</w:t>
          </w:r>
          <w:r>
            <w:rPr>
              <w:noProof/>
            </w:rPr>
            <w:fldChar w:fldCharType="end"/>
          </w:r>
        </w:p>
        <w:p w14:paraId="3CF10B23" w14:textId="5EE1C8FC" w:rsidR="0078109C" w:rsidRDefault="0078109C">
          <w:pPr>
            <w:pStyle w:val="TOC1"/>
            <w:tabs>
              <w:tab w:val="right" w:leader="dot" w:pos="9350"/>
            </w:tabs>
            <w:rPr>
              <w:rFonts w:asciiTheme="minorHAnsi" w:eastAsiaTheme="minorEastAsia" w:hAnsiTheme="minorHAnsi" w:cstheme="minorBidi"/>
              <w:noProof/>
              <w:kern w:val="2"/>
              <w14:ligatures w14:val="standardContextual"/>
            </w:rPr>
          </w:pPr>
          <w:r>
            <w:rPr>
              <w:noProof/>
            </w:rPr>
            <w:t>References</w:t>
          </w:r>
          <w:r>
            <w:rPr>
              <w:noProof/>
            </w:rPr>
            <w:tab/>
          </w:r>
          <w:r>
            <w:rPr>
              <w:noProof/>
            </w:rPr>
            <w:fldChar w:fldCharType="begin"/>
          </w:r>
          <w:r>
            <w:rPr>
              <w:noProof/>
            </w:rPr>
            <w:instrText xml:space="preserve"> PAGEREF _Toc242976836 \h </w:instrText>
          </w:r>
          <w:r>
            <w:rPr>
              <w:noProof/>
            </w:rPr>
          </w:r>
          <w:r>
            <w:rPr>
              <w:noProof/>
            </w:rPr>
            <w:fldChar w:fldCharType="separate"/>
          </w:r>
          <w:r>
            <w:rPr>
              <w:noProof/>
            </w:rPr>
            <w:t>7</w:t>
          </w:r>
          <w:r>
            <w:rPr>
              <w:noProof/>
            </w:rPr>
            <w:fldChar w:fldCharType="end"/>
          </w:r>
        </w:p>
        <w:p w14:paraId="31FFD6AD" w14:textId="064507D3" w:rsidR="004F6B58" w:rsidRDefault="00000000">
          <w:pPr>
            <w:pStyle w:val="TOC1"/>
            <w:tabs>
              <w:tab w:val="right" w:leader="dot" w:pos="9025"/>
            </w:tabs>
          </w:pPr>
          <w:r>
            <w:fldChar w:fldCharType="end"/>
          </w:r>
        </w:p>
      </w:sdtContent>
    </w:sdt>
    <w:p w14:paraId="3EDB8330" w14:textId="5051EA79" w:rsidR="004F6B58" w:rsidRDefault="00000000">
      <w:pPr>
        <w:pStyle w:val="Heading1"/>
        <w:pageBreakBefore/>
      </w:pPr>
      <w:bookmarkStart w:id="0" w:name="_Toc242976831"/>
      <w:r>
        <w:lastRenderedPageBreak/>
        <w:t xml:space="preserve">I. </w:t>
      </w:r>
      <w:r w:rsidR="001938F7">
        <w:t>INTRODUCTION</w:t>
      </w:r>
      <w:bookmarkEnd w:id="0"/>
    </w:p>
    <w:p w14:paraId="0644A833" w14:textId="77777777" w:rsidR="004F6B58" w:rsidRDefault="00000000">
      <w:pPr>
        <w:pStyle w:val="Heading2"/>
      </w:pPr>
      <w:bookmarkStart w:id="1" w:name="_Toc242976832"/>
      <w:r>
        <w:t>1.1 Introduction and Problem</w:t>
      </w:r>
      <w:bookmarkEnd w:id="1"/>
    </w:p>
    <w:p w14:paraId="12F56540" w14:textId="77777777" w:rsidR="004F6B58" w:rsidRDefault="00000000" w:rsidP="004251F0">
      <w:pPr>
        <w:ind w:firstLine="720"/>
        <w:jc w:val="both"/>
      </w:pPr>
      <w:r>
        <w:t>Waste management is an important factor in maintaining clean, healthy, and thriving communities. Due to increasing waste production levels, it has become a growing issue for local governments and commercial waste collectors in the Philippines. According to the Philippine Statistics Authority (PSA, 2026), the country generated an estimated 60.76 thousand tons of garbage per day in 2025. Metro Manila remains the waste capital of the country, with a projected 9,498 metric tons of garbage per day in 2020 (World Bank, 2022). This was expected to increase to 10,368 metric tons per day by 2025 (World Bank, 2022). Therefore, improving waste management and collection practices is a top priority in the country.</w:t>
      </w:r>
    </w:p>
    <w:p w14:paraId="6B3A0EFB" w14:textId="77777777" w:rsidR="004F6B58" w:rsidRDefault="00000000" w:rsidP="004251F0">
      <w:pPr>
        <w:ind w:firstLine="720"/>
        <w:jc w:val="both"/>
      </w:pPr>
      <w:r>
        <w:t>Most garbage collection practices follow a set schedule, which leads to bins either overflowing upon collection or not being fully utilized before being emptied. Moreover, garbage odor, air pollution levels, temperature, bin tilting, and unauthorized openings need to be monitored as well, as they provide crucial data on environmental factors and waste management efficiency.</w:t>
      </w:r>
    </w:p>
    <w:p w14:paraId="2D5D9F02" w14:textId="77777777" w:rsidR="004F6B58" w:rsidRDefault="00000000" w:rsidP="004251F0">
      <w:pPr>
        <w:ind w:firstLine="720"/>
        <w:jc w:val="both"/>
      </w:pPr>
      <w:r>
        <w:t>The proponents suggest developing Smart-Bin, an ESP32-based Internet of Things (IoT) bin monitoring system focused on enhancing the performance of garbage collection. Smart-Bin will be utilizing sensors to assess the percentage of bin fullness, weight, temperature, humidity, pressure, and air quality. It will also be monitoring irregular bin tilting and unauthorized openings with the help of a web dashboard and a mobile application. Smart-Bin features a touchscreen at the bin to allow employees to check and acknowledge the collection instructions, set up PIN codes for authorized access to the bin, and adjust collection settings.</w:t>
      </w:r>
    </w:p>
    <w:p w14:paraId="7BA9D1E3" w14:textId="77777777" w:rsidR="004F6B58" w:rsidRDefault="00000000" w:rsidP="004251F0">
      <w:pPr>
        <w:ind w:firstLine="720"/>
        <w:jc w:val="both"/>
      </w:pPr>
      <w:r>
        <w:t xml:space="preserve">The project will involve developing two table-size prototypes of Smart-Bin, which will be utilizing ESP32 boards, local Wi-Fi, </w:t>
      </w:r>
      <w:proofErr w:type="spellStart"/>
      <w:r>
        <w:t>ThingSpeak</w:t>
      </w:r>
      <w:proofErr w:type="spellEnd"/>
      <w:r>
        <w:t xml:space="preserve">, a web dashboard, an Android application, and a </w:t>
      </w:r>
      <w:r>
        <w:lastRenderedPageBreak/>
        <w:t>screen at the bin. By organizing collection priorities based on fullness percentages and projected time of being filled, Smart-Bin will optimize the operations of garbage collection and significantly reduce fuel consumption rates.</w:t>
      </w:r>
    </w:p>
    <w:p w14:paraId="3CE5DA37" w14:textId="77777777" w:rsidR="004F6B58" w:rsidRDefault="00000000">
      <w:pPr>
        <w:pStyle w:val="Heading2"/>
      </w:pPr>
      <w:bookmarkStart w:id="2" w:name="_Toc242976833"/>
      <w:r>
        <w:t>1.2 SDG Addressed</w:t>
      </w:r>
      <w:bookmarkEnd w:id="2"/>
    </w:p>
    <w:p w14:paraId="58F1476C" w14:textId="77777777" w:rsidR="004F6B58" w:rsidRDefault="00000000" w:rsidP="004251F0">
      <w:pPr>
        <w:ind w:firstLine="720"/>
        <w:jc w:val="both"/>
      </w:pPr>
      <w:r>
        <w:t>The project Smart-Bin relates to Sustainable Development Goal (SDG) 11, Sustainable Cities and Communities, established by the United Nations. In particular, Smart-Bin relates to Target 11.6, which states: "By 2030, reduce the adverse per capita environmental impact of cities, including by paying special attention to air quality and municipal and other waste management" (United Nations Department of Economic and Social Affairs [UN DESA], n.d., Target 11.6).</w:t>
      </w:r>
    </w:p>
    <w:p w14:paraId="3B4DD31A" w14:textId="77777777" w:rsidR="004F6B58" w:rsidRDefault="00000000" w:rsidP="004251F0">
      <w:pPr>
        <w:ind w:firstLine="720"/>
        <w:jc w:val="both"/>
      </w:pPr>
      <w:r>
        <w:t>The project Smart-Bin can help to address the target of Sustainable Development Goal 11. It is achieved by monitoring and control of waste state with the help of sensors installed in smart-bins and collecting information with the aim to make timely decisions to ensure waste management collection process. The dashboard and application that are a part of the project notify the operator about the bins' state, such as levels, weight, temperatures, humidity, pressure, and air quality around the bins. It can help to optimize the collection process because priority can be given to those bins that are full and need to be emptied to prevent waste from overflowing. In addition, it can help to prevent the impact on the environment, for instance, when the air quality is not acceptable. As a result, the collection process can be optimized by prioritizing bins and reducing the number of trucks and fuel consumption.</w:t>
      </w:r>
    </w:p>
    <w:p w14:paraId="33A85042" w14:textId="77777777" w:rsidR="004F6B58" w:rsidRDefault="00000000">
      <w:pPr>
        <w:pStyle w:val="Heading2"/>
      </w:pPr>
      <w:bookmarkStart w:id="3" w:name="_Toc242976834"/>
      <w:r>
        <w:lastRenderedPageBreak/>
        <w:t>1.3 Target Beneficiaries</w:t>
      </w:r>
      <w:bookmarkEnd w:id="3"/>
    </w:p>
    <w:p w14:paraId="5B1BB636" w14:textId="77777777" w:rsidR="004F6B58" w:rsidRDefault="00000000">
      <w:pPr>
        <w:pStyle w:val="ListParagraph"/>
        <w:keepNext/>
        <w:numPr>
          <w:ilvl w:val="0"/>
          <w:numId w:val="2"/>
        </w:numPr>
      </w:pPr>
      <w:r>
        <w:rPr>
          <w:b/>
          <w:bCs/>
        </w:rPr>
        <w:t>Waste Collectors and Utility Staff</w:t>
      </w:r>
    </w:p>
    <w:p w14:paraId="512A2556"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58E72769" w14:textId="77777777" w:rsidR="004F6B58" w:rsidRDefault="00000000">
      <w:pPr>
        <w:pStyle w:val="ListParagraph"/>
        <w:keepNext/>
        <w:numPr>
          <w:ilvl w:val="0"/>
          <w:numId w:val="2"/>
        </w:numPr>
      </w:pPr>
      <w:r>
        <w:rPr>
          <w:b/>
          <w:bCs/>
        </w:rPr>
        <w:t>Facility Managers and Operators</w:t>
      </w:r>
    </w:p>
    <w:p w14:paraId="36DFD8D0" w14:textId="77777777" w:rsidR="004F6B58" w:rsidRDefault="00000000" w:rsidP="004251F0">
      <w:pPr>
        <w:ind w:left="720" w:firstLine="720"/>
        <w:jc w:val="both"/>
      </w:pPr>
      <w:r>
        <w:t>Facility managers and operators of schools, offices, malls, and barangay halls will benefit from the web dashboard as it allows them to monitor the status of the bins, evaluate the data, set thresholds for sensors, and receive alerts such as messages regarding overflowing bins, poor air quality, high temperature, and possible tampering.</w:t>
      </w:r>
    </w:p>
    <w:p w14:paraId="448D6C18" w14:textId="77777777" w:rsidR="004F6B58" w:rsidRDefault="00000000">
      <w:pPr>
        <w:pStyle w:val="ListParagraph"/>
        <w:keepNext/>
        <w:numPr>
          <w:ilvl w:val="0"/>
          <w:numId w:val="2"/>
        </w:numPr>
      </w:pPr>
      <w:r>
        <w:rPr>
          <w:b/>
          <w:bCs/>
        </w:rPr>
        <w:t>Barangay and Local Government Unit (LGU) Sanitation Offices</w:t>
      </w:r>
    </w:p>
    <w:p w14:paraId="0078A7F8" w14:textId="77777777" w:rsidR="004F6B58" w:rsidRDefault="00000000" w:rsidP="004251F0">
      <w:pPr>
        <w:ind w:left="720" w:firstLine="720"/>
        <w:jc w:val="both"/>
      </w:pPr>
      <w:r>
        <w:t>The sanitation offices of barangays and LGUs can utilize Smart-Bin's data readings to aid in garbage collection scheduling and management. Information on the percentage of fullness and time to be full can help them optimize collection routes and reduce fuel consumption by avoiding unnecessary pickups.</w:t>
      </w:r>
    </w:p>
    <w:p w14:paraId="2FD08101" w14:textId="77777777" w:rsidR="004F6B58" w:rsidRDefault="00000000">
      <w:pPr>
        <w:pStyle w:val="ListParagraph"/>
        <w:keepNext/>
        <w:numPr>
          <w:ilvl w:val="0"/>
          <w:numId w:val="2"/>
        </w:numPr>
      </w:pPr>
      <w:r>
        <w:rPr>
          <w:b/>
          <w:bCs/>
        </w:rPr>
        <w:t>Students, Employees, and Residents</w:t>
      </w:r>
    </w:p>
    <w:p w14:paraId="6CF1C7C6" w14:textId="77777777" w:rsidR="004F6B58" w:rsidRDefault="00000000" w:rsidP="004251F0">
      <w:pPr>
        <w:ind w:left="720" w:firstLine="720"/>
        <w:jc w:val="both"/>
      </w:pPr>
      <w:r>
        <w:t>Students, employees, and residents of schools, offices, or other places would benefit from cleaner surroundings, fewer overflowing trash bins, and more awareness about waste. The hands-free lid would also make it easier and more sanitary to dispose of waste.</w:t>
      </w:r>
    </w:p>
    <w:p w14:paraId="09D3B288" w14:textId="77777777" w:rsidR="004D585F" w:rsidRDefault="004D585F">
      <w:pPr>
        <w:pStyle w:val="Heading2"/>
      </w:pPr>
    </w:p>
    <w:p w14:paraId="1D8B81C7" w14:textId="7FF58A9D" w:rsidR="004F6B58" w:rsidRDefault="00000000">
      <w:pPr>
        <w:pStyle w:val="Heading2"/>
      </w:pPr>
      <w:bookmarkStart w:id="4" w:name="_Toc242976835"/>
      <w:r>
        <w:t>1.4 Objectives</w:t>
      </w:r>
      <w:bookmarkEnd w:id="4"/>
    </w:p>
    <w:p w14:paraId="0BFE82B1" w14:textId="77777777" w:rsidR="004F6B58" w:rsidRDefault="00000000">
      <w:pPr>
        <w:pStyle w:val="Heading3"/>
      </w:pPr>
      <w:r>
        <w:t>General Objective</w:t>
      </w:r>
    </w:p>
    <w:p w14:paraId="3DE87A25" w14:textId="77777777" w:rsidR="004F6B58" w:rsidRDefault="00000000" w:rsidP="004251F0">
      <w:pPr>
        <w:ind w:firstLine="720"/>
        <w:jc w:val="both"/>
      </w:pPr>
      <w:r>
        <w:t>To design and develop Smart-Bin, an IoT-based ESP32 waste bin monitoring system that will monitor waste fill level, weight, and air quality, detect tampering, and provide real-time monitoring, alerts, and priority for waste collection using a web-based dashboard, an Android application, and an on-bin touchscreen interface.</w:t>
      </w:r>
    </w:p>
    <w:p w14:paraId="1AA2BFFA" w14:textId="77777777" w:rsidR="004F6B58" w:rsidRDefault="00000000">
      <w:pPr>
        <w:pStyle w:val="Heading3"/>
      </w:pPr>
      <w:r>
        <w:t>Specific Objectives</w:t>
      </w:r>
    </w:p>
    <w:p w14:paraId="70AB87D3" w14:textId="77777777" w:rsidR="004F6B58" w:rsidRDefault="00000000">
      <w:pPr>
        <w:pStyle w:val="ListParagraph"/>
        <w:keepNext/>
        <w:numPr>
          <w:ilvl w:val="0"/>
          <w:numId w:val="3"/>
        </w:numPr>
      </w:pPr>
      <w:r>
        <w:rPr>
          <w:b/>
          <w:bCs/>
        </w:rPr>
        <w:t>Sensor Monitoring and Detection</w:t>
      </w:r>
    </w:p>
    <w:p w14:paraId="7F8697B8" w14:textId="77777777" w:rsidR="004F6B58" w:rsidRDefault="00000000" w:rsidP="004251F0">
      <w:pPr>
        <w:ind w:left="720" w:firstLine="720"/>
        <w:jc w:val="both"/>
      </w:pPr>
      <w:r>
        <w:t>To build two sensor-equipped Smart-Bin units that measure fill level, weight, temperature, humidity, pressure, and air quality; detect bin tilting or tampering; and automatically open the lid when hand motion is detected.</w:t>
      </w:r>
    </w:p>
    <w:p w14:paraId="6977679A" w14:textId="77777777" w:rsidR="004F6B58" w:rsidRDefault="00000000">
      <w:pPr>
        <w:pStyle w:val="ListParagraph"/>
        <w:keepNext/>
        <w:numPr>
          <w:ilvl w:val="0"/>
          <w:numId w:val="3"/>
        </w:numPr>
      </w:pPr>
      <w:r>
        <w:rPr>
          <w:b/>
          <w:bCs/>
        </w:rPr>
        <w:t>Real-Time Monitoring and Alerts</w:t>
      </w:r>
    </w:p>
    <w:p w14:paraId="24CE5F3B" w14:textId="77777777" w:rsidR="004F6B58" w:rsidRDefault="00000000" w:rsidP="004251F0">
      <w:pPr>
        <w:ind w:left="720" w:firstLine="720"/>
        <w:jc w:val="both"/>
      </w:pPr>
      <w:r>
        <w:t xml:space="preserve">To develop a web dashboard and an Android application that display real-time sensor readings and bin status, retrieve data through </w:t>
      </w:r>
      <w:proofErr w:type="spellStart"/>
      <w:r>
        <w:t>ThingSpeak</w:t>
      </w:r>
      <w:proofErr w:type="spellEnd"/>
      <w:r>
        <w:t>, and provide notifications for full bins, poor air quality, high temperature, tampering, and offline status for operators and collectors.</w:t>
      </w:r>
    </w:p>
    <w:p w14:paraId="1C281D92" w14:textId="77777777" w:rsidR="004F6B58" w:rsidRDefault="00000000">
      <w:pPr>
        <w:pStyle w:val="ListParagraph"/>
        <w:keepNext/>
        <w:numPr>
          <w:ilvl w:val="0"/>
          <w:numId w:val="3"/>
        </w:numPr>
      </w:pPr>
      <w:r>
        <w:rPr>
          <w:b/>
          <w:bCs/>
        </w:rPr>
        <w:t>Bin Control and Collection Prioritization</w:t>
      </w:r>
    </w:p>
    <w:p w14:paraId="4A033A49" w14:textId="13017584" w:rsidR="004F6B58" w:rsidRDefault="00000000" w:rsidP="004251F0">
      <w:pPr>
        <w:ind w:left="720" w:firstLine="720"/>
        <w:jc w:val="both"/>
      </w:pPr>
      <w:r>
        <w:t>To implement collection prioritization based on bin fullness and estimated time to full, remote bin locking and unlocking, PIN-protected collection functions through the on-bin touchscreen, and sensor simulation and calibration through the system interface.</w:t>
      </w:r>
      <w:r w:rsidR="003A123B">
        <w:t xml:space="preserve"> The resulting collection prioritization will result in more efficient collection and efficiency</w:t>
      </w:r>
      <w:r w:rsidR="008B5013">
        <w:t>.</w:t>
      </w:r>
    </w:p>
    <w:p w14:paraId="2D903D1E" w14:textId="77777777" w:rsidR="004F6B58" w:rsidRDefault="00000000">
      <w:pPr>
        <w:pStyle w:val="Heading1"/>
        <w:pageBreakBefore/>
      </w:pPr>
      <w:bookmarkStart w:id="5" w:name="_Toc242976836"/>
      <w:r>
        <w:lastRenderedPageBreak/>
        <w:t>References</w:t>
      </w:r>
      <w:bookmarkEnd w:id="5"/>
    </w:p>
    <w:p w14:paraId="11857108"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7" w:history="1">
        <w:r w:rsidR="004F6B58">
          <w:rPr>
            <w:rStyle w:val="Hyperlink"/>
          </w:rPr>
          <w:t>https://uncrd.un.org/sites/uncrd.un.org/files/12th3r_ps1-philippines.pdf</w:t>
        </w:r>
      </w:hyperlink>
    </w:p>
    <w:p w14:paraId="474DFE2C" w14:textId="77777777" w:rsidR="004F6B58" w:rsidRDefault="00000000">
      <w:pPr>
        <w:ind w:left="720" w:hanging="720"/>
      </w:pPr>
      <w:r>
        <w:t xml:space="preserve">Philippine Statistics Authority. (2026). </w:t>
      </w:r>
      <w:r>
        <w:rPr>
          <w:i/>
          <w:iCs/>
        </w:rPr>
        <w:t>Highlights of the Compendium of Philippine Environment Statistics 2016–2025, Component 3: Residuals</w:t>
      </w:r>
      <w:r>
        <w:t xml:space="preserve">. </w:t>
      </w:r>
      <w:hyperlink r:id="rId8" w:history="1">
        <w:r w:rsidR="004F6B58">
          <w:rPr>
            <w:rStyle w:val="Hyperlink"/>
          </w:rPr>
          <w:t>https://psa.gov.ph/statistics/environment-statistics/highlights/component-3-residuals</w:t>
        </w:r>
      </w:hyperlink>
    </w:p>
    <w:p w14:paraId="161CB5A7"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9" w:history="1">
        <w:r w:rsidR="004F6B58">
          <w:rPr>
            <w:rStyle w:val="Hyperlink"/>
          </w:rPr>
          <w:t>https://sdgs.un.org/goals/goal11</w:t>
        </w:r>
      </w:hyperlink>
    </w:p>
    <w:p w14:paraId="66718F13"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10" w:history="1">
        <w:r w:rsidR="004F6B58">
          <w:rPr>
            <w:rStyle w:val="Hyperlink"/>
          </w:rPr>
          <w:t>https://documents1.worldbank.org/curated/en/099125007222250938/pdf/P170994059e8e308c0a3ec02e0c4f57778b.pdf</w:t>
        </w:r>
      </w:hyperlink>
    </w:p>
    <w:sectPr w:rsidR="004F6B58">
      <w:head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CB31C" w14:textId="77777777" w:rsidR="00CF563E" w:rsidRDefault="00CF563E">
      <w:pPr>
        <w:spacing w:line="240" w:lineRule="auto"/>
      </w:pPr>
      <w:r>
        <w:separator/>
      </w:r>
    </w:p>
  </w:endnote>
  <w:endnote w:type="continuationSeparator" w:id="0">
    <w:p w14:paraId="70FAB894" w14:textId="77777777" w:rsidR="00CF563E" w:rsidRDefault="00CF56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C4ABD" w14:textId="77777777" w:rsidR="00CF563E" w:rsidRDefault="00CF563E">
      <w:pPr>
        <w:spacing w:line="240" w:lineRule="auto"/>
      </w:pPr>
      <w:r>
        <w:separator/>
      </w:r>
    </w:p>
  </w:footnote>
  <w:footnote w:type="continuationSeparator" w:id="0">
    <w:p w14:paraId="0BA9CC9B" w14:textId="77777777" w:rsidR="00CF563E" w:rsidRDefault="00CF56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67A5"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A5C95"/>
    <w:rsid w:val="001452AE"/>
    <w:rsid w:val="00146A94"/>
    <w:rsid w:val="001938F7"/>
    <w:rsid w:val="00304BEA"/>
    <w:rsid w:val="003A123B"/>
    <w:rsid w:val="004251F0"/>
    <w:rsid w:val="004D585F"/>
    <w:rsid w:val="004F6B58"/>
    <w:rsid w:val="006C3A6F"/>
    <w:rsid w:val="0070087C"/>
    <w:rsid w:val="0078109C"/>
    <w:rsid w:val="00825B73"/>
    <w:rsid w:val="008A144F"/>
    <w:rsid w:val="008B5013"/>
    <w:rsid w:val="00931841"/>
    <w:rsid w:val="00BA270E"/>
    <w:rsid w:val="00CF563E"/>
    <w:rsid w:val="00E8555B"/>
    <w:rsid w:val="00F20C2C"/>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EF7F"/>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style>
  <w:style w:type="paragraph" w:styleId="TOC2">
    <w:name w:val="toc 2"/>
    <w:uiPriority w:val="39"/>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sa.gov.ph/statistics/environment-statistics/highlights/component-3-residua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ncrd.un.org/sites/uncrd.un.org/files/12th3r_ps1-philippines.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cuments1.worldbank.org/curated/en/099125007222250938/pdf/P170994059e8e308c0a3ec02e0c4f57778b.pdf" TargetMode="External"/><Relationship Id="rId4" Type="http://schemas.openxmlformats.org/officeDocument/2006/relationships/webSettings" Target="webSettings.xml"/><Relationship Id="rId9" Type="http://schemas.openxmlformats.org/officeDocument/2006/relationships/hyperlink" Target="https://sdgs.un.org/goals/goal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1252</Words>
  <Characters>7139</Characters>
  <Application>Microsoft Office Word</Application>
  <DocSecurity>0</DocSecurity>
  <Lines>59</Lines>
  <Paragraphs>16</Paragraphs>
  <ScaleCrop>false</ScaleCrop>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15</cp:revision>
  <dcterms:created xsi:type="dcterms:W3CDTF">2026-10-13T12:43:00Z</dcterms:created>
  <dcterms:modified xsi:type="dcterms:W3CDTF">2026-10-15T09:22:00Z</dcterms:modified>
</cp:coreProperties>
</file>