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5885" w14:textId="71B8DADF"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rsidR="00000000">
        <w:fldChar w:fldCharType="begin"/>
      </w:r>
      <w:r w:rsidR="00000000">
        <w:instrText xml:space="preserve"> TC "</w:instrText>
      </w:r>
      <w:bookmarkStart w:id="0" w:name="_Toc242998333"/>
      <w:r w:rsidR="00000000">
        <w:instrText>TITLE PAGE</w:instrText>
      </w:r>
      <w:bookmarkEnd w:id="0"/>
      <w:r w:rsidR="00000000">
        <w:instrText xml:space="preserve">" \l 1 </w:instrText>
      </w:r>
      <w:r w:rsidR="00000000">
        <w:fldChar w:fldCharType="end"/>
      </w:r>
    </w:p>
    <w:p w14:paraId="53DE051C" w14:textId="77777777" w:rsidR="00D76224" w:rsidRDefault="00D76224" w:rsidP="006C3A6F">
      <w:pPr>
        <w:jc w:val="center"/>
        <w:rPr>
          <w:b/>
          <w:bCs/>
        </w:rPr>
      </w:pPr>
    </w:p>
    <w:p w14:paraId="6515B73D" w14:textId="42370595"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0D237F99" w14:textId="77777777" w:rsidR="00A57077" w:rsidRDefault="00A57077" w:rsidP="006C3A6F">
      <w:pPr>
        <w:jc w:val="center"/>
        <w:rPr>
          <w:b/>
          <w:bCs/>
        </w:rPr>
      </w:pPr>
      <w:r w:rsidRPr="00A57077">
        <w:rPr>
          <w:b/>
          <w:bCs/>
        </w:rPr>
        <w:t>FOR PRIORITY-BASED COLLECTION</w:t>
      </w:r>
    </w:p>
    <w:p w14:paraId="25E2BB4B" w14:textId="77777777" w:rsidR="00A57077" w:rsidRDefault="00A57077" w:rsidP="006C3A6F">
      <w:pPr>
        <w:jc w:val="center"/>
        <w:rPr>
          <w:b/>
          <w:bCs/>
        </w:rPr>
      </w:pPr>
    </w:p>
    <w:p w14:paraId="0637F442" w14:textId="77777777" w:rsidR="004F6B58" w:rsidRPr="001452AE" w:rsidRDefault="00A57077" w:rsidP="006C3A6F">
      <w:pPr>
        <w:jc w:val="center"/>
      </w:pPr>
      <w:r w:rsidRPr="001452AE">
        <w:rPr>
          <w:b/>
          <w:bCs/>
        </w:rPr>
        <w:t>Waste Management and Cleanliness</w:t>
      </w:r>
    </w:p>
    <w:p w14:paraId="2BA22A72" w14:textId="77777777" w:rsidR="004F6B58" w:rsidRPr="001452AE" w:rsidRDefault="001452AE" w:rsidP="006C3A6F">
      <w:pPr>
        <w:jc w:val="center"/>
        <w:rPr>
          <w:b/>
          <w:bCs/>
        </w:rPr>
      </w:pPr>
      <w:r w:rsidRPr="001452AE">
        <w:rPr>
          <w:b/>
          <w:bCs/>
        </w:rPr>
        <w:t>Problem: Overflowing Garbage Bins and Inefficient Waste Collection Routes</w:t>
      </w:r>
    </w:p>
    <w:p w14:paraId="0743202C" w14:textId="77777777" w:rsidR="001452AE" w:rsidRPr="006C3A6F" w:rsidRDefault="001452AE" w:rsidP="001452AE">
      <w:pPr>
        <w:rPr>
          <w:b/>
          <w:bCs/>
        </w:rPr>
      </w:pPr>
    </w:p>
    <w:p w14:paraId="3535F9C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72BBE6D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938BA4" w14:textId="77777777" w:rsidR="006C3A6F" w:rsidRPr="006C3A6F" w:rsidRDefault="006C3A6F" w:rsidP="006C3A6F">
      <w:pPr>
        <w:jc w:val="center"/>
        <w:rPr>
          <w:b/>
          <w:bCs/>
        </w:rPr>
      </w:pPr>
    </w:p>
    <w:p w14:paraId="1060DBA3" w14:textId="77777777" w:rsidR="001452AE" w:rsidRDefault="00000000" w:rsidP="006C3A6F">
      <w:pPr>
        <w:jc w:val="center"/>
        <w:rPr>
          <w:b/>
          <w:bCs/>
        </w:rPr>
      </w:pPr>
      <w:r w:rsidRPr="006C3A6F">
        <w:rPr>
          <w:b/>
          <w:bCs/>
        </w:rPr>
        <w:t>Embedded Systems: Final Project</w:t>
      </w:r>
    </w:p>
    <w:p w14:paraId="6ED6B382" w14:textId="77777777" w:rsidR="004F6B58" w:rsidRPr="006C3A6F" w:rsidRDefault="00000000" w:rsidP="006C3A6F">
      <w:pPr>
        <w:jc w:val="center"/>
        <w:rPr>
          <w:b/>
          <w:bCs/>
        </w:rPr>
      </w:pPr>
      <w:r w:rsidRPr="006C3A6F">
        <w:rPr>
          <w:b/>
          <w:bCs/>
        </w:rPr>
        <w:t>BET-CPET 4A-M, Group 2</w:t>
      </w:r>
    </w:p>
    <w:p w14:paraId="3DB18461" w14:textId="77777777" w:rsidR="001452AE" w:rsidRDefault="001452AE" w:rsidP="001452AE">
      <w:pPr>
        <w:jc w:val="center"/>
        <w:rPr>
          <w:b/>
          <w:bCs/>
        </w:rPr>
      </w:pPr>
    </w:p>
    <w:p w14:paraId="5E304458" w14:textId="77777777" w:rsidR="001452AE" w:rsidRPr="006C3A6F" w:rsidRDefault="001452AE" w:rsidP="001452AE">
      <w:pPr>
        <w:jc w:val="center"/>
        <w:rPr>
          <w:b/>
          <w:bCs/>
        </w:rPr>
      </w:pPr>
      <w:r>
        <w:rPr>
          <w:b/>
          <w:bCs/>
        </w:rPr>
        <w:t>Submitted By:</w:t>
      </w:r>
    </w:p>
    <w:p w14:paraId="7CBACC44" w14:textId="77777777" w:rsidR="001452AE" w:rsidRPr="006C3A6F" w:rsidRDefault="001452AE" w:rsidP="001452AE">
      <w:pPr>
        <w:jc w:val="center"/>
        <w:rPr>
          <w:b/>
          <w:bCs/>
        </w:rPr>
      </w:pPr>
      <w:r w:rsidRPr="006C3A6F">
        <w:rPr>
          <w:b/>
          <w:bCs/>
        </w:rPr>
        <w:t>Brian Jay Celeste</w:t>
      </w:r>
    </w:p>
    <w:p w14:paraId="253B46EA" w14:textId="77777777" w:rsidR="001452AE" w:rsidRPr="006C3A6F" w:rsidRDefault="001452AE" w:rsidP="001452AE">
      <w:pPr>
        <w:jc w:val="center"/>
        <w:rPr>
          <w:b/>
          <w:bCs/>
        </w:rPr>
      </w:pPr>
      <w:r w:rsidRPr="006C3A6F">
        <w:rPr>
          <w:b/>
          <w:bCs/>
        </w:rPr>
        <w:t>Genesis Walter D. Reyes II</w:t>
      </w:r>
    </w:p>
    <w:p w14:paraId="6E1C3C5F" w14:textId="77777777" w:rsidR="001452AE" w:rsidRPr="006C3A6F" w:rsidRDefault="001452AE" w:rsidP="001452AE">
      <w:pPr>
        <w:jc w:val="center"/>
        <w:rPr>
          <w:b/>
          <w:bCs/>
        </w:rPr>
      </w:pPr>
      <w:r w:rsidRPr="006C3A6F">
        <w:rPr>
          <w:b/>
          <w:bCs/>
        </w:rPr>
        <w:t>Jade C. Gunayan</w:t>
      </w:r>
    </w:p>
    <w:p w14:paraId="4C44FFA6" w14:textId="77777777" w:rsidR="001452AE" w:rsidRPr="006C3A6F" w:rsidRDefault="001452AE" w:rsidP="001452AE">
      <w:pPr>
        <w:jc w:val="center"/>
        <w:rPr>
          <w:b/>
          <w:bCs/>
        </w:rPr>
      </w:pPr>
      <w:r w:rsidRPr="006C3A6F">
        <w:rPr>
          <w:b/>
          <w:bCs/>
        </w:rPr>
        <w:t>King Perth G. Pepito</w:t>
      </w:r>
    </w:p>
    <w:p w14:paraId="0E1055F4" w14:textId="77777777" w:rsidR="001452AE" w:rsidRPr="006C3A6F" w:rsidRDefault="001452AE" w:rsidP="001452AE">
      <w:pPr>
        <w:jc w:val="center"/>
        <w:rPr>
          <w:b/>
          <w:bCs/>
        </w:rPr>
      </w:pPr>
      <w:r w:rsidRPr="006C3A6F">
        <w:rPr>
          <w:b/>
          <w:bCs/>
        </w:rPr>
        <w:t>Rodel S. Banogbanog</w:t>
      </w:r>
    </w:p>
    <w:p w14:paraId="23BE3288" w14:textId="77777777" w:rsidR="006C3A6F" w:rsidRDefault="006C3A6F" w:rsidP="006C3A6F">
      <w:pPr>
        <w:jc w:val="center"/>
      </w:pPr>
    </w:p>
    <w:p w14:paraId="52A54A6C" w14:textId="77777777" w:rsidR="006C3A6F" w:rsidRPr="006C3A6F" w:rsidRDefault="001452AE" w:rsidP="006C3A6F">
      <w:pPr>
        <w:jc w:val="center"/>
        <w:rPr>
          <w:b/>
          <w:bCs/>
        </w:rPr>
      </w:pPr>
      <w:r>
        <w:rPr>
          <w:b/>
          <w:bCs/>
        </w:rPr>
        <w:t>Submitted To:</w:t>
      </w:r>
    </w:p>
    <w:p w14:paraId="2A24E1DC" w14:textId="77777777" w:rsidR="004F6B58" w:rsidRPr="006C3A6F" w:rsidRDefault="006C3A6F" w:rsidP="006C3A6F">
      <w:pPr>
        <w:jc w:val="center"/>
        <w:rPr>
          <w:b/>
          <w:bCs/>
        </w:rPr>
      </w:pPr>
      <w:r w:rsidRPr="006C3A6F">
        <w:rPr>
          <w:b/>
          <w:bCs/>
        </w:rPr>
        <w:t>Prof. Jonel R. Macalisang</w:t>
      </w:r>
    </w:p>
    <w:p w14:paraId="63F9797B" w14:textId="77777777" w:rsidR="00E8555B" w:rsidRPr="006C3A6F" w:rsidRDefault="00E8555B" w:rsidP="006C3A6F">
      <w:pPr>
        <w:jc w:val="center"/>
        <w:rPr>
          <w:b/>
          <w:bCs/>
        </w:rPr>
      </w:pPr>
    </w:p>
    <w:p w14:paraId="74B6453D" w14:textId="77777777" w:rsidR="004F6B58" w:rsidRPr="006C3A6F" w:rsidRDefault="00000000" w:rsidP="006C3A6F">
      <w:pPr>
        <w:jc w:val="center"/>
        <w:rPr>
          <w:b/>
          <w:bCs/>
        </w:rPr>
      </w:pPr>
      <w:r w:rsidRPr="006C3A6F">
        <w:rPr>
          <w:b/>
          <w:bCs/>
        </w:rPr>
        <w:t>November 6, 2026</w:t>
      </w:r>
    </w:p>
    <w:p w14:paraId="0F8B2209"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67A563E5"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EF643F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89A83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AC68DA0"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6E34119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E94696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7E9BBB0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62E0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675E6E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2CBD4D9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755759B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3319F84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0657A9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C205C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308C1FD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0AAE23A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59A2E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16FDBCD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1F41CE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3AAB757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5EC6589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A420E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53295BD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74B5B9C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7AA5ADC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4107E5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670ECDC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3DF97E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277D607B" w14:textId="77777777" w:rsidR="00286F98" w:rsidRDefault="00000000">
          <w:pPr>
            <w:pStyle w:val="TOC1"/>
          </w:pPr>
          <w:r>
            <w:fldChar w:fldCharType="end"/>
          </w:r>
        </w:p>
      </w:sdtContent>
    </w:sdt>
    <w:p w14:paraId="0FEB19EA"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494DE792"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CB9A368"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E9EAE"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13DA4125"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701EA4E"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F867F36"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45CB2265"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F34620"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3BD5ED67"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19014F9A" w14:textId="77777777" w:rsidR="001A5E2A" w:rsidRDefault="001A5E2A">
      <w:pPr>
        <w:tabs>
          <w:tab w:val="right" w:leader="dot" w:pos="9350"/>
        </w:tabs>
        <w:ind w:left="1080" w:hanging="1080"/>
      </w:pPr>
      <w:hyperlink w:anchor="_Fig10" w:history="1">
        <w:r>
          <w:rPr>
            <w:b/>
            <w:bCs/>
          </w:rPr>
          <w:t>Figure 10.</w:t>
        </w:r>
        <w:r>
          <w:tab/>
          <w:t xml:space="preserve">ESP32 </w:t>
        </w:r>
        <w:proofErr w:type="spellStart"/>
        <w:r>
          <w:t>DevKit</w:t>
        </w:r>
        <w:proofErr w:type="spellEnd"/>
        <w:r>
          <w:t xml:space="preserve"> V1 (38-Pin, ESP32-WROOM-32D)</w:t>
        </w:r>
        <w:r>
          <w:tab/>
        </w:r>
        <w:r>
          <w:fldChar w:fldCharType="begin"/>
        </w:r>
        <w:r>
          <w:instrText xml:space="preserve"> PAGEREF _Fig10 \h </w:instrText>
        </w:r>
        <w:r>
          <w:fldChar w:fldCharType="separate"/>
        </w:r>
        <w:r>
          <w:t>21</w:t>
        </w:r>
        <w:r>
          <w:fldChar w:fldCharType="end"/>
        </w:r>
      </w:hyperlink>
    </w:p>
    <w:p w14:paraId="62578FD9"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54366DE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4723B466"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3FCC99B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7315067"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29E65A3C"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052068F9"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4767BC46"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71AE9C86"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52B7AB60" w14:textId="2DCAF058" w:rsidR="001A5E2A" w:rsidRDefault="001A5E2A">
      <w:pPr>
        <w:tabs>
          <w:tab w:val="right" w:leader="dot" w:pos="9350"/>
        </w:tabs>
        <w:ind w:left="1080" w:hanging="1080"/>
      </w:pPr>
      <w:hyperlink w:anchor="_Fig20" w:history="1">
        <w:r>
          <w:rPr>
            <w:b/>
            <w:bCs/>
          </w:rPr>
          <w:t>Figure 20.</w:t>
        </w:r>
        <w:r>
          <w:tab/>
          <w:t>18650</w:t>
        </w:r>
        <w:r w:rsidR="00BA1E93">
          <w:t>-</w:t>
        </w:r>
        <w:r>
          <w:t>Battery Shields for Bin A (4-Cell) and Bin B (2-Cell)</w:t>
        </w:r>
        <w:r>
          <w:tab/>
        </w:r>
        <w:r>
          <w:fldChar w:fldCharType="begin"/>
        </w:r>
        <w:r>
          <w:instrText xml:space="preserve"> PAGEREF _Fig20 \h </w:instrText>
        </w:r>
        <w:r>
          <w:fldChar w:fldCharType="separate"/>
        </w:r>
        <w:r>
          <w:t>31</w:t>
        </w:r>
        <w:r>
          <w:fldChar w:fldCharType="end"/>
        </w:r>
      </w:hyperlink>
    </w:p>
    <w:p w14:paraId="6B3674E3"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32F21B3"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622CA5F8" w14:textId="77777777" w:rsidR="004F6B58" w:rsidRDefault="00000000">
      <w:pPr>
        <w:pStyle w:val="Heading1"/>
      </w:pPr>
      <w:bookmarkStart w:id="4" w:name="_Toc242998337"/>
      <w:r>
        <w:lastRenderedPageBreak/>
        <w:t xml:space="preserve">I. </w:t>
      </w:r>
      <w:r w:rsidR="001938F7">
        <w:t>INTRODUCTION</w:t>
      </w:r>
      <w:bookmarkEnd w:id="4"/>
    </w:p>
    <w:p w14:paraId="65E8020B" w14:textId="77777777" w:rsidR="004F6B58" w:rsidRDefault="00000000">
      <w:pPr>
        <w:pStyle w:val="Heading2"/>
      </w:pPr>
      <w:bookmarkStart w:id="5" w:name="_Toc242998338"/>
      <w:r>
        <w:t>1.1 Introduction and Problem</w:t>
      </w:r>
      <w:bookmarkEnd w:id="5"/>
    </w:p>
    <w:p w14:paraId="10A34FDE"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43BB264"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61378FC0"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B92A865" w14:textId="77777777" w:rsidR="00ED0AA8" w:rsidRDefault="00ED0AA8" w:rsidP="00ED0AA8">
      <w:pPr>
        <w:keepNext/>
      </w:pPr>
      <w:bookmarkStart w:id="7" w:name="_Fig1"/>
      <w:r>
        <w:rPr>
          <w:b/>
          <w:bCs/>
        </w:rPr>
        <w:t>Figure 1</w:t>
      </w:r>
      <w:bookmarkEnd w:id="7"/>
    </w:p>
    <w:p w14:paraId="3452F6E5" w14:textId="77777777" w:rsidR="00ED0AA8" w:rsidRDefault="00ED0AA8" w:rsidP="00ED0AA8">
      <w:pPr>
        <w:keepNext/>
      </w:pPr>
      <w:r>
        <w:rPr>
          <w:i/>
          <w:iCs/>
        </w:rPr>
        <w:t>Sustainable Development Goal 11: Sustainable Cities and Communities</w:t>
      </w:r>
    </w:p>
    <w:p w14:paraId="6DD67E9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58C43B8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7B2D8D6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D977C72"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78DDFFA" w14:textId="77777777" w:rsidR="00286F98" w:rsidRDefault="00000000">
      <w:pPr>
        <w:pStyle w:val="Heading2"/>
        <w:pageBreakBefore/>
      </w:pPr>
      <w:bookmarkStart w:id="8" w:name="_Toc242998340"/>
      <w:r>
        <w:lastRenderedPageBreak/>
        <w:t>1.3 Review of Related Literature</w:t>
      </w:r>
      <w:bookmarkEnd w:id="8"/>
    </w:p>
    <w:p w14:paraId="78D66D5B" w14:textId="77777777" w:rsidR="00286F98" w:rsidRDefault="00000000">
      <w:pPr>
        <w:ind w:firstLine="720"/>
        <w:jc w:val="both"/>
      </w:pPr>
      <w:r>
        <w:rPr>
          <w:i/>
          <w:iCs/>
          <w:color w:val="7F7F7F"/>
        </w:rPr>
        <w:t>[Introduce the review of related literature here.]</w:t>
      </w:r>
    </w:p>
    <w:p w14:paraId="552E3FB5" w14:textId="77777777" w:rsidR="00286F98" w:rsidRDefault="00000000">
      <w:pPr>
        <w:pStyle w:val="Heading3"/>
      </w:pPr>
      <w:r>
        <w:t>Prior Art</w:t>
      </w:r>
    </w:p>
    <w:p w14:paraId="6A4EE223" w14:textId="77777777" w:rsidR="00286F98" w:rsidRDefault="00000000">
      <w:pPr>
        <w:ind w:firstLine="720"/>
        <w:jc w:val="both"/>
      </w:pPr>
      <w:r>
        <w:rPr>
          <w:i/>
          <w:iCs/>
          <w:color w:val="7F7F7F"/>
        </w:rPr>
        <w:t>[Discuss 15 to 20 existing smart bin products, patents, or prototypes.]</w:t>
      </w:r>
    </w:p>
    <w:p w14:paraId="6F463B51" w14:textId="77777777" w:rsidR="00286F98" w:rsidRDefault="00000000">
      <w:pPr>
        <w:pStyle w:val="Heading3"/>
      </w:pPr>
      <w:r>
        <w:t>Related Literature and Studies</w:t>
      </w:r>
    </w:p>
    <w:p w14:paraId="745E9420" w14:textId="77777777" w:rsidR="00286F98" w:rsidRDefault="00000000">
      <w:pPr>
        <w:ind w:firstLine="720"/>
        <w:jc w:val="both"/>
      </w:pPr>
      <w:r>
        <w:rPr>
          <w:i/>
          <w:iCs/>
          <w:color w:val="7F7F7F"/>
        </w:rPr>
        <w:t>[Discuss 20 to 30 related literature and studies published in 2023 or later.]</w:t>
      </w:r>
    </w:p>
    <w:p w14:paraId="6B6579A5" w14:textId="77777777" w:rsidR="00286F98" w:rsidRDefault="00000000">
      <w:pPr>
        <w:pStyle w:val="Heading3"/>
      </w:pPr>
      <w:r>
        <w:t>SWOT Analysis</w:t>
      </w:r>
    </w:p>
    <w:p w14:paraId="2EF8B00B" w14:textId="77777777" w:rsidR="00286F98" w:rsidRDefault="00000000">
      <w:pPr>
        <w:ind w:firstLine="720"/>
        <w:jc w:val="both"/>
      </w:pPr>
      <w:r>
        <w:rPr>
          <w:i/>
          <w:iCs/>
          <w:color w:val="7F7F7F"/>
        </w:rPr>
        <w:t>[Insert the SWOT analysis of Smart-Bin here.]</w:t>
      </w:r>
    </w:p>
    <w:p w14:paraId="15866EA4" w14:textId="77777777" w:rsidR="00286F98" w:rsidRDefault="00000000">
      <w:pPr>
        <w:pStyle w:val="Heading3"/>
      </w:pPr>
      <w:r>
        <w:t>Research Gap</w:t>
      </w:r>
    </w:p>
    <w:p w14:paraId="614F387B" w14:textId="77777777" w:rsidR="00286F98" w:rsidRDefault="00000000">
      <w:pPr>
        <w:ind w:firstLine="720"/>
        <w:jc w:val="both"/>
      </w:pPr>
      <w:r>
        <w:rPr>
          <w:i/>
          <w:iCs/>
          <w:color w:val="7F7F7F"/>
        </w:rPr>
        <w:t>[State the gap in existing systems that Smart-Bin addresses.]</w:t>
      </w:r>
    </w:p>
    <w:p w14:paraId="3736BBA6" w14:textId="77777777" w:rsidR="004F6B58" w:rsidRDefault="00000000">
      <w:pPr>
        <w:pStyle w:val="Heading2"/>
        <w:pageBreakBefore/>
      </w:pPr>
      <w:bookmarkStart w:id="9" w:name="_Toc242998341"/>
      <w:r>
        <w:lastRenderedPageBreak/>
        <w:t>1.4 Objectives</w:t>
      </w:r>
      <w:bookmarkEnd w:id="9"/>
    </w:p>
    <w:p w14:paraId="49C99789" w14:textId="77777777" w:rsidR="004F6B58" w:rsidRDefault="00000000">
      <w:pPr>
        <w:pStyle w:val="Heading3"/>
      </w:pPr>
      <w:r>
        <w:t>General Objective</w:t>
      </w:r>
    </w:p>
    <w:p w14:paraId="55C74081"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802779E" w14:textId="77777777" w:rsidR="004F6B58" w:rsidRDefault="00000000">
      <w:pPr>
        <w:pStyle w:val="Heading3"/>
      </w:pPr>
      <w:r>
        <w:t>Specific Objectives</w:t>
      </w:r>
    </w:p>
    <w:p w14:paraId="71B3D1AC"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1A7F953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B8B4D3F" w14:textId="77777777" w:rsidR="004F6B58" w:rsidRDefault="00000000">
      <w:pPr>
        <w:pStyle w:val="ListParagraph"/>
        <w:keepNext/>
        <w:numPr>
          <w:ilvl w:val="0"/>
          <w:numId w:val="3"/>
        </w:numPr>
      </w:pPr>
      <w:r>
        <w:rPr>
          <w:b/>
          <w:bCs/>
        </w:rPr>
        <w:t>Real-Time Monitoring and Alerts</w:t>
      </w:r>
    </w:p>
    <w:p w14:paraId="1A1F3890"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3AC9BB83" w14:textId="77777777" w:rsidR="004F6B58" w:rsidRDefault="00000000">
      <w:pPr>
        <w:pStyle w:val="ListParagraph"/>
        <w:keepNext/>
        <w:numPr>
          <w:ilvl w:val="0"/>
          <w:numId w:val="3"/>
        </w:numPr>
      </w:pPr>
      <w:r>
        <w:rPr>
          <w:b/>
          <w:bCs/>
        </w:rPr>
        <w:t>Bin Control and Collection Prioritization</w:t>
      </w:r>
    </w:p>
    <w:p w14:paraId="682B6A34"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64963005" w14:textId="77777777" w:rsidR="004F6B58" w:rsidRDefault="004F6B58" w:rsidP="004251F0">
      <w:pPr>
        <w:ind w:left="720" w:firstLine="720"/>
        <w:jc w:val="both"/>
      </w:pPr>
    </w:p>
    <w:p w14:paraId="70BD1591" w14:textId="77777777" w:rsidR="00286F98" w:rsidRDefault="00000000">
      <w:pPr>
        <w:pStyle w:val="Heading2"/>
        <w:pageBreakBefore/>
      </w:pPr>
      <w:bookmarkStart w:id="10" w:name="_Toc242998342"/>
      <w:r>
        <w:lastRenderedPageBreak/>
        <w:t>1.5 Conceptual Framework</w:t>
      </w:r>
      <w:bookmarkEnd w:id="10"/>
    </w:p>
    <w:p w14:paraId="20F14F24" w14:textId="77777777" w:rsidR="00286F98" w:rsidRDefault="00000000">
      <w:pPr>
        <w:ind w:firstLine="720"/>
        <w:jc w:val="both"/>
      </w:pPr>
      <w:r>
        <w:rPr>
          <w:i/>
          <w:iCs/>
          <w:color w:val="7F7F7F"/>
        </w:rPr>
        <w:t>[Introduce the conceptual framework here.]</w:t>
      </w:r>
    </w:p>
    <w:p w14:paraId="6475EE78" w14:textId="77777777" w:rsidR="00286F98" w:rsidRDefault="00000000">
      <w:pPr>
        <w:pStyle w:val="Heading3"/>
      </w:pPr>
      <w:r>
        <w:t>Input-Process-Output Model</w:t>
      </w:r>
    </w:p>
    <w:p w14:paraId="1B4A5BFF" w14:textId="77777777" w:rsidR="00286F98" w:rsidRDefault="00000000">
      <w:pPr>
        <w:ind w:firstLine="720"/>
        <w:jc w:val="both"/>
      </w:pPr>
      <w:r>
        <w:rPr>
          <w:i/>
          <w:iCs/>
          <w:color w:val="7F7F7F"/>
        </w:rPr>
        <w:t>[Insert and explain the IPO diagram here.]</w:t>
      </w:r>
    </w:p>
    <w:p w14:paraId="0EB7F66B" w14:textId="77777777" w:rsidR="00872506" w:rsidRDefault="00872506">
      <w:pPr>
        <w:rPr>
          <w:b/>
          <w:bCs/>
          <w:i/>
          <w:iCs/>
          <w:color w:val="000000"/>
        </w:rPr>
      </w:pPr>
      <w:r>
        <w:br w:type="page"/>
      </w:r>
    </w:p>
    <w:p w14:paraId="427523DD" w14:textId="77777777" w:rsidR="00286F98" w:rsidRDefault="00000000">
      <w:pPr>
        <w:pStyle w:val="Heading3"/>
      </w:pPr>
      <w:r>
        <w:lastRenderedPageBreak/>
        <w:t>IoT Level</w:t>
      </w:r>
    </w:p>
    <w:p w14:paraId="22EDA995" w14:textId="77777777" w:rsidR="00CA238F" w:rsidRDefault="00000000">
      <w:pPr>
        <w:keepNext/>
      </w:pPr>
      <w:bookmarkStart w:id="11" w:name="_Fig2"/>
      <w:r>
        <w:rPr>
          <w:b/>
          <w:bCs/>
        </w:rPr>
        <w:t>Figure 2</w:t>
      </w:r>
      <w:bookmarkEnd w:id="11"/>
    </w:p>
    <w:p w14:paraId="128F79DF" w14:textId="77777777" w:rsidR="00CA238F" w:rsidRDefault="00000000">
      <w:pPr>
        <w:keepNext/>
      </w:pPr>
      <w:r>
        <w:rPr>
          <w:i/>
          <w:iCs/>
        </w:rPr>
        <w:t>System Architecture of Smart-Bin</w:t>
      </w:r>
    </w:p>
    <w:p w14:paraId="25431117" w14:textId="77777777" w:rsidR="00CA238F" w:rsidRDefault="00000000">
      <w:pPr>
        <w:keepNext/>
        <w:spacing w:line="240" w:lineRule="auto"/>
        <w:jc w:val="center"/>
      </w:pPr>
      <w:r>
        <w:rPr>
          <w:noProof/>
        </w:rPr>
        <w:drawing>
          <wp:inline distT="0" distB="0" distL="0" distR="0" wp14:anchorId="48FF90DA" wp14:editId="2431395A">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66AC06E1"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7090CB43"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60F7F06E" w14:textId="7AB3CD5F"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7A333E8D" w14:textId="450EB9BA" w:rsidR="00286F98" w:rsidRDefault="00000000" w:rsidP="00082449">
      <w:pPr>
        <w:ind w:firstLine="720"/>
        <w:jc w:val="both"/>
      </w:pPr>
      <w:r>
        <w:t xml:space="preserve">Smart-Bin fits IoT Level 6 of the deployment templates in Bahga and Madisetti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B are the end nodes in Figure 2. Each has its own ESP32, reads its own sensors and sends its own status to Firebase and ThingSpeak, so neither bin relies on the other or on a gateway to reach the cloud.</w:t>
      </w:r>
    </w:p>
    <w:p w14:paraId="7A333E8D" w14:textId="450EB9BA" w:rsidR="00286F98" w:rsidRDefault="00000000" w:rsidP="00082449">
      <w:pPr>
        <w:ind w:firstLine="720"/>
        <w:jc w:val="both"/>
      </w:pPr>
      <w:r>
        <w:t xml:space="preserve">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1AF396F1" w14:textId="77777777" w:rsidR="004F6B58" w:rsidRDefault="00000000">
      <w:pPr>
        <w:pStyle w:val="Heading2"/>
        <w:pageBreakBefore/>
      </w:pPr>
      <w:bookmarkStart w:id="12" w:name="_Toc242998343"/>
      <w:r>
        <w:lastRenderedPageBreak/>
        <w:t>1.6 Target Beneficiaries</w:t>
      </w:r>
      <w:bookmarkEnd w:id="12"/>
    </w:p>
    <w:p w14:paraId="0DF26ECD" w14:textId="77777777" w:rsidR="004F6B58" w:rsidRDefault="00000000">
      <w:pPr>
        <w:pStyle w:val="ListParagraph"/>
        <w:keepNext/>
        <w:numPr>
          <w:ilvl w:val="0"/>
          <w:numId w:val="2"/>
        </w:numPr>
      </w:pPr>
      <w:r>
        <w:rPr>
          <w:b/>
          <w:bCs/>
        </w:rPr>
        <w:t>Waste Collectors and Utility Staff</w:t>
      </w:r>
    </w:p>
    <w:p w14:paraId="28915A62"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6B452602" w14:textId="77777777" w:rsidR="004F6B58" w:rsidRDefault="00000000">
      <w:pPr>
        <w:pStyle w:val="ListParagraph"/>
        <w:keepNext/>
        <w:numPr>
          <w:ilvl w:val="0"/>
          <w:numId w:val="2"/>
        </w:numPr>
      </w:pPr>
      <w:r>
        <w:rPr>
          <w:b/>
          <w:bCs/>
        </w:rPr>
        <w:t>Facility Managers and Operators</w:t>
      </w:r>
    </w:p>
    <w:p w14:paraId="56D014B5"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07B758DF" w14:textId="77777777" w:rsidR="004F6B58" w:rsidRDefault="00000000">
      <w:pPr>
        <w:pStyle w:val="ListParagraph"/>
        <w:keepNext/>
        <w:numPr>
          <w:ilvl w:val="0"/>
          <w:numId w:val="2"/>
        </w:numPr>
      </w:pPr>
      <w:r>
        <w:rPr>
          <w:b/>
          <w:bCs/>
        </w:rPr>
        <w:t>Barangay and Local Government Unit (LGU) Sanitation Offices</w:t>
      </w:r>
    </w:p>
    <w:p w14:paraId="1FD912D1"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5B3B16B" w14:textId="77777777" w:rsidR="004F6B58" w:rsidRDefault="00DF3206">
      <w:pPr>
        <w:pStyle w:val="ListParagraph"/>
        <w:keepNext/>
        <w:numPr>
          <w:ilvl w:val="0"/>
          <w:numId w:val="2"/>
        </w:numPr>
      </w:pPr>
      <w:r>
        <w:rPr>
          <w:b/>
          <w:bCs/>
        </w:rPr>
        <w:t>Filipino Citizens</w:t>
      </w:r>
    </w:p>
    <w:p w14:paraId="39AA396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5267FA1B" w14:textId="77777777" w:rsidR="00286F98" w:rsidRDefault="00000000">
      <w:pPr>
        <w:pStyle w:val="Heading1"/>
        <w:pageBreakBefore/>
      </w:pPr>
      <w:bookmarkStart w:id="13" w:name="_Toc242998344"/>
      <w:r>
        <w:lastRenderedPageBreak/>
        <w:t>II. PROTOTYPE DESIGN AND DEVELOPMENT</w:t>
      </w:r>
      <w:bookmarkEnd w:id="13"/>
    </w:p>
    <w:p w14:paraId="79F2BCAA" w14:textId="77777777" w:rsidR="00286F98" w:rsidRDefault="00000000">
      <w:pPr>
        <w:pStyle w:val="Heading2"/>
      </w:pPr>
      <w:bookmarkStart w:id="14" w:name="_Toc242998345"/>
      <w:r>
        <w:t>2.1 Prototype Design</w:t>
      </w:r>
      <w:bookmarkEnd w:id="14"/>
    </w:p>
    <w:p w14:paraId="703CC44F" w14:textId="77777777" w:rsidR="00286F98" w:rsidRDefault="00000000">
      <w:pPr>
        <w:ind w:firstLine="720"/>
        <w:jc w:val="both"/>
      </w:pPr>
      <w:r>
        <w:rPr>
          <w:i/>
          <w:iCs/>
          <w:color w:val="7F7F7F"/>
        </w:rPr>
        <w:t>[Describe and show the physical design of the Smart-Bin prototype here.]</w:t>
      </w:r>
    </w:p>
    <w:p w14:paraId="664402F5" w14:textId="77777777" w:rsidR="003D6052" w:rsidRDefault="003D6052">
      <w:pPr>
        <w:rPr>
          <w:b/>
          <w:bCs/>
          <w:color w:val="000000"/>
        </w:rPr>
      </w:pPr>
      <w:bookmarkStart w:id="15" w:name="_Toc242998346"/>
      <w:r>
        <w:br w:type="page"/>
      </w:r>
    </w:p>
    <w:p w14:paraId="5A325F5F" w14:textId="77777777" w:rsidR="00286F98" w:rsidRDefault="00000000">
      <w:pPr>
        <w:pStyle w:val="Heading2"/>
      </w:pPr>
      <w:r>
        <w:lastRenderedPageBreak/>
        <w:t>2.2 Block Diagram</w:t>
      </w:r>
      <w:bookmarkEnd w:id="15"/>
    </w:p>
    <w:p w14:paraId="66BD5C12" w14:textId="77E6C8A4" w:rsidR="0083229E" w:rsidRDefault="0083229E" w:rsidP="0083229E">
      <w:pPr>
        <w:ind w:firstLine="720"/>
        <w:jc w:val="both"/>
      </w:pPr>
      <w:bookmarkStart w:id="16" w:name="_Fig3"/>
      <w:r>
        <w:t>The block diagram of one Smart-Bin unit and the network around it is shown in Figure 3. There are two separate ESP32 microcontrollers, one in each of the two bins, and both bins report to the same cloud services and user apps.</w:t>
      </w:r>
    </w:p>
    <w:p w14:paraId="5F181E82" w14:textId="77777777" w:rsidR="001A5E2A" w:rsidRDefault="00000000">
      <w:pPr>
        <w:keepNext/>
      </w:pPr>
      <w:r>
        <w:rPr>
          <w:b/>
          <w:bCs/>
        </w:rPr>
        <w:t>Figure 3</w:t>
      </w:r>
      <w:bookmarkEnd w:id="16"/>
    </w:p>
    <w:p w14:paraId="3B574961" w14:textId="77777777" w:rsidR="001A5E2A" w:rsidRDefault="00000000">
      <w:pPr>
        <w:keepNext/>
      </w:pPr>
      <w:r>
        <w:rPr>
          <w:i/>
          <w:iCs/>
        </w:rPr>
        <w:t>Block Diagram of the Smart-Bin System</w:t>
      </w:r>
    </w:p>
    <w:p w14:paraId="1EA6D426" w14:textId="77777777" w:rsidR="001A5E2A" w:rsidRDefault="00000000">
      <w:pPr>
        <w:spacing w:line="240" w:lineRule="auto"/>
        <w:jc w:val="center"/>
      </w:pPr>
      <w:r>
        <w:rPr>
          <w:noProof/>
        </w:rPr>
        <w:drawing>
          <wp:inline distT="0" distB="0" distL="0" distR="0" wp14:anchorId="48ADB288" wp14:editId="325E84D6">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92FFE73" w14:textId="4B5C9261" w:rsidR="00440CCC" w:rsidRDefault="00440CCC" w:rsidP="00440CCC">
      <w:pPr>
        <w:ind w:firstLine="720"/>
        <w:jc w:val="both"/>
      </w:pPr>
      <w:r>
        <w:t xml:space="preserve">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5141565F"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529B571F" w14:textId="77777777" w:rsidR="00440CCC" w:rsidRDefault="00440CCC" w:rsidP="00440CCC">
      <w:pPr>
        <w:ind w:firstLine="720"/>
        <w:jc w:val="both"/>
      </w:pPr>
      <w:r>
        <w:t xml:space="preserve">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695F368E" w14:textId="07EAA673"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04BCC74C" w14:textId="77777777" w:rsidR="00286F98" w:rsidRDefault="00000000">
      <w:pPr>
        <w:pStyle w:val="Heading2"/>
      </w:pPr>
      <w:r>
        <w:lastRenderedPageBreak/>
        <w:t>2.3 System Flowchart</w:t>
      </w:r>
      <w:bookmarkEnd w:id="17"/>
    </w:p>
    <w:p w14:paraId="158EC0FA" w14:textId="77777777" w:rsidR="001A5E2A" w:rsidRDefault="00000000">
      <w:pPr>
        <w:keepNext/>
      </w:pPr>
      <w:bookmarkStart w:id="18" w:name="_Fig4"/>
      <w:r>
        <w:rPr>
          <w:b/>
          <w:bCs/>
        </w:rPr>
        <w:t>Figure 4</w:t>
      </w:r>
      <w:bookmarkEnd w:id="18"/>
    </w:p>
    <w:p w14:paraId="208E0606" w14:textId="77777777" w:rsidR="001A5E2A" w:rsidRDefault="00000000">
      <w:pPr>
        <w:keepNext/>
      </w:pPr>
      <w:r>
        <w:rPr>
          <w:i/>
          <w:iCs/>
        </w:rPr>
        <w:t>System Flowchart of the Smart-Bin</w:t>
      </w:r>
    </w:p>
    <w:p w14:paraId="0389C76F" w14:textId="77777777" w:rsidR="001A5E2A" w:rsidRDefault="00000000">
      <w:pPr>
        <w:spacing w:line="240" w:lineRule="auto"/>
        <w:jc w:val="center"/>
      </w:pPr>
      <w:r>
        <w:rPr>
          <w:noProof/>
        </w:rPr>
        <w:drawing>
          <wp:inline distT="0" distB="0" distL="0" distR="0" wp14:anchorId="0250558F" wp14:editId="73EE9E06">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41AA0B4D" w14:textId="55B8FBE6" w:rsidR="00275435" w:rsidRDefault="00275435" w:rsidP="00275435">
      <w:pPr>
        <w:jc w:val="both"/>
      </w:pPr>
      <w:r>
        <w:rPr>
          <w:i/>
          <w:iCs/>
        </w:rPr>
        <w:t xml:space="preserve">Note. </w:t>
      </w:r>
      <w:r>
        <w:t xml:space="preserve">Figure 4 shows the main program loop that runs on each bin. After start-up, seven parts run side by side on every pass of the loop, and their results meet at one update step.</w:t>
      </w:r>
    </w:p>
    <w:p w14:paraId="28D2725A" w14:textId="77777777" w:rsidR="00275435" w:rsidRPr="00275435" w:rsidRDefault="00275435" w:rsidP="00275435">
      <w:pPr>
        <w:ind w:firstLine="720"/>
        <w:jc w:val="both"/>
      </w:pPr>
    </w:p>
    <w:p w14:paraId="5434B053" w14:textId="157842DE" w:rsidR="00A240F9" w:rsidRDefault="00A240F9" w:rsidP="00A240F9">
      <w:pPr>
        <w:ind w:firstLine="720"/>
        <w:jc w:val="both"/>
      </w:pPr>
      <w:r>
        <w:t xml:space="preserve">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045D4C0E" w14:textId="77777777" w:rsidR="00A240F9" w:rsidRDefault="00A240F9" w:rsidP="00A240F9">
      <w:pPr>
        <w:ind w:firstLine="720"/>
        <w:jc w:val="both"/>
      </w:pPr>
      <w:r>
        <w:t xml:space="preserve">The lid part (1) reads the PIR sensor. If the bin is free (not locked, tampered with, collecting or being calibrated), it opens the lid with a beep. Otherwise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0A3B57C8"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commands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684260BF" w14:textId="21A34AF5" w:rsidR="00E46FBD" w:rsidRDefault="00A240F9" w:rsidP="00A240F9">
      <w:pPr>
        <w:ind w:firstLine="720"/>
        <w:jc w:val="both"/>
      </w:pPr>
      <w:r>
        <w:t xml:space="preserve">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14:paraId="1F89C731" w14:textId="77777777" w:rsidR="00E46FBD" w:rsidRDefault="00000000">
      <w:pPr>
        <w:keepNext/>
      </w:pPr>
      <w:bookmarkStart w:id="19" w:name="_Fig5"/>
      <w:r>
        <w:rPr>
          <w:b/>
          <w:bCs/>
        </w:rPr>
        <w:lastRenderedPageBreak/>
        <w:t>Figure 5</w:t>
      </w:r>
      <w:bookmarkEnd w:id="19"/>
    </w:p>
    <w:p w14:paraId="03AB5F6C" w14:textId="77777777" w:rsidR="00E46FBD" w:rsidRDefault="00000000">
      <w:pPr>
        <w:keepNext/>
      </w:pPr>
      <w:r>
        <w:rPr>
          <w:i/>
          <w:iCs/>
        </w:rPr>
        <w:t>Operator Flowchart of the Smart-Bin Apps</w:t>
      </w:r>
    </w:p>
    <w:p w14:paraId="47836063" w14:textId="77777777" w:rsidR="00293842" w:rsidRDefault="00000000">
      <w:pPr>
        <w:spacing w:line="240" w:lineRule="auto"/>
        <w:jc w:val="center"/>
        <w:rPr>
          <w:i/>
          <w:iCs/>
        </w:rPr>
      </w:pPr>
      <w:r>
        <w:rPr>
          <w:noProof/>
        </w:rPr>
        <w:drawing>
          <wp:inline distT="0" distB="0" distL="0" distR="0" wp14:anchorId="414BC98E" wp14:editId="214BDAB2">
            <wp:extent cx="5943600" cy="6381750"/>
            <wp:effectExtent l="0" t="0" r="3175"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943600" cy="6381750"/>
                    </a:xfrm>
                    <a:prstGeom prst="rect">
                      <a:avLst/>
                    </a:prstGeom>
                  </pic:spPr>
                </pic:pic>
              </a:graphicData>
            </a:graphic>
          </wp:inline>
        </w:drawing>
      </w:r>
      <w:r w:rsidR="00293842" w:rsidRPr="00293842">
        <w:rPr>
          <w:i/>
          <w:iCs/>
        </w:rPr>
        <w:t xml:space="preserve"> </w:t>
      </w:r>
    </w:p>
    <w:p w14:paraId="607863AF" w14:textId="7247CCA9" w:rsidR="00E46FBD" w:rsidRDefault="00293842">
      <w:pPr>
        <w:spacing w:line="240" w:lineRule="auto"/>
        <w:jc w:val="center"/>
      </w:pPr>
      <w:r>
        <w:rPr>
          <w:i/>
          <w:iCs/>
        </w:rPr>
        <w:t xml:space="preserve">Note. </w:t>
      </w:r>
      <w:r>
        <w:t>Figure 5 shows what an operator does in the web dashboard or the Android app.</w:t>
      </w:r>
    </w:p>
    <w:p w14:paraId="05952C49" w14:textId="597909C2" w:rsidR="00E46FBD" w:rsidRDefault="00000000" w:rsidP="00275435">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6D09BB9" w14:textId="77777777" w:rsidR="00E46FBD" w:rsidRDefault="00000000">
      <w:pPr>
        <w:ind w:firstLine="720"/>
        <w:jc w:val="both"/>
      </w:pPr>
      <w:r>
        <w:t xml:space="preserve">Five tasks branch out from there. Collector (1) is everything a collector can do, as drawn in Figure 6: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4BF2F2AE" w14:textId="294FA83A" w:rsidR="00E46FBD" w:rsidRDefault="00000000">
      <w:pPr>
        <w:ind w:firstLine="720"/>
        <w:jc w:val="both"/>
      </w:pPr>
      <w:r>
        <w:t xml:space="preserve">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14:paraId="4C6EB806" w14:textId="7DD33C55" w:rsidR="00E46FBD" w:rsidRDefault="00000000">
      <w:pPr>
        <w:keepNext/>
      </w:pPr>
      <w:bookmarkStart w:id="20" w:name="_Fig6"/>
      <w:r>
        <w:rPr>
          <w:b/>
          <w:bCs/>
        </w:rPr>
        <w:lastRenderedPageBreak/>
        <w:t>Figure 6</w:t>
      </w:r>
      <w:bookmarkEnd w:id="20"/>
    </w:p>
    <w:p w14:paraId="4E9692D9" w14:textId="77777777" w:rsidR="00E46FBD" w:rsidRDefault="00000000">
      <w:pPr>
        <w:keepNext/>
      </w:pPr>
      <w:r>
        <w:rPr>
          <w:i/>
          <w:iCs/>
        </w:rPr>
        <w:t>Collector Flowchart of the Smart-Bin Apps</w:t>
      </w:r>
    </w:p>
    <w:p w14:paraId="018C726A" w14:textId="77777777" w:rsidR="00E46FBD" w:rsidRDefault="00000000">
      <w:pPr>
        <w:spacing w:line="240" w:lineRule="auto"/>
        <w:jc w:val="center"/>
      </w:pPr>
      <w:r>
        <w:rPr>
          <w:noProof/>
        </w:rPr>
        <w:drawing>
          <wp:inline distT="0" distB="0" distL="0" distR="0" wp14:anchorId="3318DA42" wp14:editId="5C4A8BE4">
            <wp:extent cx="4402850" cy="6766560"/>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4402850" cy="6766560"/>
                    </a:xfrm>
                    <a:prstGeom prst="rect">
                      <a:avLst/>
                    </a:prstGeom>
                  </pic:spPr>
                </pic:pic>
              </a:graphicData>
            </a:graphic>
          </wp:inline>
        </w:drawing>
      </w:r>
    </w:p>
    <w:p w14:paraId="06D882CD" w14:textId="24540F7F" w:rsidR="0007009D" w:rsidRDefault="0007009D" w:rsidP="0007009D">
      <w:pPr>
        <w:spacing w:line="240" w:lineRule="auto"/>
        <w:jc w:val="center"/>
      </w:pPr>
      <w:r>
        <w:rPr>
          <w:i/>
          <w:iCs/>
        </w:rPr>
        <w:t xml:space="preserve">Note. </w:t>
      </w:r>
      <w:r>
        <w:t>Figure 6 shows what a collector does in the web dashboard or the Android app.</w:t>
      </w:r>
    </w:p>
    <w:p w14:paraId="29E74F44" w14:textId="77777777" w:rsidR="0007009D" w:rsidRDefault="0007009D" w:rsidP="0007009D">
      <w:pPr>
        <w:spacing w:line="240" w:lineRule="auto"/>
      </w:pPr>
    </w:p>
    <w:p w14:paraId="55F0D1D1" w14:textId="77777777" w:rsidR="00D611D1" w:rsidRDefault="00D611D1" w:rsidP="00D611D1">
      <w:pPr>
        <w:ind w:firstLine="720"/>
        <w:jc w:val="both"/>
      </w:pPr>
      <w:r>
        <w:t xml:space="preserve">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12AE2701" w14:textId="45C8942C"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collect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4CF9633B" w14:textId="007D9DB0"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collect PIN in read-only mode. All tasks are completed with the same step in Firebase and ThingSpeak and the app updates the status.</w:t>
      </w:r>
    </w:p>
    <w:p w14:paraId="1660B3B4" w14:textId="77777777" w:rsidR="00286F98" w:rsidRDefault="00000000">
      <w:pPr>
        <w:pStyle w:val="Heading2"/>
        <w:pageBreakBefore/>
      </w:pPr>
      <w:r>
        <w:lastRenderedPageBreak/>
        <w:t>2.4 Schematic Design</w:t>
      </w:r>
      <w:bookmarkEnd w:id="21"/>
    </w:p>
    <w:p w14:paraId="16DAB358"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5F1EFE39" w14:textId="77777777" w:rsidR="001A5E2A" w:rsidRDefault="00000000">
      <w:pPr>
        <w:keepNext/>
      </w:pPr>
      <w:bookmarkStart w:id="22" w:name="_Fig7"/>
      <w:r>
        <w:rPr>
          <w:b/>
          <w:bCs/>
        </w:rPr>
        <w:t>Figure 7</w:t>
      </w:r>
      <w:bookmarkEnd w:id="22"/>
    </w:p>
    <w:p w14:paraId="430BC6F2" w14:textId="77777777" w:rsidR="001A5E2A" w:rsidRDefault="00000000">
      <w:pPr>
        <w:keepNext/>
      </w:pPr>
      <w:r>
        <w:rPr>
          <w:i/>
          <w:iCs/>
        </w:rPr>
        <w:t>Schematic Diagram, Sheet 1: Microcontroller</w:t>
      </w:r>
    </w:p>
    <w:p w14:paraId="35DBFD85"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00400" cy="3564497"/>
                    </a:xfrm>
                    <a:prstGeom prst="rect">
                      <a:avLst/>
                    </a:prstGeom>
                  </pic:spPr>
                </pic:pic>
              </a:graphicData>
            </a:graphic>
          </wp:inline>
        </w:drawing>
      </w:r>
    </w:p>
    <w:p w14:paraId="5399955B" w14:textId="7589914E" w:rsidR="001A5E2A" w:rsidRDefault="00000000">
      <w:pPr>
        <w:ind w:firstLine="720"/>
        <w:jc w:val="both"/>
      </w:pPr>
      <w:r>
        <w:t xml:space="preserve">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603AD2F" w14:textId="77777777" w:rsidR="001A5E2A" w:rsidRDefault="00000000">
      <w:pPr>
        <w:keepNext/>
        <w:pageBreakBefore/>
      </w:pPr>
      <w:bookmarkStart w:id="23" w:name="_Fig8"/>
      <w:r>
        <w:rPr>
          <w:b/>
          <w:bCs/>
        </w:rPr>
        <w:lastRenderedPageBreak/>
        <w:t>Figure 8</w:t>
      </w:r>
      <w:bookmarkEnd w:id="23"/>
    </w:p>
    <w:p w14:paraId="1617B7D9" w14:textId="77777777" w:rsidR="001A5E2A" w:rsidRDefault="00000000">
      <w:pPr>
        <w:keepNext/>
      </w:pPr>
      <w:r>
        <w:rPr>
          <w:i/>
          <w:iCs/>
        </w:rPr>
        <w:t>Schematic Diagram, Sheet 2: Actuators and Outputs</w:t>
      </w:r>
    </w:p>
    <w:p w14:paraId="26F4B628"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206240" cy="4196453"/>
                    </a:xfrm>
                    <a:prstGeom prst="rect">
                      <a:avLst/>
                    </a:prstGeom>
                  </pic:spPr>
                </pic:pic>
              </a:graphicData>
            </a:graphic>
          </wp:inline>
        </w:drawing>
      </w:r>
    </w:p>
    <w:p w14:paraId="040AFCCF" w14:textId="77777777" w:rsidR="00ED5547" w:rsidRDefault="00ED5547" w:rsidP="00ED5547">
      <w:pPr>
        <w:ind w:firstLine="720"/>
        <w:jc w:val="both"/>
      </w:pPr>
      <w:r>
        <w:t xml:space="preserve">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34913B16" w14:textId="77777777" w:rsidR="00ED5547" w:rsidRDefault="00ED5547" w:rsidP="00ED5547">
      <w:pPr>
        <w:ind w:firstLine="720"/>
        <w:jc w:val="both"/>
      </w:pPr>
      <w:r>
        <w:t xml:space="preserve">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14:paraId="407B5BD9" w14:textId="77777777" w:rsidR="001A5E2A" w:rsidRDefault="00000000">
      <w:pPr>
        <w:keepNext/>
        <w:pageBreakBefore/>
      </w:pPr>
      <w:r>
        <w:rPr>
          <w:b/>
          <w:bCs/>
        </w:rPr>
        <w:lastRenderedPageBreak/>
        <w:t>Figure 9</w:t>
      </w:r>
      <w:bookmarkEnd w:id="24"/>
    </w:p>
    <w:p w14:paraId="577F7337" w14:textId="77777777" w:rsidR="001A5E2A" w:rsidRDefault="00000000">
      <w:pPr>
        <w:keepNext/>
      </w:pPr>
      <w:r>
        <w:rPr>
          <w:i/>
          <w:iCs/>
        </w:rPr>
        <w:t>Schematic Diagram, Sheet 3: Sensors and Inputs</w:t>
      </w:r>
    </w:p>
    <w:p w14:paraId="4F73E796"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486400" cy="4046385"/>
                    </a:xfrm>
                    <a:prstGeom prst="rect">
                      <a:avLst/>
                    </a:prstGeom>
                  </pic:spPr>
                </pic:pic>
              </a:graphicData>
            </a:graphic>
          </wp:inline>
        </w:drawing>
      </w:r>
    </w:p>
    <w:p w14:paraId="4CEED572" w14:textId="77777777" w:rsidR="00ED5547" w:rsidRDefault="00ED5547" w:rsidP="00ED5547">
      <w:pPr>
        <w:ind w:firstLine="720"/>
        <w:jc w:val="both"/>
      </w:pPr>
      <w:r>
        <w:t xml:space="preserve">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022BEEF8" w14:textId="017F5906" w:rsidR="001A5E2A" w:rsidRDefault="00ED5547" w:rsidP="00ED5547">
      <w:pPr>
        <w:ind w:firstLine="720"/>
        <w:jc w:val="both"/>
      </w:pPr>
      <w:r>
        <w:t xml:space="preserve">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6A7B4D6C" w14:textId="77777777" w:rsidR="003D6052" w:rsidRDefault="003D6052">
      <w:pPr>
        <w:rPr>
          <w:b/>
          <w:bCs/>
          <w:color w:val="000000"/>
        </w:rPr>
      </w:pPr>
      <w:bookmarkStart w:id="25" w:name="_Toc242998349"/>
      <w:r>
        <w:br w:type="page"/>
      </w:r>
    </w:p>
    <w:p w14:paraId="17562452" w14:textId="77777777" w:rsidR="00286F98" w:rsidRDefault="00000000">
      <w:pPr>
        <w:pStyle w:val="Heading2"/>
      </w:pPr>
      <w:r>
        <w:lastRenderedPageBreak/>
        <w:t>2.5 Component Materials</w:t>
      </w:r>
      <w:bookmarkEnd w:id="25"/>
    </w:p>
    <w:p w14:paraId="5EBC207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7236B51E" w14:textId="77777777" w:rsidR="001A5E2A" w:rsidRDefault="00000000">
      <w:pPr>
        <w:keepNext/>
      </w:pPr>
      <w:bookmarkStart w:id="26" w:name="_Fig10"/>
      <w:r>
        <w:rPr>
          <w:b/>
          <w:bCs/>
        </w:rPr>
        <w:t>Figure 10</w:t>
      </w:r>
      <w:bookmarkEnd w:id="26"/>
    </w:p>
    <w:p w14:paraId="37CF4712"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25E64B17"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3113898" cy="2513790"/>
                    </a:xfrm>
                    <a:prstGeom prst="rect">
                      <a:avLst/>
                    </a:prstGeom>
                  </pic:spPr>
                </pic:pic>
              </a:graphicData>
            </a:graphic>
          </wp:inline>
        </w:drawing>
      </w:r>
    </w:p>
    <w:p w14:paraId="0EDB8B1F" w14:textId="77777777" w:rsidR="001A5E2A" w:rsidRDefault="00000000">
      <w:r>
        <w:rPr>
          <w:i/>
          <w:iCs/>
        </w:rPr>
        <w:t>Note</w:t>
      </w:r>
      <w:r>
        <w:t xml:space="preserve">. Image from </w:t>
      </w:r>
      <w:proofErr w:type="spellStart"/>
      <w:r>
        <w:t>Sigmanortec</w:t>
      </w:r>
      <w:proofErr w:type="spellEnd"/>
      <w:r>
        <w:t xml:space="preserve"> (n.d.).</w:t>
      </w:r>
    </w:p>
    <w:p w14:paraId="17830950" w14:textId="77777777" w:rsidR="00AF26AA" w:rsidRDefault="00AF26AA" w:rsidP="00AF26AA">
      <w:pPr>
        <w:ind w:firstLine="720"/>
        <w:jc w:val="both"/>
      </w:pPr>
      <w:bookmarkStart w:id="27"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1908F012" w14:textId="77777777" w:rsidR="00AF26AA" w:rsidRDefault="00AF26AA" w:rsidP="00AF26AA">
      <w:pPr>
        <w:ind w:firstLine="720"/>
        <w:jc w:val="both"/>
      </w:pPr>
      <w:r>
        <w:t xml:space="preserve">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341FB360" w14:textId="77777777" w:rsidR="001A5E2A" w:rsidRDefault="00000000">
      <w:pPr>
        <w:keepNext/>
        <w:pageBreakBefore/>
      </w:pPr>
      <w:r>
        <w:rPr>
          <w:b/>
          <w:bCs/>
        </w:rPr>
        <w:lastRenderedPageBreak/>
        <w:t>Figure 11</w:t>
      </w:r>
      <w:bookmarkEnd w:id="27"/>
    </w:p>
    <w:p w14:paraId="3F313939" w14:textId="77777777" w:rsidR="001A5E2A" w:rsidRDefault="00000000">
      <w:pPr>
        <w:keepNext/>
      </w:pPr>
      <w:r>
        <w:rPr>
          <w:i/>
          <w:iCs/>
        </w:rPr>
        <w:t>HC-SR04 Ultrasonic Distance Sensor</w:t>
      </w:r>
    </w:p>
    <w:p w14:paraId="5E6D2742"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1C87E9DE" w14:textId="77777777" w:rsidR="001A5E2A" w:rsidRDefault="00000000">
      <w:r>
        <w:rPr>
          <w:i/>
          <w:iCs/>
        </w:rPr>
        <w:t>Note</w:t>
      </w:r>
      <w:r>
        <w:t xml:space="preserve">. Image from </w:t>
      </w:r>
      <w:proofErr w:type="spellStart"/>
      <w:r>
        <w:t>SparkFun</w:t>
      </w:r>
      <w:proofErr w:type="spellEnd"/>
      <w:r>
        <w:t xml:space="preserve"> Electronics (n.d.).</w:t>
      </w:r>
    </w:p>
    <w:p w14:paraId="07DE3A31"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64357070" w14:textId="75B0B042" w:rsidR="001A5E2A" w:rsidRDefault="000054C9" w:rsidP="000054C9">
      <w:pPr>
        <w:ind w:firstLine="720"/>
        <w:jc w:val="both"/>
      </w:pPr>
      <w:r>
        <w:t xml:space="preserve">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71277285" w14:textId="77777777" w:rsidR="001A5E2A" w:rsidRDefault="00000000">
      <w:pPr>
        <w:keepNext/>
        <w:pageBreakBefore/>
      </w:pPr>
      <w:bookmarkStart w:id="28" w:name="_Fig12"/>
      <w:r>
        <w:rPr>
          <w:b/>
          <w:bCs/>
        </w:rPr>
        <w:lastRenderedPageBreak/>
        <w:t>Figure 12</w:t>
      </w:r>
      <w:bookmarkEnd w:id="28"/>
    </w:p>
    <w:p w14:paraId="11613F7F" w14:textId="77777777" w:rsidR="001A5E2A" w:rsidRDefault="00000000">
      <w:pPr>
        <w:keepNext/>
      </w:pPr>
      <w:r>
        <w:rPr>
          <w:i/>
          <w:iCs/>
        </w:rPr>
        <w:t>HC-SR501 PIR Motion Sensor</w:t>
      </w:r>
    </w:p>
    <w:p w14:paraId="5ACDA342"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1DFCF6B1" w14:textId="77777777" w:rsidR="001A5E2A" w:rsidRDefault="00000000">
      <w:r>
        <w:rPr>
          <w:i/>
          <w:iCs/>
        </w:rPr>
        <w:t>Note</w:t>
      </w:r>
      <w:r>
        <w:t xml:space="preserve">. Image from </w:t>
      </w:r>
      <w:proofErr w:type="spellStart"/>
      <w:r>
        <w:t>Circuitrocks</w:t>
      </w:r>
      <w:proofErr w:type="spellEnd"/>
      <w:r>
        <w:t xml:space="preserve"> (n.d.-c).</w:t>
      </w:r>
    </w:p>
    <w:p w14:paraId="3CD12FED"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3FE693D" w14:textId="1B01D9D0"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721820C0" w14:textId="77777777" w:rsidR="001A5E2A" w:rsidRDefault="00000000">
      <w:pPr>
        <w:keepNext/>
        <w:pageBreakBefore/>
      </w:pPr>
      <w:bookmarkStart w:id="29" w:name="_Fig13"/>
      <w:r>
        <w:rPr>
          <w:b/>
          <w:bCs/>
        </w:rPr>
        <w:lastRenderedPageBreak/>
        <w:t>Figure 13</w:t>
      </w:r>
      <w:bookmarkEnd w:id="29"/>
    </w:p>
    <w:p w14:paraId="22AD4C8E" w14:textId="77777777" w:rsidR="001A5E2A" w:rsidRDefault="00000000">
      <w:pPr>
        <w:keepNext/>
      </w:pPr>
      <w:r>
        <w:rPr>
          <w:i/>
          <w:iCs/>
        </w:rPr>
        <w:t>BME680 Environmental Sensor</w:t>
      </w:r>
    </w:p>
    <w:p w14:paraId="6D5E9F27"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620C8484" w14:textId="77777777" w:rsidR="001A5E2A" w:rsidRDefault="00000000">
      <w:r>
        <w:rPr>
          <w:i/>
          <w:iCs/>
        </w:rPr>
        <w:t>Note</w:t>
      </w:r>
      <w:r>
        <w:t>. Image from Robu.in (n.d.).</w:t>
      </w:r>
    </w:p>
    <w:p w14:paraId="176D3D57" w14:textId="77777777" w:rsidR="002B3136" w:rsidRDefault="002B3136" w:rsidP="002B3136">
      <w:pPr>
        <w:ind w:firstLine="720"/>
        <w:jc w:val="both"/>
      </w:pPr>
      <w:r>
        <w:t xml:space="preserve">The BME680 is a single-chip sensor that detects temperature, humidity, air pressure and VOC (volatile organic gases). The gas reading can be converted to an estimated indoor air quality (IAQ) index. It is powered by 3.3V and communicates via I2C.</w:t>
      </w:r>
    </w:p>
    <w:p w14:paraId="0572448F" w14:textId="24738CEB" w:rsidR="001A5E2A" w:rsidRDefault="002B3136" w:rsidP="002B3136">
      <w:pPr>
        <w:ind w:firstLine="720"/>
        <w:jc w:val="both"/>
      </w:pPr>
      <w:r>
        <w:t xml:space="preserve">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7D54573D" w14:textId="79FE7A2A" w:rsidR="001F03B4" w:rsidRDefault="001F03B4" w:rsidP="002B3136">
      <w:pPr>
        <w:ind w:firstLine="720"/>
        <w:jc w:val="both"/>
      </w:pPr>
      <w:r>
        <w:t xml:space="preserve">The purpose of this is using the combination of temperature, humidity, and gas reading  (IAQ) in order to determine by the collector or operator how much rotting trash is in the Smart-Bin for smell-sensitive areas. The IAQ value is an estimate from the gas reading, and it needs about 5 minutes after power-up to settle.</w:t>
      </w:r>
    </w:p>
    <w:p w14:paraId="0BBCC266" w14:textId="77777777" w:rsidR="001A5E2A" w:rsidRDefault="00000000">
      <w:pPr>
        <w:keepNext/>
        <w:pageBreakBefore/>
      </w:pPr>
      <w:bookmarkStart w:id="30" w:name="_Fig14"/>
      <w:r>
        <w:rPr>
          <w:b/>
          <w:bCs/>
        </w:rPr>
        <w:lastRenderedPageBreak/>
        <w:t>Figure 14</w:t>
      </w:r>
      <w:bookmarkEnd w:id="30"/>
    </w:p>
    <w:p w14:paraId="637A691E" w14:textId="77777777" w:rsidR="001A5E2A" w:rsidRDefault="00000000">
      <w:pPr>
        <w:keepNext/>
      </w:pPr>
      <w:r>
        <w:rPr>
          <w:i/>
          <w:iCs/>
        </w:rPr>
        <w:t>BMI160 Six-Axis Inertial Measurement Unit</w:t>
      </w:r>
    </w:p>
    <w:p w14:paraId="6A1F883A"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56B9FB3A" w14:textId="77777777" w:rsidR="001A5E2A" w:rsidRDefault="00000000">
      <w:r>
        <w:rPr>
          <w:i/>
          <w:iCs/>
        </w:rPr>
        <w:t>Note</w:t>
      </w:r>
      <w:r>
        <w:t xml:space="preserve">. Image from </w:t>
      </w:r>
      <w:proofErr w:type="spellStart"/>
      <w:r>
        <w:t>ElectroPeak</w:t>
      </w:r>
      <w:proofErr w:type="spellEnd"/>
      <w:r>
        <w:t xml:space="preserve"> (n.d.).</w:t>
      </w:r>
    </w:p>
    <w:p w14:paraId="301779EC" w14:textId="77777777" w:rsidR="00F23571" w:rsidRDefault="00F23571" w:rsidP="00F23571">
      <w:pPr>
        <w:ind w:firstLine="720"/>
        <w:jc w:val="both"/>
      </w:pPr>
      <w:bookmarkStart w:id="31" w:name="_Fig15"/>
      <w:r>
        <w:t>BMI160 is a 3-axis accelerometer and 3-axis gyroscopes integrated onto one chip. It is an I2C acceleration and rotation sensor that operates on 3.3V.</w:t>
      </w:r>
    </w:p>
    <w:p w14:paraId="0FAD27EE"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DB6C8A8" w14:textId="77777777" w:rsidR="001A5E2A" w:rsidRDefault="00000000">
      <w:pPr>
        <w:keepNext/>
        <w:pageBreakBefore/>
      </w:pPr>
      <w:r>
        <w:rPr>
          <w:b/>
          <w:bCs/>
        </w:rPr>
        <w:lastRenderedPageBreak/>
        <w:t>Figure 15</w:t>
      </w:r>
      <w:bookmarkEnd w:id="31"/>
    </w:p>
    <w:p w14:paraId="483CBFE1" w14:textId="77777777" w:rsidR="001A5E2A" w:rsidRDefault="00000000">
      <w:pPr>
        <w:keepNext/>
      </w:pPr>
      <w:r>
        <w:rPr>
          <w:i/>
          <w:iCs/>
        </w:rPr>
        <w:t>HX711 Load Cell Amplifier and 5kg Load Cell</w:t>
      </w:r>
    </w:p>
    <w:p w14:paraId="5D99F553"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76656224" w14:textId="77777777" w:rsidR="001A5E2A" w:rsidRDefault="00000000" w:rsidP="00494FD7">
      <w:pPr>
        <w:jc w:val="both"/>
      </w:pPr>
      <w:r>
        <w:rPr>
          <w:i/>
          <w:iCs/>
        </w:rPr>
        <w:t>Note</w:t>
      </w:r>
      <w:r>
        <w:t>. The HX711 board and the 5kg load cell are shown on a display base. Image from ElectronicsComp.com (n.d.).</w:t>
      </w:r>
    </w:p>
    <w:p w14:paraId="0EA233D9"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24 bit analog to digital converter. The result is read by the ESP32 using two pins: DT (IO32) and SCK (IO14).</w:t>
      </w:r>
    </w:p>
    <w:p w14:paraId="1839C499" w14:textId="3624428D" w:rsidR="001A5E2A" w:rsidRDefault="00A263DE">
      <w:pPr>
        <w:ind w:firstLine="720"/>
        <w:jc w:val="both"/>
      </w:pPr>
      <w:r>
        <w:t xml:space="preserve">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7B37D115" w14:textId="441444B5" w:rsidR="001A5E2A" w:rsidRDefault="00000000">
      <w:pPr>
        <w:keepNext/>
        <w:pageBreakBefore/>
      </w:pPr>
      <w:bookmarkStart w:id="32" w:name="_Fig16"/>
      <w:r>
        <w:rPr>
          <w:b/>
          <w:bCs/>
        </w:rPr>
        <w:lastRenderedPageBreak/>
        <w:t>Figure 16</w:t>
      </w:r>
      <w:bookmarkEnd w:id="32"/>
    </w:p>
    <w:p w14:paraId="275D18FA" w14:textId="77777777" w:rsidR="001A5E2A" w:rsidRDefault="00000000">
      <w:pPr>
        <w:keepNext/>
      </w:pPr>
      <w:r>
        <w:rPr>
          <w:i/>
          <w:iCs/>
        </w:rPr>
        <w:t>SG90 Micro Servo Motor</w:t>
      </w:r>
    </w:p>
    <w:p w14:paraId="3993FC86"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7D4B6204" w14:textId="77777777" w:rsidR="001A5E2A" w:rsidRDefault="00000000">
      <w:r>
        <w:rPr>
          <w:i/>
          <w:iCs/>
        </w:rPr>
        <w:t>Note</w:t>
      </w:r>
      <w:r>
        <w:t>. Image from The Pi Hut (n.d.).</w:t>
      </w:r>
    </w:p>
    <w:p w14:paraId="552DC0EE"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5D5AE21" w14:textId="17BE3E81" w:rsidR="001A5E2A" w:rsidRDefault="00DB3CAD" w:rsidP="00DB3CAD">
      <w:pPr>
        <w:ind w:firstLine="720"/>
        <w:jc w:val="both"/>
      </w:pPr>
      <w:r>
        <w:t xml:space="preserve">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14:paraId="4185F5C4" w14:textId="77777777" w:rsidR="001A5E2A" w:rsidRDefault="00000000">
      <w:pPr>
        <w:keepNext/>
        <w:pageBreakBefore/>
      </w:pPr>
      <w:bookmarkStart w:id="33" w:name="_Fig17"/>
      <w:r>
        <w:rPr>
          <w:b/>
          <w:bCs/>
        </w:rPr>
        <w:lastRenderedPageBreak/>
        <w:t>Figure 17</w:t>
      </w:r>
      <w:bookmarkEnd w:id="33"/>
    </w:p>
    <w:p w14:paraId="4B322882" w14:textId="77777777" w:rsidR="001A5E2A" w:rsidRDefault="00000000">
      <w:pPr>
        <w:keepNext/>
      </w:pPr>
      <w:r>
        <w:rPr>
          <w:i/>
          <w:iCs/>
        </w:rPr>
        <w:t>2.4-in. TFT Touchscreen (ILI9341 With XPT2046 Touch Controller)</w:t>
      </w:r>
    </w:p>
    <w:p w14:paraId="5E48E7EE"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2DF67419" w14:textId="77777777" w:rsidR="001A5E2A" w:rsidRDefault="00000000">
      <w:r>
        <w:rPr>
          <w:i/>
          <w:iCs/>
        </w:rPr>
        <w:t>Note</w:t>
      </w:r>
      <w:r>
        <w:t>. Front, back, and angled views of the module. Image from LCDWIKI (n.d.).</w:t>
      </w:r>
    </w:p>
    <w:p w14:paraId="62D0A65E" w14:textId="2072263F"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798B4255" w14:textId="337F3726"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E7C9D14" w14:textId="77777777" w:rsidR="001A5E2A" w:rsidRDefault="00000000">
      <w:pPr>
        <w:keepNext/>
        <w:pageBreakBefore/>
      </w:pPr>
      <w:bookmarkStart w:id="34" w:name="_Fig18"/>
      <w:r>
        <w:rPr>
          <w:b/>
          <w:bCs/>
        </w:rPr>
        <w:lastRenderedPageBreak/>
        <w:t>Figure 18</w:t>
      </w:r>
      <w:bookmarkEnd w:id="34"/>
    </w:p>
    <w:p w14:paraId="3DA2FF2D" w14:textId="77777777" w:rsidR="001A5E2A" w:rsidRDefault="00000000">
      <w:pPr>
        <w:keepNext/>
      </w:pPr>
      <w:r>
        <w:rPr>
          <w:i/>
          <w:iCs/>
        </w:rPr>
        <w:t>KY-016 RGB LED Module</w:t>
      </w:r>
    </w:p>
    <w:p w14:paraId="31244561"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57866085" w14:textId="77777777" w:rsidR="001A5E2A" w:rsidRDefault="00000000">
      <w:r>
        <w:rPr>
          <w:i/>
          <w:iCs/>
        </w:rPr>
        <w:t>Note</w:t>
      </w:r>
      <w:r>
        <w:t xml:space="preserve">. Image from </w:t>
      </w:r>
      <w:proofErr w:type="spellStart"/>
      <w:r>
        <w:t>Circuitrocks</w:t>
      </w:r>
      <w:proofErr w:type="spellEnd"/>
      <w:r>
        <w:t xml:space="preserve"> (n.d.-d).</w:t>
      </w:r>
    </w:p>
    <w:p w14:paraId="2C1FE65B"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633A7F1D" w14:textId="5ED4E9B4" w:rsidR="001A5E2A" w:rsidRDefault="001C76EF" w:rsidP="001C76EF">
      <w:pPr>
        <w:ind w:firstLine="720"/>
        <w:jc w:val="both"/>
      </w:pPr>
      <w:r>
        <w:t xml:space="preserve">The fill level is indicated on the LED, green if there is room in the bin, amber when it is filling up and red when the bin is full or a warning is triggered. It is driven from IO25, IO26 and IO33 and turns green again after the collector taps DONE.</w:t>
      </w:r>
    </w:p>
    <w:p w14:paraId="562B5B11" w14:textId="77777777" w:rsidR="001A5E2A" w:rsidRDefault="00000000">
      <w:pPr>
        <w:keepNext/>
        <w:pageBreakBefore/>
      </w:pPr>
      <w:bookmarkStart w:id="35" w:name="_Fig19"/>
      <w:r>
        <w:rPr>
          <w:b/>
          <w:bCs/>
        </w:rPr>
        <w:lastRenderedPageBreak/>
        <w:t>Figure 19</w:t>
      </w:r>
      <w:bookmarkEnd w:id="35"/>
    </w:p>
    <w:p w14:paraId="58518BB8" w14:textId="77777777" w:rsidR="001A5E2A" w:rsidRDefault="00000000">
      <w:pPr>
        <w:keepNext/>
      </w:pPr>
      <w:r>
        <w:rPr>
          <w:i/>
          <w:iCs/>
        </w:rPr>
        <w:t>Passive Buzzer Module (MH-FMD)</w:t>
      </w:r>
    </w:p>
    <w:p w14:paraId="4B69E4F0"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3880B5E3" w14:textId="77777777" w:rsidR="001A5E2A" w:rsidRDefault="00000000">
      <w:r>
        <w:rPr>
          <w:i/>
          <w:iCs/>
        </w:rPr>
        <w:t>Note</w:t>
      </w:r>
      <w:r>
        <w:t xml:space="preserve">. Image from </w:t>
      </w:r>
      <w:proofErr w:type="spellStart"/>
      <w:r>
        <w:t>QuartzComponents</w:t>
      </w:r>
      <w:proofErr w:type="spellEnd"/>
      <w:r>
        <w:t xml:space="preserve"> (n.d.).</w:t>
      </w:r>
    </w:p>
    <w:p w14:paraId="4E1AA589" w14:textId="11F7574B" w:rsidR="00780BD6" w:rsidRDefault="00780BD6" w:rsidP="00780BD6">
      <w:pPr>
        <w:ind w:firstLine="720"/>
        <w:jc w:val="both"/>
      </w:pPr>
      <w:bookmarkStart w:id="36" w:name="_Fig20"/>
      <w:r>
        <w:t>Passive buzzer: No built-in oscillator so it only buzzes if it is pulsed by the controller with a changing signal. This will allow the firmware to produce various tones and patterns, rather than just a single beep.</w:t>
      </w:r>
    </w:p>
    <w:p w14:paraId="6F4D5A8C" w14:textId="77777777" w:rsidR="00780BD6" w:rsidRDefault="00780BD6" w:rsidP="00780BD6">
      <w:pPr>
        <w:ind w:firstLine="720"/>
        <w:jc w:val="both"/>
      </w:pPr>
      <w:r>
        <w:t xml:space="preserve">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14:paraId="30756A5C" w14:textId="77777777" w:rsidR="001A5E2A" w:rsidRDefault="00000000">
      <w:pPr>
        <w:keepNext/>
        <w:pageBreakBefore/>
      </w:pPr>
      <w:r>
        <w:rPr>
          <w:b/>
          <w:bCs/>
        </w:rPr>
        <w:lastRenderedPageBreak/>
        <w:t>Figure 20</w:t>
      </w:r>
      <w:bookmarkEnd w:id="36"/>
    </w:p>
    <w:p w14:paraId="237E2470" w14:textId="25ED216F" w:rsidR="001A5E2A" w:rsidRDefault="00000000">
      <w:pPr>
        <w:keepNext/>
      </w:pPr>
      <w:r>
        <w:rPr>
          <w:i/>
          <w:iCs/>
        </w:rPr>
        <w:t>18650</w:t>
      </w:r>
      <w:r w:rsidR="00BA1E93">
        <w:rPr>
          <w:i/>
          <w:iCs/>
        </w:rPr>
        <w:t>-</w:t>
      </w:r>
      <w:r>
        <w:rPr>
          <w:i/>
          <w:iCs/>
        </w:rPr>
        <w:t>Battery Shields for Bin A (4-Cell) and Bin B (2-Cell)</w:t>
      </w:r>
    </w:p>
    <w:p w14:paraId="3948AE6F"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458B8AF"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489CBC0" w14:textId="3AB31A4A" w:rsidR="00780BD6" w:rsidRDefault="00780BD6" w:rsidP="00780BD6">
      <w:pPr>
        <w:ind w:firstLine="720"/>
        <w:jc w:val="both"/>
      </w:pPr>
      <w:r>
        <w:t xml:space="preserve">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24456E57" w14:textId="755A6C4C"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16A6C810" w14:textId="77777777" w:rsidR="00286F98" w:rsidRDefault="00000000">
      <w:pPr>
        <w:pStyle w:val="Heading1"/>
        <w:pageBreakBefore/>
      </w:pPr>
      <w:bookmarkStart w:id="37" w:name="_Toc242998350"/>
      <w:r>
        <w:lastRenderedPageBreak/>
        <w:t>III. TESTING, RESULTS, AND CONCLUSION</w:t>
      </w:r>
      <w:bookmarkEnd w:id="37"/>
    </w:p>
    <w:p w14:paraId="1755DA18" w14:textId="77777777" w:rsidR="00286F98" w:rsidRDefault="00000000">
      <w:pPr>
        <w:pStyle w:val="Heading2"/>
      </w:pPr>
      <w:bookmarkStart w:id="38" w:name="_Toc242998351"/>
      <w:r>
        <w:t>3.1 Test Cases</w:t>
      </w:r>
      <w:bookmarkEnd w:id="38"/>
    </w:p>
    <w:p w14:paraId="539C7ABF" w14:textId="77777777" w:rsidR="00286F98" w:rsidRDefault="00000000">
      <w:pPr>
        <w:ind w:firstLine="720"/>
        <w:jc w:val="both"/>
      </w:pPr>
      <w:r>
        <w:rPr>
          <w:i/>
          <w:iCs/>
          <w:color w:val="7F7F7F"/>
        </w:rPr>
        <w:t>[Introduce the test cases here. Each specific objective is tested below.]</w:t>
      </w:r>
    </w:p>
    <w:p w14:paraId="351DDBC9" w14:textId="77777777" w:rsidR="00286F98" w:rsidRDefault="00000000">
      <w:pPr>
        <w:pStyle w:val="Heading3"/>
      </w:pPr>
      <w:r>
        <w:t>Specific Objective 1: Sensor Monitoring and Detection</w:t>
      </w:r>
    </w:p>
    <w:p w14:paraId="55858529" w14:textId="77777777" w:rsidR="00286F98" w:rsidRDefault="00000000">
      <w:pPr>
        <w:ind w:firstLine="720"/>
        <w:jc w:val="both"/>
      </w:pPr>
      <w:r>
        <w:rPr>
          <w:i/>
          <w:iCs/>
          <w:color w:val="7F7F7F"/>
        </w:rPr>
        <w:t>[Insert test cases TC1.1 to TC1.6 here.]</w:t>
      </w:r>
    </w:p>
    <w:p w14:paraId="7E52593F" w14:textId="77777777" w:rsidR="00286F98" w:rsidRDefault="00000000">
      <w:pPr>
        <w:pStyle w:val="Heading3"/>
      </w:pPr>
      <w:r>
        <w:t>Specific Objective 2: Real-Time Monitoring and Alerts</w:t>
      </w:r>
    </w:p>
    <w:p w14:paraId="3836C08C" w14:textId="77777777" w:rsidR="00286F98" w:rsidRDefault="00000000">
      <w:pPr>
        <w:ind w:firstLine="720"/>
        <w:jc w:val="both"/>
      </w:pPr>
      <w:r>
        <w:rPr>
          <w:i/>
          <w:iCs/>
          <w:color w:val="7F7F7F"/>
        </w:rPr>
        <w:t>[Insert test cases TC2.1 to TC2.6 here.]</w:t>
      </w:r>
    </w:p>
    <w:p w14:paraId="27857BAD" w14:textId="77777777" w:rsidR="00286F98" w:rsidRDefault="00000000">
      <w:pPr>
        <w:pStyle w:val="Heading3"/>
      </w:pPr>
      <w:r>
        <w:t>Specific Objective 3: Bin Control and Collection Prioritization</w:t>
      </w:r>
    </w:p>
    <w:p w14:paraId="46E653E5" w14:textId="77777777" w:rsidR="00286F98" w:rsidRDefault="00000000">
      <w:pPr>
        <w:ind w:firstLine="720"/>
        <w:jc w:val="both"/>
      </w:pPr>
      <w:r>
        <w:rPr>
          <w:i/>
          <w:iCs/>
          <w:color w:val="7F7F7F"/>
        </w:rPr>
        <w:t>[Insert test cases TC3.1 to TC3.6 here.]</w:t>
      </w:r>
    </w:p>
    <w:p w14:paraId="0D2D4CF0" w14:textId="77777777" w:rsidR="00286F98" w:rsidRDefault="00000000">
      <w:pPr>
        <w:pStyle w:val="Heading2"/>
      </w:pPr>
      <w:bookmarkStart w:id="39" w:name="_Toc242998352"/>
      <w:r>
        <w:t>3.2 Results and Discussion</w:t>
      </w:r>
      <w:bookmarkEnd w:id="39"/>
    </w:p>
    <w:p w14:paraId="1DED5760" w14:textId="77777777" w:rsidR="00286F98" w:rsidRDefault="00000000">
      <w:pPr>
        <w:ind w:firstLine="720"/>
        <w:jc w:val="both"/>
      </w:pPr>
      <w:r>
        <w:rPr>
          <w:i/>
          <w:iCs/>
          <w:color w:val="7F7F7F"/>
        </w:rPr>
        <w:t>[Present and discuss the test results here.]</w:t>
      </w:r>
    </w:p>
    <w:p w14:paraId="353DBC97" w14:textId="77777777" w:rsidR="00286F98" w:rsidRDefault="00000000">
      <w:pPr>
        <w:pStyle w:val="Heading2"/>
      </w:pPr>
      <w:bookmarkStart w:id="40" w:name="_Toc242998353"/>
      <w:r>
        <w:t>3.3 Conclusion</w:t>
      </w:r>
      <w:bookmarkEnd w:id="40"/>
    </w:p>
    <w:p w14:paraId="1C78C7F9" w14:textId="77777777" w:rsidR="00286F98" w:rsidRDefault="00000000">
      <w:pPr>
        <w:ind w:firstLine="720"/>
        <w:jc w:val="both"/>
      </w:pPr>
      <w:r>
        <w:rPr>
          <w:i/>
          <w:iCs/>
          <w:color w:val="7F7F7F"/>
        </w:rPr>
        <w:t>[Write the conclusion here.]</w:t>
      </w:r>
    </w:p>
    <w:p w14:paraId="609C4A23" w14:textId="77777777" w:rsidR="00286F98" w:rsidRDefault="00000000">
      <w:pPr>
        <w:pStyle w:val="Heading2"/>
      </w:pPr>
      <w:bookmarkStart w:id="41" w:name="_Toc242998354"/>
      <w:r>
        <w:t>3.4 Recommendations</w:t>
      </w:r>
      <w:bookmarkEnd w:id="41"/>
    </w:p>
    <w:p w14:paraId="66D500C5" w14:textId="77777777" w:rsidR="00286F98" w:rsidRDefault="00000000">
      <w:pPr>
        <w:ind w:firstLine="720"/>
        <w:jc w:val="both"/>
      </w:pPr>
      <w:r>
        <w:rPr>
          <w:i/>
          <w:iCs/>
          <w:color w:val="7F7F7F"/>
        </w:rPr>
        <w:t>[Write the recommendations here.]</w:t>
      </w:r>
    </w:p>
    <w:p w14:paraId="148B8087" w14:textId="77777777" w:rsidR="004F6B58" w:rsidRDefault="00000000">
      <w:pPr>
        <w:pStyle w:val="Heading1"/>
        <w:pageBreakBefore/>
      </w:pPr>
      <w:bookmarkStart w:id="42" w:name="_Toc242998355"/>
      <w:r>
        <w:lastRenderedPageBreak/>
        <w:t>REFERENCES</w:t>
      </w:r>
      <w:bookmarkEnd w:id="42"/>
    </w:p>
    <w:p>
      <w:pPr>
        <w:ind w:left="720" w:hanging="720"/>
      </w:pPr>
      <w:r>
        <w:t xml:space="preserve">Bahga, A., &amp; Madisetti, V. (2014). </w:t>
      </w:r>
      <w:r>
        <w:rPr>
          <w:i/>
          <w:iCs/>
        </w:rPr>
        <w:t>Internet of things: A hands-on approach</w:t>
      </w:r>
      <w:r>
        <w:t>.</w:t>
      </w:r>
    </w:p>
    <w:p w14:paraId="46CE714A" w14:textId="4BF6BADA"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78DD1133" w14:textId="50ACCB6E"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3E9D24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4C33E3D9"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7DB8ECAC"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3A5C7174"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0779496F"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5302D614"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2EDBA44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3B3AA1B8"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535AECD4"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623C6AD0"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42DA99AF"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5746AC8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4D55D511"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70DBCA16"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3AE490D3" w14:textId="77777777" w:rsidR="00286F98" w:rsidRDefault="00000000">
      <w:pPr>
        <w:pStyle w:val="Heading1"/>
        <w:pageBreakBefore/>
      </w:pPr>
      <w:bookmarkStart w:id="43" w:name="_Toc242998356"/>
      <w:r>
        <w:lastRenderedPageBreak/>
        <w:t>APPENDICES</w:t>
      </w:r>
      <w:bookmarkEnd w:id="43"/>
    </w:p>
    <w:p w14:paraId="6D94B89B" w14:textId="77777777" w:rsidR="00B962D7" w:rsidRPr="00B962D7" w:rsidRDefault="00000000" w:rsidP="00B962D7">
      <w:pPr>
        <w:pStyle w:val="Heading2"/>
      </w:pPr>
      <w:bookmarkStart w:id="44" w:name="_Toc242998357"/>
      <w:r>
        <w:t>Appendix A: Gantt Chart</w:t>
      </w:r>
      <w:bookmarkEnd w:id="44"/>
    </w:p>
    <w:p w14:paraId="7D7AF6D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15D4D21" w14:textId="77777777" w:rsidR="00286F98" w:rsidRDefault="00000000">
      <w:pPr>
        <w:pStyle w:val="Heading2"/>
        <w:pageBreakBefore/>
      </w:pPr>
      <w:bookmarkStart w:id="45" w:name="_Toc242998358"/>
      <w:r>
        <w:lastRenderedPageBreak/>
        <w:t>Appendix B: Bill of Materials</w:t>
      </w:r>
      <w:bookmarkEnd w:id="45"/>
    </w:p>
    <w:p w14:paraId="2364EAE5" w14:textId="77777777" w:rsidR="00C3182A" w:rsidRDefault="00000000">
      <w:pPr>
        <w:keepNext/>
      </w:pPr>
      <w:bookmarkStart w:id="46" w:name="_TabA1"/>
      <w:r>
        <w:rPr>
          <w:b/>
          <w:bCs/>
        </w:rPr>
        <w:t>Table 1</w:t>
      </w:r>
      <w:bookmarkEnd w:id="46"/>
    </w:p>
    <w:p w14:paraId="71940910"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3EE6B2BA" w14:textId="77777777" w:rsidTr="0084697C">
        <w:trPr>
          <w:cantSplit/>
          <w:tblHeader/>
          <w:jc w:val="center"/>
        </w:trPr>
        <w:tc>
          <w:tcPr>
            <w:tcW w:w="4527" w:type="dxa"/>
            <w:tcBorders>
              <w:bottom w:val="single" w:sz="8" w:space="0" w:color="000000"/>
            </w:tcBorders>
          </w:tcPr>
          <w:p w14:paraId="572C9BA7" w14:textId="77777777" w:rsidR="00694199" w:rsidRDefault="00694199">
            <w:pPr>
              <w:spacing w:before="40" w:after="40" w:line="240" w:lineRule="auto"/>
            </w:pPr>
            <w:r>
              <w:rPr>
                <w:b/>
                <w:bCs/>
              </w:rPr>
              <w:t>Component</w:t>
            </w:r>
          </w:p>
        </w:tc>
        <w:tc>
          <w:tcPr>
            <w:tcW w:w="720" w:type="dxa"/>
            <w:tcBorders>
              <w:bottom w:val="single" w:sz="8" w:space="0" w:color="000000"/>
            </w:tcBorders>
          </w:tcPr>
          <w:p w14:paraId="655C44C9"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FC7BB2C"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4C644CE4" w14:textId="77777777" w:rsidR="00694199" w:rsidRDefault="00694199">
            <w:pPr>
              <w:spacing w:before="40" w:after="40" w:line="240" w:lineRule="auto"/>
              <w:jc w:val="center"/>
            </w:pPr>
            <w:r>
              <w:rPr>
                <w:b/>
                <w:bCs/>
              </w:rPr>
              <w:t>Amount</w:t>
            </w:r>
          </w:p>
        </w:tc>
      </w:tr>
      <w:tr w:rsidR="00694199" w14:paraId="3E5B43C4" w14:textId="77777777" w:rsidTr="0084697C">
        <w:trPr>
          <w:cantSplit/>
          <w:jc w:val="center"/>
        </w:trPr>
        <w:tc>
          <w:tcPr>
            <w:tcW w:w="4527" w:type="dxa"/>
          </w:tcPr>
          <w:p w14:paraId="336352A0"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465A1CA" w14:textId="77777777" w:rsidR="00694199" w:rsidRDefault="00694199">
            <w:pPr>
              <w:spacing w:before="40" w:after="40" w:line="240" w:lineRule="auto"/>
              <w:jc w:val="center"/>
            </w:pPr>
            <w:r>
              <w:t>2</w:t>
            </w:r>
          </w:p>
        </w:tc>
        <w:tc>
          <w:tcPr>
            <w:tcW w:w="1440" w:type="dxa"/>
          </w:tcPr>
          <w:p w14:paraId="49FC77CE" w14:textId="77777777" w:rsidR="00694199" w:rsidRDefault="00694199">
            <w:pPr>
              <w:spacing w:before="40" w:after="40" w:line="240" w:lineRule="auto"/>
              <w:jc w:val="right"/>
            </w:pPr>
            <w:r>
              <w:t>₱250.00</w:t>
            </w:r>
          </w:p>
        </w:tc>
        <w:tc>
          <w:tcPr>
            <w:tcW w:w="1440" w:type="dxa"/>
          </w:tcPr>
          <w:p w14:paraId="758D073A" w14:textId="77777777" w:rsidR="00694199" w:rsidRDefault="00694199">
            <w:pPr>
              <w:spacing w:before="40" w:after="40" w:line="240" w:lineRule="auto"/>
              <w:jc w:val="right"/>
            </w:pPr>
            <w:r>
              <w:t>₱500.00</w:t>
            </w:r>
          </w:p>
        </w:tc>
      </w:tr>
      <w:tr w:rsidR="00694199" w14:paraId="243D23D4" w14:textId="77777777" w:rsidTr="0084697C">
        <w:trPr>
          <w:cantSplit/>
          <w:jc w:val="center"/>
        </w:trPr>
        <w:tc>
          <w:tcPr>
            <w:tcW w:w="4527" w:type="dxa"/>
          </w:tcPr>
          <w:p w14:paraId="4E438E3E" w14:textId="77777777" w:rsidR="00694199" w:rsidRDefault="00694199">
            <w:pPr>
              <w:spacing w:before="40" w:after="40" w:line="240" w:lineRule="auto"/>
            </w:pPr>
            <w:r>
              <w:t>HC-SR04 ultrasonic sensor</w:t>
            </w:r>
          </w:p>
        </w:tc>
        <w:tc>
          <w:tcPr>
            <w:tcW w:w="720" w:type="dxa"/>
          </w:tcPr>
          <w:p w14:paraId="10B4CAC6" w14:textId="77777777" w:rsidR="00694199" w:rsidRDefault="00694199">
            <w:pPr>
              <w:spacing w:before="40" w:after="40" w:line="240" w:lineRule="auto"/>
              <w:jc w:val="center"/>
            </w:pPr>
            <w:r>
              <w:t>2</w:t>
            </w:r>
          </w:p>
        </w:tc>
        <w:tc>
          <w:tcPr>
            <w:tcW w:w="1440" w:type="dxa"/>
          </w:tcPr>
          <w:p w14:paraId="02D3D724" w14:textId="77777777" w:rsidR="00694199" w:rsidRDefault="00694199">
            <w:pPr>
              <w:spacing w:before="40" w:after="40" w:line="240" w:lineRule="auto"/>
              <w:jc w:val="right"/>
            </w:pPr>
            <w:r>
              <w:t>₱45.00</w:t>
            </w:r>
          </w:p>
        </w:tc>
        <w:tc>
          <w:tcPr>
            <w:tcW w:w="1440" w:type="dxa"/>
          </w:tcPr>
          <w:p w14:paraId="13F11EF4" w14:textId="77777777" w:rsidR="00694199" w:rsidRDefault="00694199">
            <w:pPr>
              <w:spacing w:before="40" w:after="40" w:line="240" w:lineRule="auto"/>
              <w:jc w:val="right"/>
            </w:pPr>
            <w:r>
              <w:t>₱90.00</w:t>
            </w:r>
          </w:p>
        </w:tc>
      </w:tr>
      <w:tr w:rsidR="00694199" w14:paraId="44A24CEB" w14:textId="77777777" w:rsidTr="0084697C">
        <w:trPr>
          <w:cantSplit/>
          <w:jc w:val="center"/>
        </w:trPr>
        <w:tc>
          <w:tcPr>
            <w:tcW w:w="4527" w:type="dxa"/>
          </w:tcPr>
          <w:p w14:paraId="5894346F" w14:textId="77777777" w:rsidR="00694199" w:rsidRDefault="00694199">
            <w:pPr>
              <w:spacing w:before="40" w:after="40" w:line="240" w:lineRule="auto"/>
            </w:pPr>
            <w:r>
              <w:t>HC-SR501 PIR motion sensor</w:t>
            </w:r>
          </w:p>
        </w:tc>
        <w:tc>
          <w:tcPr>
            <w:tcW w:w="720" w:type="dxa"/>
          </w:tcPr>
          <w:p w14:paraId="48AC7DE9" w14:textId="77777777" w:rsidR="00694199" w:rsidRDefault="00694199">
            <w:pPr>
              <w:spacing w:before="40" w:after="40" w:line="240" w:lineRule="auto"/>
              <w:jc w:val="center"/>
            </w:pPr>
            <w:r>
              <w:t>2</w:t>
            </w:r>
          </w:p>
        </w:tc>
        <w:tc>
          <w:tcPr>
            <w:tcW w:w="1440" w:type="dxa"/>
          </w:tcPr>
          <w:p w14:paraId="1C672997" w14:textId="77777777" w:rsidR="00694199" w:rsidRDefault="00694199">
            <w:pPr>
              <w:spacing w:before="40" w:after="40" w:line="240" w:lineRule="auto"/>
              <w:jc w:val="right"/>
            </w:pPr>
            <w:r>
              <w:t>₱55.00</w:t>
            </w:r>
          </w:p>
        </w:tc>
        <w:tc>
          <w:tcPr>
            <w:tcW w:w="1440" w:type="dxa"/>
          </w:tcPr>
          <w:p w14:paraId="3CB34672" w14:textId="77777777" w:rsidR="00694199" w:rsidRDefault="00694199">
            <w:pPr>
              <w:spacing w:before="40" w:after="40" w:line="240" w:lineRule="auto"/>
              <w:jc w:val="right"/>
            </w:pPr>
            <w:r>
              <w:t>₱110.00</w:t>
            </w:r>
          </w:p>
        </w:tc>
      </w:tr>
      <w:tr w:rsidR="00694199" w14:paraId="60410C93" w14:textId="77777777" w:rsidTr="0084697C">
        <w:trPr>
          <w:cantSplit/>
          <w:jc w:val="center"/>
        </w:trPr>
        <w:tc>
          <w:tcPr>
            <w:tcW w:w="4527" w:type="dxa"/>
          </w:tcPr>
          <w:p w14:paraId="216DB47B" w14:textId="77777777" w:rsidR="00694199" w:rsidRDefault="00694199">
            <w:pPr>
              <w:spacing w:before="40" w:after="40" w:line="240" w:lineRule="auto"/>
            </w:pPr>
            <w:r>
              <w:t>SG90 micro servo motor (180°)</w:t>
            </w:r>
          </w:p>
        </w:tc>
        <w:tc>
          <w:tcPr>
            <w:tcW w:w="720" w:type="dxa"/>
          </w:tcPr>
          <w:p w14:paraId="08B195C0" w14:textId="77777777" w:rsidR="00694199" w:rsidRDefault="00694199">
            <w:pPr>
              <w:spacing w:before="40" w:after="40" w:line="240" w:lineRule="auto"/>
              <w:jc w:val="center"/>
            </w:pPr>
            <w:r>
              <w:t>2</w:t>
            </w:r>
          </w:p>
        </w:tc>
        <w:tc>
          <w:tcPr>
            <w:tcW w:w="1440" w:type="dxa"/>
          </w:tcPr>
          <w:p w14:paraId="1FCA89AB" w14:textId="77777777" w:rsidR="00694199" w:rsidRDefault="00694199">
            <w:pPr>
              <w:spacing w:before="40" w:after="40" w:line="240" w:lineRule="auto"/>
              <w:jc w:val="right"/>
            </w:pPr>
            <w:r>
              <w:t>₱65.00</w:t>
            </w:r>
          </w:p>
        </w:tc>
        <w:tc>
          <w:tcPr>
            <w:tcW w:w="1440" w:type="dxa"/>
          </w:tcPr>
          <w:p w14:paraId="38103153" w14:textId="77777777" w:rsidR="00694199" w:rsidRDefault="00694199">
            <w:pPr>
              <w:spacing w:before="40" w:after="40" w:line="240" w:lineRule="auto"/>
              <w:jc w:val="right"/>
            </w:pPr>
            <w:r>
              <w:t>₱130.00</w:t>
            </w:r>
          </w:p>
        </w:tc>
      </w:tr>
      <w:tr w:rsidR="00694199" w14:paraId="159E7229" w14:textId="77777777" w:rsidTr="0084697C">
        <w:trPr>
          <w:cantSplit/>
          <w:jc w:val="center"/>
        </w:trPr>
        <w:tc>
          <w:tcPr>
            <w:tcW w:w="4527" w:type="dxa"/>
          </w:tcPr>
          <w:p w14:paraId="3A8C51EC" w14:textId="77777777" w:rsidR="00694199" w:rsidRDefault="00694199">
            <w:pPr>
              <w:spacing w:before="40" w:after="40" w:line="240" w:lineRule="auto"/>
            </w:pPr>
            <w:r>
              <w:t>2.4-in. TFT touch display (ILI9341 + XPT2046)</w:t>
            </w:r>
          </w:p>
        </w:tc>
        <w:tc>
          <w:tcPr>
            <w:tcW w:w="720" w:type="dxa"/>
          </w:tcPr>
          <w:p w14:paraId="342FA181" w14:textId="77777777" w:rsidR="00694199" w:rsidRDefault="00694199">
            <w:pPr>
              <w:spacing w:before="40" w:after="40" w:line="240" w:lineRule="auto"/>
              <w:jc w:val="center"/>
            </w:pPr>
            <w:r>
              <w:t>2</w:t>
            </w:r>
          </w:p>
        </w:tc>
        <w:tc>
          <w:tcPr>
            <w:tcW w:w="1440" w:type="dxa"/>
          </w:tcPr>
          <w:p w14:paraId="22539261" w14:textId="77777777" w:rsidR="00694199" w:rsidRDefault="00694199">
            <w:pPr>
              <w:spacing w:before="40" w:after="40" w:line="240" w:lineRule="auto"/>
              <w:jc w:val="right"/>
            </w:pPr>
            <w:r>
              <w:t>₱280.00</w:t>
            </w:r>
          </w:p>
        </w:tc>
        <w:tc>
          <w:tcPr>
            <w:tcW w:w="1440" w:type="dxa"/>
          </w:tcPr>
          <w:p w14:paraId="7B2355C5" w14:textId="77777777" w:rsidR="00694199" w:rsidRDefault="00694199">
            <w:pPr>
              <w:spacing w:before="40" w:after="40" w:line="240" w:lineRule="auto"/>
              <w:jc w:val="right"/>
            </w:pPr>
            <w:r>
              <w:t>₱560.00</w:t>
            </w:r>
          </w:p>
        </w:tc>
      </w:tr>
      <w:tr w:rsidR="00694199" w14:paraId="73452A4F" w14:textId="77777777" w:rsidTr="0084697C">
        <w:trPr>
          <w:cantSplit/>
          <w:jc w:val="center"/>
        </w:trPr>
        <w:tc>
          <w:tcPr>
            <w:tcW w:w="4527" w:type="dxa"/>
          </w:tcPr>
          <w:p w14:paraId="7A8E51A7" w14:textId="77777777" w:rsidR="00694199" w:rsidRDefault="00694199">
            <w:pPr>
              <w:spacing w:before="40" w:after="40" w:line="240" w:lineRule="auto"/>
            </w:pPr>
            <w:r>
              <w:t>BMI160 six-axis inertial sensor module</w:t>
            </w:r>
          </w:p>
        </w:tc>
        <w:tc>
          <w:tcPr>
            <w:tcW w:w="720" w:type="dxa"/>
          </w:tcPr>
          <w:p w14:paraId="40DF6DCD" w14:textId="77777777" w:rsidR="00694199" w:rsidRDefault="00694199">
            <w:pPr>
              <w:spacing w:before="40" w:after="40" w:line="240" w:lineRule="auto"/>
              <w:jc w:val="center"/>
            </w:pPr>
            <w:r>
              <w:t>2</w:t>
            </w:r>
          </w:p>
        </w:tc>
        <w:tc>
          <w:tcPr>
            <w:tcW w:w="1440" w:type="dxa"/>
          </w:tcPr>
          <w:p w14:paraId="56842E4F" w14:textId="77777777" w:rsidR="00694199" w:rsidRDefault="00694199">
            <w:pPr>
              <w:spacing w:before="40" w:after="40" w:line="240" w:lineRule="auto"/>
              <w:jc w:val="right"/>
            </w:pPr>
            <w:r>
              <w:t>₱80.00</w:t>
            </w:r>
          </w:p>
        </w:tc>
        <w:tc>
          <w:tcPr>
            <w:tcW w:w="1440" w:type="dxa"/>
          </w:tcPr>
          <w:p w14:paraId="27F16890" w14:textId="77777777" w:rsidR="00694199" w:rsidRDefault="00694199">
            <w:pPr>
              <w:spacing w:before="40" w:after="40" w:line="240" w:lineRule="auto"/>
              <w:jc w:val="right"/>
            </w:pPr>
            <w:r>
              <w:t>₱160.00</w:t>
            </w:r>
          </w:p>
        </w:tc>
      </w:tr>
      <w:tr w:rsidR="00694199" w14:paraId="6E986FE4" w14:textId="77777777" w:rsidTr="0084697C">
        <w:trPr>
          <w:cantSplit/>
          <w:jc w:val="center"/>
        </w:trPr>
        <w:tc>
          <w:tcPr>
            <w:tcW w:w="4527" w:type="dxa"/>
          </w:tcPr>
          <w:p w14:paraId="3F751C46" w14:textId="77777777" w:rsidR="00694199" w:rsidRDefault="00694199">
            <w:pPr>
              <w:spacing w:before="40" w:after="40" w:line="240" w:lineRule="auto"/>
            </w:pPr>
            <w:r>
              <w:t xml:space="preserve">BME680 environmental sensor</w:t>
            </w:r>
          </w:p>
        </w:tc>
        <w:tc>
          <w:tcPr>
            <w:tcW w:w="720" w:type="dxa"/>
          </w:tcPr>
          <w:p w14:paraId="0ACA81C6" w14:textId="77777777" w:rsidR="00694199" w:rsidRDefault="00694199">
            <w:pPr>
              <w:spacing w:before="40" w:after="40" w:line="240" w:lineRule="auto"/>
              <w:jc w:val="center"/>
            </w:pPr>
            <w:r>
              <w:t xml:space="preserve">2</w:t>
            </w:r>
          </w:p>
        </w:tc>
        <w:tc>
          <w:tcPr>
            <w:tcW w:w="1440" w:type="dxa"/>
          </w:tcPr>
          <w:p w14:paraId="15E14254" w14:textId="77777777" w:rsidR="00694199" w:rsidRDefault="00694199">
            <w:pPr>
              <w:spacing w:before="40" w:after="40" w:line="240" w:lineRule="auto"/>
              <w:jc w:val="right"/>
            </w:pPr>
            <w:r>
              <w:t xml:space="preserve">₱400.00</w:t>
            </w:r>
          </w:p>
        </w:tc>
        <w:tc>
          <w:tcPr>
            <w:tcW w:w="1440" w:type="dxa"/>
          </w:tcPr>
          <w:p w14:paraId="7DBA493C" w14:textId="77777777" w:rsidR="00694199" w:rsidRDefault="00694199">
            <w:pPr>
              <w:spacing w:before="40" w:after="40" w:line="240" w:lineRule="auto"/>
              <w:jc w:val="right"/>
            </w:pPr>
            <w:r>
              <w:t xml:space="preserve">₱800.00</w:t>
            </w:r>
          </w:p>
        </w:tc>
      </w:tr>
      <w:tr w:rsidR="00694199" w14:paraId="3030E711" w14:textId="77777777" w:rsidTr="0084697C">
        <w:trPr>
          <w:cantSplit/>
          <w:jc w:val="center"/>
        </w:trPr>
        <w:tc>
          <w:tcPr>
            <w:tcW w:w="4527" w:type="dxa"/>
          </w:tcPr>
          <w:p w14:paraId="690969A6" w14:textId="77777777" w:rsidR="00694199" w:rsidRDefault="00694199">
            <w:pPr>
              <w:spacing w:before="40" w:after="40" w:line="240" w:lineRule="auto"/>
            </w:pPr>
            <w:r>
              <w:t>HX711 load cell amplifier board</w:t>
            </w:r>
          </w:p>
        </w:tc>
        <w:tc>
          <w:tcPr>
            <w:tcW w:w="720" w:type="dxa"/>
          </w:tcPr>
          <w:p w14:paraId="2926EDD5" w14:textId="77777777" w:rsidR="00694199" w:rsidRDefault="00694199">
            <w:pPr>
              <w:spacing w:before="40" w:after="40" w:line="240" w:lineRule="auto"/>
              <w:jc w:val="center"/>
            </w:pPr>
            <w:r>
              <w:t>2</w:t>
            </w:r>
          </w:p>
        </w:tc>
        <w:tc>
          <w:tcPr>
            <w:tcW w:w="1440" w:type="dxa"/>
          </w:tcPr>
          <w:p w14:paraId="557EC6C4" w14:textId="77777777" w:rsidR="00694199" w:rsidRDefault="00694199">
            <w:pPr>
              <w:spacing w:before="40" w:after="40" w:line="240" w:lineRule="auto"/>
              <w:jc w:val="right"/>
            </w:pPr>
            <w:r>
              <w:t>₱60.00</w:t>
            </w:r>
          </w:p>
        </w:tc>
        <w:tc>
          <w:tcPr>
            <w:tcW w:w="1440" w:type="dxa"/>
          </w:tcPr>
          <w:p w14:paraId="7B9C247E" w14:textId="77777777" w:rsidR="00694199" w:rsidRDefault="00694199">
            <w:pPr>
              <w:spacing w:before="40" w:after="40" w:line="240" w:lineRule="auto"/>
              <w:jc w:val="right"/>
            </w:pPr>
            <w:r>
              <w:t>₱120.00</w:t>
            </w:r>
          </w:p>
        </w:tc>
      </w:tr>
      <w:tr w:rsidR="00694199" w14:paraId="51C14E9B" w14:textId="77777777" w:rsidTr="0084697C">
        <w:trPr>
          <w:cantSplit/>
          <w:jc w:val="center"/>
        </w:trPr>
        <w:tc>
          <w:tcPr>
            <w:tcW w:w="4527" w:type="dxa"/>
          </w:tcPr>
          <w:p w14:paraId="5F1D433A" w14:textId="77777777" w:rsidR="00694199" w:rsidRDefault="00694199">
            <w:pPr>
              <w:spacing w:before="40" w:after="40" w:line="240" w:lineRule="auto"/>
            </w:pPr>
            <w:r>
              <w:t>5kg straight bar load cell</w:t>
            </w:r>
          </w:p>
        </w:tc>
        <w:tc>
          <w:tcPr>
            <w:tcW w:w="720" w:type="dxa"/>
          </w:tcPr>
          <w:p w14:paraId="00A8EFED" w14:textId="77777777" w:rsidR="00694199" w:rsidRDefault="00694199">
            <w:pPr>
              <w:spacing w:before="40" w:after="40" w:line="240" w:lineRule="auto"/>
              <w:jc w:val="center"/>
            </w:pPr>
            <w:r>
              <w:t>2</w:t>
            </w:r>
          </w:p>
        </w:tc>
        <w:tc>
          <w:tcPr>
            <w:tcW w:w="1440" w:type="dxa"/>
          </w:tcPr>
          <w:p w14:paraId="6C090121" w14:textId="77777777" w:rsidR="00694199" w:rsidRDefault="00694199">
            <w:pPr>
              <w:spacing w:before="40" w:after="40" w:line="240" w:lineRule="auto"/>
              <w:jc w:val="right"/>
            </w:pPr>
            <w:r>
              <w:t>₱120.00</w:t>
            </w:r>
          </w:p>
        </w:tc>
        <w:tc>
          <w:tcPr>
            <w:tcW w:w="1440" w:type="dxa"/>
          </w:tcPr>
          <w:p w14:paraId="307D4B5F" w14:textId="77777777" w:rsidR="00694199" w:rsidRDefault="00694199">
            <w:pPr>
              <w:spacing w:before="40" w:after="40" w:line="240" w:lineRule="auto"/>
              <w:jc w:val="right"/>
            </w:pPr>
            <w:r>
              <w:t>₱240.00</w:t>
            </w:r>
          </w:p>
        </w:tc>
      </w:tr>
      <w:tr w:rsidR="00694199" w14:paraId="5F87D581" w14:textId="77777777" w:rsidTr="0084697C">
        <w:trPr>
          <w:cantSplit/>
          <w:jc w:val="center"/>
        </w:trPr>
        <w:tc>
          <w:tcPr>
            <w:tcW w:w="4527" w:type="dxa"/>
          </w:tcPr>
          <w:p w14:paraId="7FF17B01" w14:textId="77777777" w:rsidR="00694199" w:rsidRDefault="00694199">
            <w:pPr>
              <w:spacing w:before="40" w:after="40" w:line="240" w:lineRule="auto"/>
            </w:pPr>
            <w:r>
              <w:t>KY-016 RGB LED module (common cathode)</w:t>
            </w:r>
          </w:p>
        </w:tc>
        <w:tc>
          <w:tcPr>
            <w:tcW w:w="720" w:type="dxa"/>
          </w:tcPr>
          <w:p w14:paraId="6E08C860" w14:textId="77777777" w:rsidR="00694199" w:rsidRDefault="00694199">
            <w:pPr>
              <w:spacing w:before="40" w:after="40" w:line="240" w:lineRule="auto"/>
              <w:jc w:val="center"/>
            </w:pPr>
            <w:r>
              <w:t>2</w:t>
            </w:r>
          </w:p>
        </w:tc>
        <w:tc>
          <w:tcPr>
            <w:tcW w:w="1440" w:type="dxa"/>
          </w:tcPr>
          <w:p w14:paraId="61FC042F" w14:textId="77777777" w:rsidR="00694199" w:rsidRDefault="00694199">
            <w:pPr>
              <w:spacing w:before="40" w:after="40" w:line="240" w:lineRule="auto"/>
              <w:jc w:val="right"/>
            </w:pPr>
            <w:r>
              <w:t>₱8.00</w:t>
            </w:r>
          </w:p>
        </w:tc>
        <w:tc>
          <w:tcPr>
            <w:tcW w:w="1440" w:type="dxa"/>
          </w:tcPr>
          <w:p w14:paraId="1C395BEA" w14:textId="77777777" w:rsidR="00694199" w:rsidRDefault="00694199">
            <w:pPr>
              <w:spacing w:before="40" w:after="40" w:line="240" w:lineRule="auto"/>
              <w:jc w:val="right"/>
            </w:pPr>
            <w:r>
              <w:t>₱16.00</w:t>
            </w:r>
          </w:p>
        </w:tc>
      </w:tr>
      <w:tr w:rsidR="00694199" w14:paraId="6A7DBD25" w14:textId="77777777" w:rsidTr="0084697C">
        <w:trPr>
          <w:cantSplit/>
          <w:jc w:val="center"/>
        </w:trPr>
        <w:tc>
          <w:tcPr>
            <w:tcW w:w="4527" w:type="dxa"/>
          </w:tcPr>
          <w:p w14:paraId="7916AA39" w14:textId="77777777" w:rsidR="00694199" w:rsidRDefault="00694199">
            <w:pPr>
              <w:spacing w:before="40" w:after="40" w:line="240" w:lineRule="auto"/>
            </w:pPr>
            <w:r>
              <w:t>MH-FMD passive buzzer module</w:t>
            </w:r>
          </w:p>
        </w:tc>
        <w:tc>
          <w:tcPr>
            <w:tcW w:w="720" w:type="dxa"/>
          </w:tcPr>
          <w:p w14:paraId="758D5047" w14:textId="77777777" w:rsidR="00694199" w:rsidRDefault="00694199">
            <w:pPr>
              <w:spacing w:before="40" w:after="40" w:line="240" w:lineRule="auto"/>
              <w:jc w:val="center"/>
            </w:pPr>
            <w:r>
              <w:t>2</w:t>
            </w:r>
          </w:p>
        </w:tc>
        <w:tc>
          <w:tcPr>
            <w:tcW w:w="1440" w:type="dxa"/>
          </w:tcPr>
          <w:p w14:paraId="494DB27F" w14:textId="77777777" w:rsidR="00694199" w:rsidRDefault="00694199">
            <w:pPr>
              <w:spacing w:before="40" w:after="40" w:line="240" w:lineRule="auto"/>
              <w:jc w:val="right"/>
            </w:pPr>
            <w:r>
              <w:t>₱12.00</w:t>
            </w:r>
          </w:p>
        </w:tc>
        <w:tc>
          <w:tcPr>
            <w:tcW w:w="1440" w:type="dxa"/>
          </w:tcPr>
          <w:p w14:paraId="44C591F8" w14:textId="77777777" w:rsidR="00694199" w:rsidRDefault="00694199">
            <w:pPr>
              <w:spacing w:before="40" w:after="40" w:line="240" w:lineRule="auto"/>
              <w:jc w:val="right"/>
            </w:pPr>
            <w:r>
              <w:t>₱24.00</w:t>
            </w:r>
          </w:p>
        </w:tc>
      </w:tr>
      <w:tr w:rsidR="00694199" w:rsidTr="0084697C">
        <w:trPr>
          <w:cantSplit/>
          <w:jc w:val="center"/>
        </w:trPr>
        <w:tc>
          <w:tcPr>
            <w:tcW w:w="4527" w:type="dxa"/>
          </w:tcPr>
          <w:p w:rsidR="00694199" w:rsidRDefault="00694199">
            <w:pPr>
              <w:spacing w:before="40" w:after="40" w:line="240" w:lineRule="auto"/>
            </w:pPr>
            <w:r>
              <w:t xml:space="preserve">18650 battery shield, 4-cell (Bin A)</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₱310.00</w:t>
            </w:r>
          </w:p>
        </w:tc>
        <w:tc>
          <w:tcPr>
            <w:tcW w:w="1440" w:type="dxa"/>
          </w:tcPr>
          <w:p w:rsidR="00694199" w:rsidRDefault="00694199">
            <w:pPr>
              <w:spacing w:before="40" w:after="40" w:line="240" w:lineRule="auto"/>
              <w:jc w:val="right"/>
            </w:pPr>
            <w:r>
              <w:t xml:space="preserve">₱310.00</w:t>
            </w:r>
          </w:p>
        </w:tc>
      </w:tr>
      <w:tr w:rsidR="00694199" w:rsidTr="0084697C">
        <w:trPr>
          <w:cantSplit/>
          <w:jc w:val="center"/>
        </w:trPr>
        <w:tc>
          <w:tcPr>
            <w:tcW w:w="4527" w:type="dxa"/>
          </w:tcPr>
          <w:p w:rsidR="00694199" w:rsidRDefault="00694199">
            <w:pPr>
              <w:spacing w:before="40" w:after="40" w:line="240" w:lineRule="auto"/>
            </w:pPr>
            <w:r>
              <w:t xml:space="preserve">18650 battery shield, 2-cell (Bin B)</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₱206.00</w:t>
            </w:r>
          </w:p>
        </w:tc>
        <w:tc>
          <w:tcPr>
            <w:tcW w:w="1440" w:type="dxa"/>
          </w:tcPr>
          <w:p w:rsidR="00694199" w:rsidRDefault="00694199">
            <w:pPr>
              <w:spacing w:before="40" w:after="40" w:line="240" w:lineRule="auto"/>
              <w:jc w:val="right"/>
            </w:pPr>
            <w:r>
              <w:t xml:space="preserve">₱206.00</w:t>
            </w:r>
          </w:p>
        </w:tc>
      </w:tr>
      <w:tr w:rsidR="00694199" w:rsidTr="0084697C">
        <w:trPr>
          <w:cantSplit/>
          <w:jc w:val="center"/>
        </w:trPr>
        <w:tc>
          <w:tcPr>
            <w:tcW w:w="4527" w:type="dxa"/>
          </w:tcPr>
          <w:p w:rsidR="00694199" w:rsidRDefault="00694199">
            <w:pPr>
              <w:spacing w:before="40" w:after="40" w:line="240" w:lineRule="auto"/>
            </w:pPr>
            <w:r>
              <w:t xml:space="preserve">18650 Li-ion cell, 3.7V 2500mAh</w:t>
            </w:r>
          </w:p>
        </w:tc>
        <w:tc>
          <w:tcPr>
            <w:tcW w:w="720" w:type="dxa"/>
          </w:tcPr>
          <w:p w:rsidR="00694199" w:rsidRDefault="00694199">
            <w:pPr>
              <w:spacing w:before="40" w:after="40" w:line="240" w:lineRule="auto"/>
              <w:jc w:val="center"/>
            </w:pPr>
            <w:r>
              <w:t xml:space="preserve">6</w:t>
            </w:r>
          </w:p>
        </w:tc>
        <w:tc>
          <w:tcPr>
            <w:tcW w:w="1440" w:type="dxa"/>
          </w:tcPr>
          <w:p w:rsidR="00694199" w:rsidRDefault="00694199">
            <w:pPr>
              <w:spacing w:before="40" w:after="40" w:line="240" w:lineRule="auto"/>
              <w:jc w:val="right"/>
            </w:pPr>
            <w:r>
              <w:t xml:space="preserve">₱203.00</w:t>
            </w:r>
          </w:p>
        </w:tc>
        <w:tc>
          <w:tcPr>
            <w:tcW w:w="1440" w:type="dxa"/>
          </w:tcPr>
          <w:p w:rsidR="00694199" w:rsidRDefault="00694199">
            <w:pPr>
              <w:spacing w:before="40" w:after="40" w:line="240" w:lineRule="auto"/>
              <w:jc w:val="right"/>
            </w:pPr>
            <w:r>
              <w:t xml:space="preserve">₱1,218.00</w:t>
            </w:r>
          </w:p>
        </w:tc>
      </w:tr>
      <w:tr w:rsidR="00694199" w:rsidTr="0084697C">
        <w:trPr>
          <w:cantSplit/>
          <w:jc w:val="center"/>
        </w:trPr>
        <w:tc>
          <w:tcPr>
            <w:tcW w:w="4527" w:type="dxa"/>
          </w:tcPr>
          <w:p w:rsidR="00694199" w:rsidRDefault="00694199">
            <w:pPr>
              <w:spacing w:before="40" w:after="40" w:line="240" w:lineRule="auto"/>
            </w:pPr>
            <w:r>
              <w:t xml:space="preserve">Ceramic capacitor 100nF (pack of 10)</w:t>
            </w:r>
          </w:p>
        </w:tc>
        <w:tc>
          <w:tcPr>
            <w:tcW w:w="720" w:type="dxa"/>
          </w:tcPr>
          <w:p w:rsidR="00694199" w:rsidRDefault="00694199">
            <w:pPr>
              <w:spacing w:before="40" w:after="40" w:line="240" w:lineRule="auto"/>
              <w:jc w:val="center"/>
            </w:pPr>
            <w:r>
              <w:t xml:space="preserve">2</w:t>
            </w:r>
          </w:p>
        </w:tc>
        <w:tc>
          <w:tcPr>
            <w:tcW w:w="1440" w:type="dxa"/>
          </w:tcPr>
          <w:p w:rsidR="00694199" w:rsidRDefault="00694199">
            <w:pPr>
              <w:spacing w:before="40" w:after="40" w:line="240" w:lineRule="auto"/>
              <w:jc w:val="right"/>
            </w:pPr>
            <w:r>
              <w:t xml:space="preserve">₱75.00</w:t>
            </w:r>
          </w:p>
        </w:tc>
        <w:tc>
          <w:tcPr>
            <w:tcW w:w="1440" w:type="dxa"/>
          </w:tcPr>
          <w:p w:rsidR="00694199" w:rsidRDefault="00694199">
            <w:pPr>
              <w:spacing w:before="40" w:after="40" w:line="240" w:lineRule="auto"/>
              <w:jc w:val="right"/>
            </w:pPr>
            <w:r>
              <w:t xml:space="preserve">₱150.00</w:t>
            </w:r>
          </w:p>
        </w:tc>
      </w:tr>
      <w:tr w:rsidR="00694199" w:rsidTr="0084697C">
        <w:trPr>
          <w:cantSplit/>
          <w:jc w:val="center"/>
        </w:trPr>
        <w:tc>
          <w:tcPr>
            <w:tcW w:w="4527" w:type="dxa"/>
          </w:tcPr>
          <w:p w:rsidR="00694199" w:rsidRDefault="00694199">
            <w:pPr>
              <w:spacing w:before="40" w:after="40" w:line="240" w:lineRule="auto"/>
            </w:pPr>
            <w:r>
              <w:t xml:space="preserve">Electrolytic capacitor 10µF (pack of 10)</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₱39.00</w:t>
            </w:r>
          </w:p>
        </w:tc>
        <w:tc>
          <w:tcPr>
            <w:tcW w:w="1440" w:type="dxa"/>
          </w:tcPr>
          <w:p w:rsidR="00694199" w:rsidRDefault="00694199">
            <w:pPr>
              <w:spacing w:before="40" w:after="40" w:line="240" w:lineRule="auto"/>
              <w:jc w:val="right"/>
            </w:pPr>
            <w:r>
              <w:t xml:space="preserve">₱39.00</w:t>
            </w:r>
          </w:p>
        </w:tc>
      </w:tr>
      <w:tr w:rsidR="00694199" w:rsidTr="0084697C">
        <w:trPr>
          <w:cantSplit/>
          <w:jc w:val="center"/>
        </w:trPr>
        <w:tc>
          <w:tcPr>
            <w:tcW w:w="4527" w:type="dxa"/>
          </w:tcPr>
          <w:p w:rsidR="00694199" w:rsidRDefault="00694199">
            <w:pPr>
              <w:spacing w:before="40" w:after="40" w:line="240" w:lineRule="auto"/>
            </w:pPr>
            <w:r>
              <w:t xml:space="preserve">Electrolytic capacitor 1000µF (pack of 10)</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₱165.00</w:t>
            </w:r>
          </w:p>
        </w:tc>
        <w:tc>
          <w:tcPr>
            <w:tcW w:w="1440" w:type="dxa"/>
          </w:tcPr>
          <w:p w:rsidR="00694199" w:rsidRDefault="00694199">
            <w:pPr>
              <w:spacing w:before="40" w:after="40" w:line="240" w:lineRule="auto"/>
              <w:jc w:val="right"/>
            </w:pPr>
            <w:r>
              <w:t xml:space="preserve">₱165.00</w:t>
            </w:r>
          </w:p>
        </w:tc>
      </w:tr>
      <w:tr w:rsidR="00694199" w:rsidTr="0084697C">
        <w:trPr>
          <w:cantSplit/>
          <w:jc w:val="center"/>
        </w:trPr>
        <w:tc>
          <w:tcPr>
            <w:tcW w:w="4527" w:type="dxa"/>
          </w:tcPr>
          <w:p w:rsidR="00694199" w:rsidRDefault="00694199">
            <w:pPr>
              <w:spacing w:before="40" w:after="40" w:line="240" w:lineRule="auto"/>
            </w:pPr>
            <w:r>
              <w:t xml:space="preserve">Resistor 1kΩ (pack of 10)</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₱19.00</w:t>
            </w:r>
          </w:p>
        </w:tc>
        <w:tc>
          <w:tcPr>
            <w:tcW w:w="1440" w:type="dxa"/>
          </w:tcPr>
          <w:p w:rsidR="00694199" w:rsidRDefault="00694199">
            <w:pPr>
              <w:spacing w:before="40" w:after="40" w:line="240" w:lineRule="auto"/>
              <w:jc w:val="right"/>
            </w:pPr>
            <w:r>
              <w:t xml:space="preserve">₱19.00</w:t>
            </w:r>
          </w:p>
        </w:tc>
      </w:tr>
      <w:tr w:rsidR="00694199" w:rsidTr="0084697C">
        <w:trPr>
          <w:cantSplit/>
          <w:jc w:val="center"/>
        </w:trPr>
        <w:tc>
          <w:tcPr>
            <w:tcW w:w="4527" w:type="dxa"/>
          </w:tcPr>
          <w:p w:rsidR="00694199" w:rsidRDefault="00694199">
            <w:pPr>
              <w:spacing w:before="40" w:after="40" w:line="240" w:lineRule="auto"/>
            </w:pPr>
            <w:r>
              <w:t xml:space="preserve">Resistor 2.2kΩ (pack of 10)</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₱19.00</w:t>
            </w:r>
          </w:p>
        </w:tc>
        <w:tc>
          <w:tcPr>
            <w:tcW w:w="1440" w:type="dxa"/>
          </w:tcPr>
          <w:p w:rsidR="00694199" w:rsidRDefault="00694199">
            <w:pPr>
              <w:spacing w:before="40" w:after="40" w:line="240" w:lineRule="auto"/>
              <w:jc w:val="right"/>
            </w:pPr>
            <w:r>
              <w:t xml:space="preserve">₱19.00</w:t>
            </w:r>
          </w:p>
        </w:tc>
      </w:tr>
      <w:tr w:rsidR="00694199" w:rsidTr="0084697C">
        <w:trPr>
          <w:cantSplit/>
          <w:jc w:val="center"/>
        </w:trPr>
        <w:tc>
          <w:tcPr>
            <w:tcW w:w="4527" w:type="dxa"/>
          </w:tcPr>
          <w:p w:rsidR="00694199" w:rsidRDefault="00694199">
            <w:pPr>
              <w:spacing w:before="40" w:after="40" w:line="240" w:lineRule="auto"/>
            </w:pPr>
            <w:r>
              <w:t xml:space="preserve">Resistor 10kΩ (pack of 10)</w:t>
            </w:r>
          </w:p>
        </w:tc>
        <w:tc>
          <w:tcPr>
            <w:tcW w:w="720" w:type="dxa"/>
          </w:tcPr>
          <w:p w:rsidR="00694199" w:rsidRDefault="00694199">
            <w:pPr>
              <w:spacing w:before="40" w:after="40" w:line="240" w:lineRule="auto"/>
              <w:jc w:val="center"/>
            </w:pPr>
            <w:r>
              <w:t xml:space="preserve">1</w:t>
            </w:r>
          </w:p>
        </w:tc>
        <w:tc>
          <w:tcPr>
            <w:tcW w:w="1440" w:type="dxa"/>
          </w:tcPr>
          <w:p w:rsidR="00694199" w:rsidRDefault="00694199">
            <w:pPr>
              <w:spacing w:before="40" w:after="40" w:line="240" w:lineRule="auto"/>
              <w:jc w:val="right"/>
            </w:pPr>
            <w:r>
              <w:t xml:space="preserve">₱19.00</w:t>
            </w:r>
          </w:p>
        </w:tc>
        <w:tc>
          <w:tcPr>
            <w:tcW w:w="1440" w:type="dxa"/>
          </w:tcPr>
          <w:p w:rsidR="00694199" w:rsidRDefault="00694199">
            <w:pPr>
              <w:spacing w:before="40" w:after="40" w:line="240" w:lineRule="auto"/>
              <w:jc w:val="right"/>
            </w:pPr>
            <w:r>
              <w:t xml:space="preserve">₱19.00</w:t>
            </w:r>
          </w:p>
        </w:tc>
      </w:tr>
      <w:tr w:rsidR="00694199" w14:paraId="4C36E004" w14:textId="77777777" w:rsidTr="0084697C">
        <w:trPr>
          <w:cantSplit/>
          <w:jc w:val="center"/>
        </w:trPr>
        <w:tc>
          <w:tcPr>
            <w:tcW w:w="4527" w:type="dxa"/>
            <w:tcBorders>
              <w:top w:val="single" w:sz="8" w:space="0" w:color="000000"/>
            </w:tcBorders>
          </w:tcPr>
          <w:p w14:paraId="74CE1D6A" w14:textId="77777777" w:rsidR="00694199" w:rsidRDefault="00694199">
            <w:pPr>
              <w:spacing w:before="40" w:after="40" w:line="240" w:lineRule="auto"/>
            </w:pPr>
            <w:r>
              <w:rPr>
                <w:b/>
                <w:bCs/>
              </w:rPr>
              <w:t>Total</w:t>
            </w:r>
          </w:p>
        </w:tc>
        <w:tc>
          <w:tcPr>
            <w:tcW w:w="720" w:type="dxa"/>
            <w:tcBorders>
              <w:top w:val="single" w:sz="8" w:space="0" w:color="000000"/>
            </w:tcBorders>
          </w:tcPr>
          <w:p w14:paraId="224B57B5" w14:textId="77777777" w:rsidR="00694199" w:rsidRDefault="00694199">
            <w:pPr>
              <w:spacing w:before="40" w:after="40" w:line="240" w:lineRule="auto"/>
              <w:jc w:val="center"/>
            </w:pPr>
          </w:p>
        </w:tc>
        <w:tc>
          <w:tcPr>
            <w:tcW w:w="1440" w:type="dxa"/>
            <w:tcBorders>
              <w:top w:val="single" w:sz="8" w:space="0" w:color="000000"/>
            </w:tcBorders>
          </w:tcPr>
          <w:p w14:paraId="3F707952" w14:textId="77777777" w:rsidR="00694199" w:rsidRDefault="00694199">
            <w:pPr>
              <w:spacing w:before="40" w:after="40" w:line="240" w:lineRule="auto"/>
              <w:jc w:val="right"/>
            </w:pPr>
          </w:p>
        </w:tc>
        <w:tc>
          <w:tcPr>
            <w:tcW w:w="1440" w:type="dxa"/>
            <w:tcBorders>
              <w:top w:val="single" w:sz="8" w:space="0" w:color="000000"/>
            </w:tcBorders>
          </w:tcPr>
          <w:p w14:paraId="58EB0BF7" w14:textId="77777777" w:rsidR="00694199" w:rsidRDefault="00694199">
            <w:pPr>
              <w:spacing w:before="40" w:after="40" w:line="240" w:lineRule="auto"/>
              <w:jc w:val="right"/>
            </w:pPr>
            <w:r>
              <w:rPr>
                <w:b/>
                <w:bCs/>
              </w:rPr>
              <w:t>₱4,895.00</w:t>
            </w:r>
          </w:p>
        </w:tc>
      </w:tr>
    </w:tbl>
    <w:p w14:paraId="703CD8C2" w14:textId="37FD328C" w:rsidR="00C3182A" w:rsidRDefault="00000000" w:rsidP="001D79F6">
      <w:pPr>
        <w:spacing w:before="120"/>
        <w:jc w:val="both"/>
      </w:pPr>
      <w:r>
        <w:rPr>
          <w:i/>
          <w:iCs/>
        </w:rPr>
        <w:t>Note</w:t>
      </w:r>
      <w:r>
        <w:t xml:space="preserve">. Quantities cover both bins. The prices from the ESP32 to the buzzer are the market prices of the group as of their check in September 2026. The shields (Circuitrocks, n.d.-a, n.d.-b), the 18650 cells, the resistors and the capacitors are listed prices on the Circuitrocks website (https://circuit.rocks) as of October 18, 2026. Resistors and capacitors are sold in packs of 10, and one pack counts as one unit. The capacitors on sale are rated 50V or 100V, which is above the 16V shown in the schematic.</w:t>
      </w:r>
    </w:p>
    <w:p w14:paraId="69548C7A" w14:textId="77777777" w:rsidR="00286F98" w:rsidRDefault="00000000">
      <w:pPr>
        <w:pStyle w:val="Heading2"/>
        <w:pageBreakBefore/>
      </w:pPr>
      <w:bookmarkStart w:id="47" w:name="_Toc242998359"/>
      <w:r>
        <w:lastRenderedPageBreak/>
        <w:t>Appendix C: User Interface Screens</w:t>
      </w:r>
      <w:bookmarkEnd w:id="47"/>
    </w:p>
    <w:p w14:paraId="6B9E03DA" w14:textId="77777777" w:rsidR="00286F98" w:rsidRDefault="00000000">
      <w:pPr>
        <w:ind w:firstLine="720"/>
        <w:jc w:val="both"/>
      </w:pPr>
      <w:r>
        <w:rPr>
          <w:i/>
          <w:iCs/>
          <w:color w:val="7F7F7F"/>
        </w:rPr>
        <w:t>[Insert screenshots of the touchscreen, web dashboard, and Android app here.]</w:t>
      </w:r>
    </w:p>
    <w:p w14:paraId="2806B2BD" w14:textId="77777777" w:rsidR="00286F98" w:rsidRDefault="00000000">
      <w:pPr>
        <w:pStyle w:val="Heading2"/>
        <w:pageBreakBefore/>
      </w:pPr>
      <w:bookmarkStart w:id="48" w:name="_Toc242998360"/>
      <w:r>
        <w:lastRenderedPageBreak/>
        <w:t>Appendix D: Source Code</w:t>
      </w:r>
      <w:bookmarkEnd w:id="48"/>
    </w:p>
    <w:p w14:paraId="2403CFE8"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CAB22" w14:textId="77777777" w:rsidR="00BD23A6" w:rsidRDefault="00BD23A6">
      <w:pPr>
        <w:spacing w:line="240" w:lineRule="auto"/>
      </w:pPr>
      <w:r>
        <w:separator/>
      </w:r>
    </w:p>
  </w:endnote>
  <w:endnote w:type="continuationSeparator" w:id="0">
    <w:p w14:paraId="1F8E1C9D" w14:textId="77777777" w:rsidR="00BD23A6" w:rsidRDefault="00BD23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66A20" w14:textId="77777777" w:rsidR="00BD23A6" w:rsidRDefault="00BD23A6">
      <w:pPr>
        <w:spacing w:line="240" w:lineRule="auto"/>
      </w:pPr>
      <w:r>
        <w:separator/>
      </w:r>
    </w:p>
  </w:footnote>
  <w:footnote w:type="continuationSeparator" w:id="0">
    <w:p w14:paraId="216D5AB3" w14:textId="77777777" w:rsidR="00BD23A6" w:rsidRDefault="00BD23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056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496"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A39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40C3"/>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708F"/>
    <w:rsid w:val="00632F24"/>
    <w:rsid w:val="00645B08"/>
    <w:rsid w:val="00694199"/>
    <w:rsid w:val="006C3A6F"/>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3942"/>
    <w:rsid w:val="009619FB"/>
    <w:rsid w:val="00976A5A"/>
    <w:rsid w:val="009834C2"/>
    <w:rsid w:val="009F4C97"/>
    <w:rsid w:val="00A240F9"/>
    <w:rsid w:val="00A263DE"/>
    <w:rsid w:val="00A44120"/>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111C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42</Pages>
  <Words>5675</Words>
  <Characters>32351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111</cp:revision>
  <dcterms:created xsi:type="dcterms:W3CDTF">2026-10-13T12:43:00Z</dcterms:created>
  <dcterms:modified xsi:type="dcterms:W3CDTF">2026-10-16T01:53:00Z</dcterms:modified>
</cp:coreProperties>
</file>