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Pr/>
      </w:pPr>
      <w:bookmarkStart w:colFirst="0" w:colLast="0" w:name="_2nzyhc72o04o" w:id="0"/>
      <w:bookmarkEnd w:id="0"/>
      <w:r w:rsidDel="00000000" w:rsidR="00000000" w:rsidRPr="00000000">
        <w:rPr>
          <w:rtl w:val="0"/>
        </w:rPr>
        <w:t xml:space="preserve">Problemer med kildekoden (rangeret)</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Secret uploadet i kildekoden (`SECRET_KEY`).</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Secret uploadet i schema.sql - den har et INSERT som afslører password til admin.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SQL injection muligt hvor fordi user-input sættes direkte ind i SQL statements</w:t>
      </w:r>
    </w:p>
    <w:p w:rsidR="00000000" w:rsidDel="00000000" w:rsidP="00000000" w:rsidRDefault="00000000" w:rsidRPr="00000000" w14:paraId="00000005">
      <w:pPr>
        <w:ind w:left="720" w:firstLine="0"/>
        <w:rPr/>
      </w:pPr>
      <w:r w:rsidDel="00000000" w:rsidR="00000000" w:rsidRPr="00000000">
        <w:rPr>
          <w:rtl w:val="0"/>
        </w:rPr>
        <w:t xml:space="preserve"> - Bla. login, register, API search </w:t>
      </w:r>
    </w:p>
    <w:p w:rsidR="00000000" w:rsidDel="00000000" w:rsidP="00000000" w:rsidRDefault="00000000" w:rsidRPr="00000000" w14:paraId="00000006">
      <w:pPr>
        <w:ind w:left="720" w:firstLine="0"/>
        <w:rPr/>
      </w:pPr>
      <w:r w:rsidDel="00000000" w:rsidR="00000000" w:rsidRPr="00000000">
        <w:rPr>
          <w:rtl w:val="0"/>
        </w:rPr>
        <w:t xml:space="preserve"> - Parameterized query er mere sikkert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Passwords hashes med MD5 og uden salt. Brug i stedet stærkere hashing og kombiner med salt</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Tom test </w:t>
      </w:r>
      <w:r w:rsidDel="00000000" w:rsidR="00000000" w:rsidRPr="00000000">
        <w:rPr>
          <w:i w:val="1"/>
          <w:iCs w:val="1"/>
          <w:color w:val="000000"/>
          <w:rtl w:val="0"/>
        </w:rPr>
        <w:t xml:space="preserve">search()</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Når man sender request til </w:t>
      </w:r>
      <w:r w:rsidDel="00000000" w:rsidR="00000000" w:rsidRPr="00000000">
        <w:rPr>
          <w:i w:val="1"/>
          <w:iCs w:val="1"/>
          <w:color w:val="000000"/>
          <w:rtl w:val="0"/>
        </w:rPr>
        <w:t xml:space="preserve">/api/login</w:t>
      </w:r>
      <w:r w:rsidDel="00000000" w:rsidR="00000000" w:rsidRPr="00000000">
        <w:rPr>
          <w:rtl w:val="0"/>
        </w:rPr>
        <w:t xml:space="preserve"> med et korrekt brugernavn, men en ukorrekt adgangskode, vil serveren svare, at adgangskoden er ugyldig. Dette leaker til klienten, at der eksisterer en bruger med det givne brugernavn, hvilket kan gøre det lettere at opnå adgang til andres brugere.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Når man sender et request til /api/register og sender unikt brugernavn, men en email som ikke er unik, sender serveren en internal server error 500, som ikke følger openAPI specifikationen.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Variabel </w:t>
      </w:r>
      <w:r w:rsidDel="00000000" w:rsidR="00000000" w:rsidRPr="00000000">
        <w:rPr>
          <w:i w:val="1"/>
          <w:iCs w:val="1"/>
          <w:color w:val="000000"/>
          <w:rtl w:val="0"/>
        </w:rPr>
        <w:t xml:space="preserve">one</w:t>
      </w:r>
      <w:r w:rsidDel="00000000" w:rsidR="00000000" w:rsidRPr="00000000">
        <w:rPr>
          <w:rtl w:val="0"/>
        </w:rPr>
        <w:t xml:space="preserve"> i </w:t>
      </w:r>
      <w:r w:rsidDel="00000000" w:rsidR="00000000" w:rsidRPr="00000000">
        <w:rPr>
          <w:i w:val="1"/>
          <w:iCs w:val="1"/>
          <w:color w:val="000000"/>
          <w:rtl w:val="0"/>
        </w:rPr>
        <w:t xml:space="preserve">query_db()</w:t>
      </w:r>
      <w:r w:rsidDel="00000000" w:rsidR="00000000" w:rsidRPr="00000000">
        <w:rPr>
          <w:rtl w:val="0"/>
        </w:rPr>
        <w:t xml:space="preserve"> forvirrende. Brug indikerer, at et mere hjælpsomt navn kunne være </w:t>
      </w:r>
      <w:r w:rsidDel="00000000" w:rsidR="00000000" w:rsidRPr="00000000">
        <w:rPr>
          <w:i w:val="1"/>
          <w:iCs w:val="1"/>
          <w:color w:val="000000"/>
          <w:rtl w:val="0"/>
        </w:rPr>
        <w:t xml:space="preserve">return_only_first_row</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Derudover bør </w:t>
      </w:r>
      <w:r w:rsidDel="00000000" w:rsidR="00000000" w:rsidRPr="00000000">
        <w:rPr>
          <w:i w:val="1"/>
          <w:iCs w:val="1"/>
          <w:color w:val="000000"/>
          <w:rtl w:val="0"/>
        </w:rPr>
        <w:t xml:space="preserve">cur</w:t>
      </w:r>
      <w:r w:rsidDel="00000000" w:rsidR="00000000" w:rsidRPr="00000000">
        <w:rPr>
          <w:rtl w:val="0"/>
        </w:rPr>
        <w:t xml:space="preserve"> eventuelt hedde </w:t>
      </w:r>
      <w:r w:rsidDel="00000000" w:rsidR="00000000" w:rsidRPr="00000000">
        <w:rPr>
          <w:i w:val="1"/>
          <w:iCs w:val="1"/>
          <w:color w:val="000000"/>
          <w:rtl w:val="0"/>
        </w:rPr>
        <w:t xml:space="preserve">response</w:t>
      </w:r>
      <w:r w:rsidDel="00000000" w:rsidR="00000000" w:rsidRPr="00000000">
        <w:rPr>
          <w:rtl w:val="0"/>
        </w:rPr>
        <w:t xml:space="preserve">, og </w:t>
      </w:r>
      <w:r w:rsidDel="00000000" w:rsidR="00000000" w:rsidRPr="00000000">
        <w:rPr>
          <w:i w:val="1"/>
          <w:iCs w:val="1"/>
          <w:color w:val="000000"/>
          <w:rtl w:val="0"/>
        </w:rPr>
        <w:t xml:space="preserve">rv</w:t>
      </w:r>
      <w:r w:rsidDel="00000000" w:rsidR="00000000" w:rsidRPr="00000000">
        <w:rPr>
          <w:rtl w:val="0"/>
        </w:rPr>
        <w:t xml:space="preserve"> hedde </w:t>
      </w:r>
      <w:r w:rsidDel="00000000" w:rsidR="00000000" w:rsidRPr="00000000">
        <w:rPr>
          <w:i w:val="1"/>
          <w:iCs w:val="1"/>
          <w:color w:val="000000"/>
          <w:rtl w:val="0"/>
        </w:rPr>
        <w:t xml:space="preserve">row</w:t>
      </w:r>
      <w:r w:rsidDel="00000000" w:rsidR="00000000" w:rsidRPr="00000000">
        <w:rPr>
          <w:rtl w:val="0"/>
        </w:rPr>
        <w:t xml:space="preserve">, i </w:t>
      </w:r>
      <w:r w:rsidDel="00000000" w:rsidR="00000000" w:rsidRPr="00000000">
        <w:rPr>
          <w:i w:val="1"/>
          <w:iCs w:val="1"/>
          <w:color w:val="000000"/>
          <w:rtl w:val="0"/>
        </w:rPr>
        <w:t xml:space="preserve">query_db()</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i w:val="1"/>
          <w:iCs w:val="1"/>
          <w:color w:val="000000"/>
          <w:rtl w:val="0"/>
        </w:rPr>
        <w:t xml:space="preserve">q </w:t>
      </w:r>
      <w:r w:rsidDel="00000000" w:rsidR="00000000" w:rsidRPr="00000000">
        <w:rPr>
          <w:rtl w:val="0"/>
        </w:rPr>
        <w:t xml:space="preserve">i </w:t>
      </w:r>
      <w:r w:rsidDel="00000000" w:rsidR="00000000" w:rsidRPr="00000000">
        <w:rPr>
          <w:i w:val="1"/>
          <w:iCs w:val="1"/>
          <w:color w:val="000000"/>
          <w:rtl w:val="0"/>
        </w:rPr>
        <w:t xml:space="preserve">search()</w:t>
      </w:r>
      <w:r w:rsidDel="00000000" w:rsidR="00000000" w:rsidRPr="00000000">
        <w:rPr>
          <w:rtl w:val="0"/>
        </w:rPr>
        <w:t xml:space="preserve"> er også et forvirrende variabelnavn. Betyder det (sql) query eller question fra brugeren? </w:t>
      </w:r>
    </w:p>
    <w:p w:rsidR="00000000" w:rsidDel="00000000" w:rsidP="00000000" w:rsidRDefault="00000000" w:rsidRPr="00000000" w14:paraId="0000000E">
      <w:pPr>
        <w:ind w:left="720" w:firstLine="0"/>
        <w:rPr/>
      </w:pPr>
      <w:r w:rsidDel="00000000" w:rsidR="00000000" w:rsidRPr="00000000">
        <w:rPr>
          <w:i w:val="1"/>
          <w:iCs w:val="1"/>
          <w:color w:val="000000"/>
          <w:rtl w:val="0"/>
        </w:rPr>
        <w:t xml:space="preserve">get_user_id()</w:t>
      </w:r>
      <w:r w:rsidDel="00000000" w:rsidR="00000000" w:rsidRPr="00000000">
        <w:rPr>
          <w:rtl w:val="0"/>
        </w:rPr>
        <w:t xml:space="preserve"> burde hedde noget à la </w:t>
      </w:r>
      <w:r w:rsidDel="00000000" w:rsidR="00000000" w:rsidRPr="00000000">
        <w:rPr>
          <w:i w:val="1"/>
          <w:iCs w:val="1"/>
          <w:color w:val="000000"/>
          <w:rtl w:val="0"/>
        </w:rPr>
        <w:t xml:space="preserve">get_user_id_for_username()</w:t>
      </w:r>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Tests er generelt svage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Dependency pinning i requirements.txt forældede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Der mangler et &lt;/li&gt; tag i layout.html.</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 schema.sql filen er der en kommentar på linje 18, som forklarer enums. Er det virkelig strengt nødvendigt?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Footer flyder på midten af siden i stedet for at være en footer.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56082"/>
        <w:sz w:val="24"/>
        <w:szCs w:val="24"/>
        <w:lang w:val="da"/>
      </w:rPr>
    </w:rPrDefault>
    <w:pPrDefault>
      <w:pPr>
        <w:ind w:lef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ind w:left="360"/>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