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DA2" w:rsidRDefault="00D76005" w:rsidP="00060DA2">
      <w:pPr>
        <w:shd w:val="clear" w:color="auto" w:fill="FFFFFF"/>
        <w:spacing w:after="0" w:line="240" w:lineRule="auto"/>
        <w:rPr>
          <w:rFonts w:ascii="Tahoma" w:eastAsia="Times New Roman" w:hAnsi="Tahoma" w:cs="Tahoma"/>
          <w:color w:val="000000"/>
          <w:sz w:val="18"/>
          <w:szCs w:val="18"/>
          <w:lang w:eastAsia="ru-RU"/>
        </w:rPr>
      </w:pPr>
      <w:r>
        <w:rPr>
          <w:rFonts w:ascii="Tahoma" w:eastAsia="Times New Roman" w:hAnsi="Tahoma" w:cs="Tahoma"/>
          <w:noProof/>
          <w:color w:val="000000"/>
          <w:sz w:val="18"/>
          <w:szCs w:val="18"/>
          <w:lang w:eastAsia="ru-RU"/>
        </w:rPr>
        <w:drawing>
          <wp:anchor distT="0" distB="0" distL="114300" distR="114300" simplePos="0" relativeHeight="251658240" behindDoc="0" locked="0" layoutInCell="1" allowOverlap="1" wp14:anchorId="4D57F4DD" wp14:editId="4259B06E">
            <wp:simplePos x="0" y="0"/>
            <wp:positionH relativeFrom="margin">
              <wp:posOffset>-3810</wp:posOffset>
            </wp:positionH>
            <wp:positionV relativeFrom="margin">
              <wp:posOffset>622300</wp:posOffset>
            </wp:positionV>
            <wp:extent cx="2592070" cy="160782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sag07.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92070" cy="1607820"/>
                    </a:xfrm>
                    <a:prstGeom prst="rect">
                      <a:avLst/>
                    </a:prstGeom>
                  </pic:spPr>
                </pic:pic>
              </a:graphicData>
            </a:graphic>
            <wp14:sizeRelH relativeFrom="margin">
              <wp14:pctWidth>0</wp14:pctWidth>
            </wp14:sizeRelH>
            <wp14:sizeRelV relativeFrom="margin">
              <wp14:pctHeight>0</wp14:pctHeight>
            </wp14:sizeRelV>
          </wp:anchor>
        </w:drawing>
      </w:r>
      <w:r w:rsidR="00060DA2" w:rsidRPr="00060DA2">
        <w:rPr>
          <w:rFonts w:ascii="Tahoma" w:eastAsia="Times New Roman" w:hAnsi="Tahoma" w:cs="Tahoma"/>
          <w:color w:val="000000"/>
          <w:sz w:val="18"/>
          <w:szCs w:val="18"/>
          <w:lang w:eastAsia="ru-RU"/>
        </w:rPr>
        <w:t> Достаточно популярными видами поддержания физического здоровья являются как профилактический (или гигиенический), так и лечебный массаж. При их выполнении помимо непосредственного воздействия при помощи рук могут применяться вспомогательные средства, механические устройства разного принципа действия.</w:t>
      </w:r>
      <w:r w:rsidR="00060DA2" w:rsidRPr="00060DA2">
        <w:rPr>
          <w:rFonts w:ascii="Tahoma" w:eastAsia="Times New Roman" w:hAnsi="Tahoma" w:cs="Tahoma"/>
          <w:color w:val="000000"/>
          <w:sz w:val="18"/>
          <w:szCs w:val="18"/>
          <w:lang w:eastAsia="ru-RU"/>
        </w:rPr>
        <w:br/>
        <w:t> Лечебный массаж назначают для восстановления функций органов в посттравматический период, с его помощью более эффективен процесс выздоровления при некоторых заболеваниях. </w:t>
      </w:r>
      <w:r w:rsidR="00060DA2" w:rsidRPr="00060DA2">
        <w:rPr>
          <w:rFonts w:ascii="Tahoma" w:eastAsia="Times New Roman" w:hAnsi="Tahoma" w:cs="Tahoma"/>
          <w:color w:val="000000"/>
          <w:sz w:val="18"/>
          <w:szCs w:val="18"/>
          <w:lang w:eastAsia="ru-RU"/>
        </w:rPr>
        <w:br/>
        <w:t> </w:t>
      </w:r>
      <w:r w:rsidR="00060DA2" w:rsidRPr="00060DA2">
        <w:rPr>
          <w:rFonts w:ascii="Tahoma" w:eastAsia="Times New Roman" w:hAnsi="Tahoma" w:cs="Tahoma"/>
          <w:b/>
          <w:color w:val="000000"/>
          <w:sz w:val="18"/>
          <w:szCs w:val="18"/>
          <w:lang w:eastAsia="ru-RU"/>
        </w:rPr>
        <w:t>Классический лечебный массаж и его приемы</w:t>
      </w:r>
      <w:r w:rsidR="00060DA2" w:rsidRPr="00060DA2">
        <w:rPr>
          <w:rFonts w:ascii="Tahoma" w:eastAsia="Times New Roman" w:hAnsi="Tahoma" w:cs="Tahoma"/>
          <w:color w:val="000000"/>
          <w:sz w:val="18"/>
          <w:szCs w:val="18"/>
          <w:lang w:eastAsia="ru-RU"/>
        </w:rPr>
        <w:br/>
        <w:t> Подобный массаж применяется достаточно часто во время обострения болевых ощущений на определенном участке тела или вокруг него, если нет прямых противопоказаний. Такой вид массажа очень эффективен при нарушении кровообращения отдельных частей тела вследствие малоподвижного образа жизни или при работе в неудобной позе. Начинается процедура с разминания спины, далее массажист поочередно разминает наиболее беспокоящие участки, восстанавливая их функции.</w:t>
      </w:r>
      <w:r w:rsidR="00060DA2" w:rsidRPr="00060DA2">
        <w:rPr>
          <w:rFonts w:ascii="Tahoma" w:eastAsia="Times New Roman" w:hAnsi="Tahoma" w:cs="Tahoma"/>
          <w:color w:val="000000"/>
          <w:sz w:val="18"/>
          <w:szCs w:val="18"/>
          <w:lang w:eastAsia="ru-RU"/>
        </w:rPr>
        <w:br/>
        <w:t> </w:t>
      </w:r>
      <w:r w:rsidR="00060DA2" w:rsidRPr="00060DA2">
        <w:rPr>
          <w:rFonts w:ascii="Tahoma" w:eastAsia="Times New Roman" w:hAnsi="Tahoma" w:cs="Tahoma"/>
          <w:b/>
          <w:color w:val="000000"/>
          <w:sz w:val="18"/>
          <w:szCs w:val="18"/>
          <w:lang w:eastAsia="ru-RU"/>
        </w:rPr>
        <w:t>Активизация рефлексов и ответственных узлов спинного мозга</w:t>
      </w:r>
      <w:r w:rsidR="00060DA2" w:rsidRPr="00060DA2">
        <w:rPr>
          <w:rFonts w:ascii="Tahoma" w:eastAsia="Times New Roman" w:hAnsi="Tahoma" w:cs="Tahoma"/>
          <w:color w:val="000000"/>
          <w:sz w:val="18"/>
          <w:szCs w:val="18"/>
          <w:lang w:eastAsia="ru-RU"/>
        </w:rPr>
        <w:br/>
        <w:t> Сегментарно-рефлекторный вариант лечебной процедуры восстанавливает нервные связи между участками тела и нервными руководящими узлами, стимулирующими проявление рефлексов. Медики считают его незаменимым дополнением к сеансам общей терапии при з</w:t>
      </w:r>
      <w:bookmarkStart w:id="0" w:name="_GoBack"/>
      <w:bookmarkEnd w:id="0"/>
      <w:r w:rsidR="00060DA2" w:rsidRPr="00060DA2">
        <w:rPr>
          <w:rFonts w:ascii="Tahoma" w:eastAsia="Times New Roman" w:hAnsi="Tahoma" w:cs="Tahoma"/>
          <w:color w:val="000000"/>
          <w:sz w:val="18"/>
          <w:szCs w:val="18"/>
          <w:lang w:eastAsia="ru-RU"/>
        </w:rPr>
        <w:t>аболевании многих внутренних органов. В данном подвиде кроме собственно сегментарного вида массажа выделяют:</w:t>
      </w:r>
      <w:r w:rsidR="00060DA2" w:rsidRPr="00060DA2">
        <w:rPr>
          <w:rFonts w:ascii="Tahoma" w:eastAsia="Times New Roman" w:hAnsi="Tahoma" w:cs="Tahoma"/>
          <w:color w:val="000000"/>
          <w:sz w:val="18"/>
          <w:szCs w:val="18"/>
          <w:lang w:eastAsia="ru-RU"/>
        </w:rPr>
        <w:br/>
        <w:t xml:space="preserve"> - </w:t>
      </w:r>
      <w:proofErr w:type="spellStart"/>
      <w:r w:rsidR="00060DA2" w:rsidRPr="00060DA2">
        <w:rPr>
          <w:rFonts w:ascii="Tahoma" w:eastAsia="Times New Roman" w:hAnsi="Tahoma" w:cs="Tahoma"/>
          <w:color w:val="000000"/>
          <w:sz w:val="18"/>
          <w:szCs w:val="18"/>
          <w:lang w:eastAsia="ru-RU"/>
        </w:rPr>
        <w:t>периостальную</w:t>
      </w:r>
      <w:proofErr w:type="spellEnd"/>
      <w:r w:rsidR="00060DA2" w:rsidRPr="00060DA2">
        <w:rPr>
          <w:rFonts w:ascii="Tahoma" w:eastAsia="Times New Roman" w:hAnsi="Tahoma" w:cs="Tahoma"/>
          <w:color w:val="000000"/>
          <w:sz w:val="18"/>
          <w:szCs w:val="18"/>
          <w:lang w:eastAsia="ru-RU"/>
        </w:rPr>
        <w:t xml:space="preserve"> вариацию воздействия. В данном случае активизируются болезненные участки на поверхности тела, которые имеют непосредственную связь с патологическим органом;</w:t>
      </w:r>
      <w:r w:rsidR="00060DA2" w:rsidRPr="00060DA2">
        <w:rPr>
          <w:rFonts w:ascii="Tahoma" w:eastAsia="Times New Roman" w:hAnsi="Tahoma" w:cs="Tahoma"/>
          <w:color w:val="000000"/>
          <w:sz w:val="18"/>
          <w:szCs w:val="18"/>
          <w:lang w:eastAsia="ru-RU"/>
        </w:rPr>
        <w:br/>
        <w:t> - соединительнотканный массаж задействует окончания нервных рецепторов, расположенных в пластах соединительной ткани. Отлично помогает при восстановлении поверхностных тканей после механических повреждений и способствует регенерации клеток, вследствие чего уменьшается рубцевание;</w:t>
      </w:r>
      <w:r w:rsidR="00060DA2" w:rsidRPr="00060DA2">
        <w:rPr>
          <w:rFonts w:ascii="Tahoma" w:eastAsia="Times New Roman" w:hAnsi="Tahoma" w:cs="Tahoma"/>
          <w:color w:val="000000"/>
          <w:sz w:val="18"/>
          <w:szCs w:val="18"/>
          <w:lang w:eastAsia="ru-RU"/>
        </w:rPr>
        <w:br/>
        <w:t> - точечные виды массажа, имеющие как общеукрепляющее, так и лечебное воздействие остаются достаточно сложными в исполнении и требуют всесторонней духовной и специальной подготовки, как в области медицины, так и в познаниях об энергетических потоках.</w:t>
      </w:r>
      <w:r w:rsidR="00060DA2" w:rsidRPr="00060DA2">
        <w:rPr>
          <w:rFonts w:ascii="Tahoma" w:eastAsia="Times New Roman" w:hAnsi="Tahoma" w:cs="Tahoma"/>
          <w:color w:val="000000"/>
          <w:sz w:val="18"/>
          <w:szCs w:val="18"/>
          <w:lang w:eastAsia="ru-RU"/>
        </w:rPr>
        <w:br/>
        <w:t> Сегодня широко распространено такое явление, как самомассаж, существуют также подробные инструкции по выполнению того или иного вида процедуры. Но для достижения предсказуемого результата медики настоятельно рекомендуют обращаться только к профессиональным массажистам, имеющим сертификаты и прошедшим курс специальной подготовки. Поскольку для качественного и безопасного воздействия на человеческий организм требуется наличие знаний о строении тела человека, особенностях и взаимосвязи происходящих физиологических процессов. Профессиональный массажист окажет своевременную помощь, строго следуя правилам и основываясь на индивидуальных ощущениях клиента, а также учитывая состояние здоровья каждого.</w:t>
      </w:r>
      <w:r w:rsidR="00060DA2" w:rsidRPr="00060DA2">
        <w:rPr>
          <w:rFonts w:ascii="Tahoma" w:eastAsia="Times New Roman" w:hAnsi="Tahoma" w:cs="Tahoma"/>
          <w:color w:val="000000"/>
          <w:sz w:val="18"/>
          <w:szCs w:val="18"/>
          <w:lang w:eastAsia="ru-RU"/>
        </w:rPr>
        <w:br/>
      </w:r>
      <w:r w:rsidR="00060DA2" w:rsidRPr="00060DA2">
        <w:rPr>
          <w:rFonts w:ascii="Tahoma" w:eastAsia="Times New Roman" w:hAnsi="Tahoma" w:cs="Tahoma"/>
          <w:color w:val="000000"/>
          <w:sz w:val="18"/>
          <w:szCs w:val="18"/>
          <w:lang w:eastAsia="ru-RU"/>
        </w:rPr>
        <w:br/>
        <w:t> </w:t>
      </w:r>
    </w:p>
    <w:p w:rsidR="00D33008" w:rsidRDefault="00D33008" w:rsidP="00060DA2">
      <w:pPr>
        <w:shd w:val="clear" w:color="auto" w:fill="FFFFFF"/>
        <w:spacing w:after="0" w:line="240" w:lineRule="auto"/>
        <w:rPr>
          <w:rFonts w:ascii="Tahoma" w:eastAsia="Times New Roman" w:hAnsi="Tahoma" w:cs="Tahoma"/>
          <w:color w:val="000000"/>
          <w:sz w:val="18"/>
          <w:szCs w:val="18"/>
          <w:lang w:eastAsia="ru-RU"/>
        </w:rPr>
      </w:pPr>
    </w:p>
    <w:p w:rsidR="00D33008" w:rsidRDefault="00D33008" w:rsidP="00060DA2">
      <w:pPr>
        <w:shd w:val="clear" w:color="auto" w:fill="FFFFFF"/>
        <w:spacing w:after="0" w:line="240" w:lineRule="auto"/>
        <w:rPr>
          <w:rFonts w:ascii="Tahoma" w:eastAsia="Times New Roman" w:hAnsi="Tahoma" w:cs="Tahoma"/>
          <w:color w:val="000000"/>
          <w:sz w:val="18"/>
          <w:szCs w:val="18"/>
          <w:lang w:eastAsia="ru-RU"/>
        </w:rPr>
      </w:pPr>
    </w:p>
    <w:p w:rsidR="00D33008" w:rsidRDefault="00D33008" w:rsidP="00060DA2">
      <w:pPr>
        <w:shd w:val="clear" w:color="auto" w:fill="FFFFFF"/>
        <w:spacing w:after="0" w:line="240" w:lineRule="auto"/>
        <w:rPr>
          <w:rFonts w:ascii="Tahoma" w:eastAsia="Times New Roman" w:hAnsi="Tahoma" w:cs="Tahoma"/>
          <w:color w:val="000000"/>
          <w:sz w:val="18"/>
          <w:szCs w:val="18"/>
          <w:lang w:eastAsia="ru-RU"/>
        </w:rPr>
      </w:pPr>
    </w:p>
    <w:p w:rsidR="00D33008" w:rsidRDefault="00D33008" w:rsidP="00060DA2">
      <w:pPr>
        <w:shd w:val="clear" w:color="auto" w:fill="FFFFFF"/>
        <w:spacing w:after="0" w:line="240" w:lineRule="auto"/>
        <w:rPr>
          <w:rFonts w:ascii="Tahoma" w:eastAsia="Times New Roman" w:hAnsi="Tahoma" w:cs="Tahoma"/>
          <w:color w:val="000000"/>
          <w:sz w:val="18"/>
          <w:szCs w:val="18"/>
          <w:lang w:eastAsia="ru-RU"/>
        </w:rPr>
      </w:pPr>
    </w:p>
    <w:p w:rsidR="00D33008" w:rsidRDefault="00D33008" w:rsidP="00060DA2">
      <w:pPr>
        <w:shd w:val="clear" w:color="auto" w:fill="FFFFFF"/>
        <w:spacing w:after="0" w:line="240" w:lineRule="auto"/>
        <w:rPr>
          <w:rFonts w:ascii="Tahoma" w:eastAsia="Times New Roman" w:hAnsi="Tahoma" w:cs="Tahoma"/>
          <w:color w:val="000000"/>
          <w:sz w:val="18"/>
          <w:szCs w:val="18"/>
          <w:lang w:eastAsia="ru-RU"/>
        </w:rPr>
      </w:pPr>
    </w:p>
    <w:p w:rsidR="00D33008" w:rsidRPr="00060DA2" w:rsidRDefault="00D33008" w:rsidP="00060DA2">
      <w:pPr>
        <w:shd w:val="clear" w:color="auto" w:fill="FFFFFF"/>
        <w:spacing w:after="0" w:line="240" w:lineRule="auto"/>
        <w:rPr>
          <w:rFonts w:ascii="Tahoma" w:eastAsia="Times New Roman" w:hAnsi="Tahoma" w:cs="Tahoma"/>
          <w:color w:val="000000"/>
          <w:sz w:val="18"/>
          <w:szCs w:val="18"/>
          <w:lang w:eastAsia="ru-RU"/>
        </w:rPr>
      </w:pPr>
    </w:p>
    <w:p w:rsidR="00060DA2" w:rsidRPr="00060DA2" w:rsidRDefault="00060DA2" w:rsidP="00060DA2">
      <w:pPr>
        <w:shd w:val="clear" w:color="auto" w:fill="FFFFFF"/>
        <w:spacing w:after="75" w:line="240" w:lineRule="auto"/>
        <w:outlineLvl w:val="3"/>
        <w:rPr>
          <w:rFonts w:ascii="Tahoma" w:eastAsia="Times New Roman" w:hAnsi="Tahoma" w:cs="Tahoma"/>
          <w:b/>
          <w:bCs/>
          <w:color w:val="000000"/>
          <w:sz w:val="18"/>
          <w:szCs w:val="18"/>
          <w:lang w:eastAsia="ru-RU"/>
        </w:rPr>
      </w:pPr>
      <w:r w:rsidRPr="00060DA2">
        <w:rPr>
          <w:rFonts w:ascii="Tahoma" w:eastAsia="Times New Roman" w:hAnsi="Tahoma" w:cs="Tahoma"/>
          <w:b/>
          <w:bCs/>
          <w:color w:val="000000"/>
          <w:sz w:val="18"/>
          <w:szCs w:val="18"/>
          <w:lang w:eastAsia="ru-RU"/>
        </w:rPr>
        <w:t>Частотность слов</w:t>
      </w:r>
    </w:p>
    <w:p w:rsidR="00060DA2" w:rsidRPr="00060DA2" w:rsidRDefault="00060DA2" w:rsidP="00060DA2">
      <w:pPr>
        <w:shd w:val="clear" w:color="auto" w:fill="FFFFFF"/>
        <w:spacing w:after="0" w:line="240" w:lineRule="auto"/>
        <w:rPr>
          <w:rFonts w:ascii="Tahoma" w:eastAsia="Times New Roman" w:hAnsi="Tahoma" w:cs="Tahoma"/>
          <w:color w:val="000000"/>
          <w:sz w:val="18"/>
          <w:szCs w:val="18"/>
          <w:lang w:eastAsia="ru-RU"/>
        </w:rPr>
      </w:pPr>
      <w:r w:rsidRPr="00060DA2">
        <w:rPr>
          <w:rFonts w:ascii="Tahoma" w:eastAsia="Times New Roman" w:hAnsi="Tahoma" w:cs="Tahoma"/>
          <w:color w:val="000000"/>
          <w:sz w:val="18"/>
          <w:szCs w:val="18"/>
          <w:lang w:eastAsia="ru-RU"/>
        </w:rPr>
        <w:t>массаж</w:t>
      </w:r>
      <w:r w:rsidRPr="00060DA2">
        <w:rPr>
          <w:rFonts w:ascii="Tahoma" w:eastAsia="Times New Roman" w:hAnsi="Tahoma" w:cs="Tahoma"/>
          <w:color w:val="000000"/>
          <w:sz w:val="18"/>
          <w:szCs w:val="18"/>
          <w:vertAlign w:val="superscript"/>
          <w:lang w:eastAsia="ru-RU"/>
        </w:rPr>
        <w:t>9 (2.34%)</w:t>
      </w:r>
      <w:r w:rsidRPr="00060DA2">
        <w:rPr>
          <w:rFonts w:ascii="Tahoma" w:eastAsia="Times New Roman" w:hAnsi="Tahoma" w:cs="Tahoma"/>
          <w:color w:val="000000"/>
          <w:sz w:val="18"/>
          <w:szCs w:val="18"/>
          <w:lang w:eastAsia="ru-RU"/>
        </w:rPr>
        <w:t> лечебный</w:t>
      </w:r>
      <w:r w:rsidRPr="00060DA2">
        <w:rPr>
          <w:rFonts w:ascii="Tahoma" w:eastAsia="Times New Roman" w:hAnsi="Tahoma" w:cs="Tahoma"/>
          <w:color w:val="000000"/>
          <w:sz w:val="18"/>
          <w:szCs w:val="18"/>
          <w:vertAlign w:val="superscript"/>
          <w:lang w:eastAsia="ru-RU"/>
        </w:rPr>
        <w:t>6 (1.98%)</w:t>
      </w:r>
      <w:r w:rsidRPr="00060DA2">
        <w:rPr>
          <w:rFonts w:ascii="Tahoma" w:eastAsia="Times New Roman" w:hAnsi="Tahoma" w:cs="Tahoma"/>
          <w:color w:val="000000"/>
          <w:sz w:val="18"/>
          <w:szCs w:val="18"/>
          <w:lang w:eastAsia="ru-RU"/>
        </w:rPr>
        <w:t> тело</w:t>
      </w:r>
      <w:r w:rsidRPr="00060DA2">
        <w:rPr>
          <w:rFonts w:ascii="Tahoma" w:eastAsia="Times New Roman" w:hAnsi="Tahoma" w:cs="Tahoma"/>
          <w:color w:val="000000"/>
          <w:sz w:val="18"/>
          <w:szCs w:val="18"/>
          <w:vertAlign w:val="superscript"/>
          <w:lang w:eastAsia="ru-RU"/>
        </w:rPr>
        <w:t>5 (0.81%)</w:t>
      </w:r>
      <w:r w:rsidRPr="00060DA2">
        <w:rPr>
          <w:rFonts w:ascii="Tahoma" w:eastAsia="Times New Roman" w:hAnsi="Tahoma" w:cs="Tahoma"/>
          <w:color w:val="000000"/>
          <w:sz w:val="18"/>
          <w:szCs w:val="18"/>
          <w:lang w:eastAsia="ru-RU"/>
        </w:rPr>
        <w:t> участок</w:t>
      </w:r>
      <w:r w:rsidRPr="00060DA2">
        <w:rPr>
          <w:rFonts w:ascii="Tahoma" w:eastAsia="Times New Roman" w:hAnsi="Tahoma" w:cs="Tahoma"/>
          <w:color w:val="000000"/>
          <w:sz w:val="18"/>
          <w:szCs w:val="18"/>
          <w:vertAlign w:val="superscript"/>
          <w:lang w:eastAsia="ru-RU"/>
        </w:rPr>
        <w:t>4 (1.21%)</w:t>
      </w:r>
      <w:r w:rsidRPr="00060DA2">
        <w:rPr>
          <w:rFonts w:ascii="Tahoma" w:eastAsia="Times New Roman" w:hAnsi="Tahoma" w:cs="Tahoma"/>
          <w:color w:val="000000"/>
          <w:sz w:val="18"/>
          <w:szCs w:val="18"/>
          <w:lang w:eastAsia="ru-RU"/>
        </w:rPr>
        <w:t> воздействие</w:t>
      </w:r>
      <w:r w:rsidRPr="00060DA2">
        <w:rPr>
          <w:rFonts w:ascii="Tahoma" w:eastAsia="Times New Roman" w:hAnsi="Tahoma" w:cs="Tahoma"/>
          <w:color w:val="000000"/>
          <w:sz w:val="18"/>
          <w:szCs w:val="18"/>
          <w:vertAlign w:val="superscript"/>
          <w:lang w:eastAsia="ru-RU"/>
        </w:rPr>
        <w:t>4 (1.78%)</w:t>
      </w:r>
      <w:r w:rsidRPr="00060DA2">
        <w:rPr>
          <w:rFonts w:ascii="Tahoma" w:eastAsia="Times New Roman" w:hAnsi="Tahoma" w:cs="Tahoma"/>
          <w:color w:val="000000"/>
          <w:sz w:val="18"/>
          <w:szCs w:val="18"/>
          <w:lang w:eastAsia="ru-RU"/>
        </w:rPr>
        <w:t> массажист</w:t>
      </w:r>
      <w:r w:rsidRPr="00060DA2">
        <w:rPr>
          <w:rFonts w:ascii="Tahoma" w:eastAsia="Times New Roman" w:hAnsi="Tahoma" w:cs="Tahoma"/>
          <w:color w:val="000000"/>
          <w:sz w:val="18"/>
          <w:szCs w:val="18"/>
          <w:vertAlign w:val="superscript"/>
          <w:lang w:eastAsia="ru-RU"/>
        </w:rPr>
        <w:t>3 (1.17%)</w:t>
      </w:r>
      <w:r w:rsidRPr="00060DA2">
        <w:rPr>
          <w:rFonts w:ascii="Tahoma" w:eastAsia="Times New Roman" w:hAnsi="Tahoma" w:cs="Tahoma"/>
          <w:color w:val="000000"/>
          <w:sz w:val="18"/>
          <w:szCs w:val="18"/>
          <w:lang w:eastAsia="ru-RU"/>
        </w:rPr>
        <w:t> орган</w:t>
      </w:r>
      <w:r w:rsidRPr="00060DA2">
        <w:rPr>
          <w:rFonts w:ascii="Tahoma" w:eastAsia="Times New Roman" w:hAnsi="Tahoma" w:cs="Tahoma"/>
          <w:color w:val="000000"/>
          <w:sz w:val="18"/>
          <w:szCs w:val="18"/>
          <w:vertAlign w:val="superscript"/>
          <w:lang w:eastAsia="ru-RU"/>
        </w:rPr>
        <w:t>3 (0.85%)</w:t>
      </w:r>
      <w:r w:rsidRPr="00060DA2">
        <w:rPr>
          <w:rFonts w:ascii="Tahoma" w:eastAsia="Times New Roman" w:hAnsi="Tahoma" w:cs="Tahoma"/>
          <w:color w:val="000000"/>
          <w:sz w:val="18"/>
          <w:szCs w:val="18"/>
          <w:lang w:eastAsia="ru-RU"/>
        </w:rPr>
        <w:t> процедура</w:t>
      </w:r>
      <w:r w:rsidRPr="00060DA2">
        <w:rPr>
          <w:rFonts w:ascii="Tahoma" w:eastAsia="Times New Roman" w:hAnsi="Tahoma" w:cs="Tahoma"/>
          <w:color w:val="000000"/>
          <w:sz w:val="18"/>
          <w:szCs w:val="18"/>
          <w:vertAlign w:val="superscript"/>
          <w:lang w:eastAsia="ru-RU"/>
        </w:rPr>
        <w:t>3 (1.09%)</w:t>
      </w:r>
      <w:r w:rsidRPr="00060DA2">
        <w:rPr>
          <w:rFonts w:ascii="Tahoma" w:eastAsia="Times New Roman" w:hAnsi="Tahoma" w:cs="Tahoma"/>
          <w:color w:val="000000"/>
          <w:sz w:val="18"/>
          <w:szCs w:val="18"/>
          <w:lang w:eastAsia="ru-RU"/>
        </w:rPr>
        <w:t> нервный</w:t>
      </w:r>
      <w:r w:rsidRPr="00060DA2">
        <w:rPr>
          <w:rFonts w:ascii="Tahoma" w:eastAsia="Times New Roman" w:hAnsi="Tahoma" w:cs="Tahoma"/>
          <w:color w:val="000000"/>
          <w:sz w:val="18"/>
          <w:szCs w:val="18"/>
          <w:vertAlign w:val="superscript"/>
          <w:lang w:eastAsia="ru-RU"/>
        </w:rPr>
        <w:t>3 (0.89%)</w:t>
      </w:r>
      <w:r w:rsidRPr="00060DA2">
        <w:rPr>
          <w:rFonts w:ascii="Tahoma" w:eastAsia="Times New Roman" w:hAnsi="Tahoma" w:cs="Tahoma"/>
          <w:color w:val="000000"/>
          <w:sz w:val="18"/>
          <w:szCs w:val="18"/>
          <w:lang w:eastAsia="ru-RU"/>
        </w:rPr>
        <w:t> помощь</w:t>
      </w:r>
      <w:r w:rsidRPr="00060DA2">
        <w:rPr>
          <w:rFonts w:ascii="Tahoma" w:eastAsia="Times New Roman" w:hAnsi="Tahoma" w:cs="Tahoma"/>
          <w:color w:val="000000"/>
          <w:sz w:val="18"/>
          <w:szCs w:val="18"/>
          <w:vertAlign w:val="superscript"/>
          <w:lang w:eastAsia="ru-RU"/>
        </w:rPr>
        <w:t>3 (0.77%)</w:t>
      </w:r>
      <w:r w:rsidRPr="00060DA2">
        <w:rPr>
          <w:rFonts w:ascii="Tahoma" w:eastAsia="Times New Roman" w:hAnsi="Tahoma" w:cs="Tahoma"/>
          <w:color w:val="000000"/>
          <w:sz w:val="18"/>
          <w:szCs w:val="18"/>
          <w:lang w:eastAsia="ru-RU"/>
        </w:rPr>
        <w:t>достаточный</w:t>
      </w:r>
      <w:r w:rsidRPr="00060DA2">
        <w:rPr>
          <w:rFonts w:ascii="Tahoma" w:eastAsia="Times New Roman" w:hAnsi="Tahoma" w:cs="Tahoma"/>
          <w:color w:val="000000"/>
          <w:sz w:val="18"/>
          <w:szCs w:val="18"/>
          <w:vertAlign w:val="superscript"/>
          <w:lang w:eastAsia="ru-RU"/>
        </w:rPr>
        <w:t>3 (1.21%)</w:t>
      </w:r>
      <w:r w:rsidRPr="00060DA2">
        <w:rPr>
          <w:rFonts w:ascii="Tahoma" w:eastAsia="Times New Roman" w:hAnsi="Tahoma" w:cs="Tahoma"/>
          <w:color w:val="000000"/>
          <w:sz w:val="18"/>
          <w:szCs w:val="18"/>
          <w:lang w:eastAsia="ru-RU"/>
        </w:rPr>
        <w:t> форма</w:t>
      </w:r>
      <w:r w:rsidRPr="00060DA2">
        <w:rPr>
          <w:rFonts w:ascii="Tahoma" w:eastAsia="Times New Roman" w:hAnsi="Tahoma" w:cs="Tahoma"/>
          <w:color w:val="000000"/>
          <w:sz w:val="18"/>
          <w:szCs w:val="18"/>
          <w:vertAlign w:val="superscript"/>
          <w:lang w:eastAsia="ru-RU"/>
        </w:rPr>
        <w:t>1 (0.20%)</w:t>
      </w:r>
    </w:p>
    <w:p w:rsidR="00CA5994" w:rsidRDefault="00D76005"/>
    <w:sectPr w:rsidR="00CA59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BCB"/>
    <w:rsid w:val="000230C7"/>
    <w:rsid w:val="00060DA2"/>
    <w:rsid w:val="000F2BCB"/>
    <w:rsid w:val="008B48B3"/>
    <w:rsid w:val="00D33008"/>
    <w:rsid w:val="00D760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4C049-D7D6-4E04-87CE-E766827C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060DA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60DA2"/>
    <w:rPr>
      <w:rFonts w:ascii="Times New Roman" w:eastAsia="Times New Roman" w:hAnsi="Times New Roman" w:cs="Times New Roman"/>
      <w:b/>
      <w:bCs/>
      <w:sz w:val="24"/>
      <w:szCs w:val="24"/>
      <w:lang w:eastAsia="ru-RU"/>
    </w:rPr>
  </w:style>
  <w:style w:type="character" w:customStyle="1" w:styleId="apple-converted-space">
    <w:name w:val="apple-converted-space"/>
    <w:basedOn w:val="a0"/>
    <w:rsid w:val="00060DA2"/>
  </w:style>
  <w:style w:type="character" w:customStyle="1" w:styleId="keyword">
    <w:name w:val="keyword"/>
    <w:basedOn w:val="a0"/>
    <w:rsid w:val="00060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476297">
      <w:bodyDiv w:val="1"/>
      <w:marLeft w:val="0"/>
      <w:marRight w:val="0"/>
      <w:marTop w:val="0"/>
      <w:marBottom w:val="0"/>
      <w:divBdr>
        <w:top w:val="none" w:sz="0" w:space="0" w:color="auto"/>
        <w:left w:val="none" w:sz="0" w:space="0" w:color="auto"/>
        <w:bottom w:val="none" w:sz="0" w:space="0" w:color="auto"/>
        <w:right w:val="none" w:sz="0" w:space="0" w:color="auto"/>
      </w:divBdr>
      <w:divsChild>
        <w:div w:id="84762960">
          <w:marLeft w:val="0"/>
          <w:marRight w:val="0"/>
          <w:marTop w:val="225"/>
          <w:marBottom w:val="0"/>
          <w:divBdr>
            <w:top w:val="none" w:sz="0" w:space="0" w:color="auto"/>
            <w:left w:val="none" w:sz="0" w:space="0" w:color="auto"/>
            <w:bottom w:val="none" w:sz="0" w:space="0" w:color="auto"/>
            <w:right w:val="none" w:sz="0" w:space="0" w:color="auto"/>
          </w:divBdr>
        </w:div>
        <w:div w:id="1563633988">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Genak</dc:creator>
  <cp:keywords/>
  <dc:description/>
  <cp:lastModifiedBy>Genak</cp:lastModifiedBy>
  <cp:revision>4</cp:revision>
  <dcterms:created xsi:type="dcterms:W3CDTF">2015-10-29T07:50:00Z</dcterms:created>
  <dcterms:modified xsi:type="dcterms:W3CDTF">2015-10-29T11:32:00Z</dcterms:modified>
</cp:coreProperties>
</file>