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Ttulo3"/>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180"/>
                <w:szCs w:val="180"/>
              </w:rPr>
              <w:lastRenderedPageBreak/>
              <w:t>Caso</w:t>
            </w:r>
          </w:p>
        </w:tc>
        <w:tc>
          <w:tcPr>
            <w:tcW w:w="0" w:type="auto"/>
            <w:vAlign w:val="center"/>
          </w:tcPr>
          <w:p w14:paraId="5A9667C3" w14:textId="77777777" w:rsidR="00F10B10" w:rsidRDefault="00743B14">
            <w:r>
              <w:rPr>
                <w:b/>
                <w:sz w:val="180"/>
                <w:szCs w:val="180"/>
              </w:rPr>
              <w:t>Input d</w:t>
            </w:r>
            <w:r>
              <w:rPr>
                <w:b/>
                <w:sz w:val="180"/>
                <w:szCs w:val="180"/>
              </w:rPr>
              <w:lastRenderedPageBreak/>
              <w:t>el usua</w:t>
            </w:r>
            <w:r>
              <w:rPr>
                <w:b/>
                <w:sz w:val="180"/>
                <w:szCs w:val="180"/>
              </w:rPr>
              <w:lastRenderedPageBreak/>
              <w:t>r</w:t>
            </w:r>
            <w:r>
              <w:rPr>
                <w:b/>
                <w:sz w:val="180"/>
                <w:szCs w:val="180"/>
              </w:rPr>
              <w:t>io</w:t>
            </w:r>
          </w:p>
        </w:tc>
        <w:tc>
          <w:tcPr>
            <w:tcW w:w="0" w:type="auto"/>
            <w:vAlign w:val="center"/>
          </w:tcPr>
          <w:p w14:paraId="57179D4C" w14:textId="77777777" w:rsidR="00F10B10" w:rsidRDefault="00743B14">
            <w:r>
              <w:rPr>
                <w:b/>
                <w:sz w:val="180"/>
                <w:szCs w:val="180"/>
              </w:rPr>
              <w:lastRenderedPageBreak/>
              <w:t>Intenc</w:t>
            </w:r>
            <w:r>
              <w:rPr>
                <w:b/>
                <w:sz w:val="180"/>
                <w:szCs w:val="180"/>
              </w:rPr>
              <w:t>ión esp</w:t>
            </w:r>
            <w:r>
              <w:rPr>
                <w:b/>
                <w:sz w:val="180"/>
                <w:szCs w:val="180"/>
              </w:rPr>
              <w:lastRenderedPageBreak/>
              <w:t>erada</w:t>
            </w:r>
          </w:p>
        </w:tc>
        <w:tc>
          <w:tcPr>
            <w:tcW w:w="0" w:type="auto"/>
            <w:vAlign w:val="center"/>
          </w:tcPr>
          <w:p w14:paraId="3FFA574F" w14:textId="77777777" w:rsidR="00F10B10" w:rsidRDefault="00743B14">
            <w:r>
              <w:rPr>
                <w:b/>
                <w:sz w:val="180"/>
                <w:szCs w:val="180"/>
              </w:rPr>
              <w:lastRenderedPageBreak/>
              <w:t>Intenc</w:t>
            </w:r>
            <w:r>
              <w:rPr>
                <w:b/>
                <w:sz w:val="180"/>
                <w:szCs w:val="180"/>
              </w:rPr>
              <w:t>ión det</w:t>
            </w:r>
            <w:r>
              <w:rPr>
                <w:b/>
                <w:sz w:val="180"/>
                <w:szCs w:val="180"/>
              </w:rPr>
              <w:lastRenderedPageBreak/>
              <w:t>ectada</w:t>
            </w:r>
          </w:p>
        </w:tc>
        <w:tc>
          <w:tcPr>
            <w:tcW w:w="0" w:type="auto"/>
            <w:vAlign w:val="center"/>
          </w:tcPr>
          <w:p w14:paraId="01F43E5B" w14:textId="77777777" w:rsidR="00F10B10" w:rsidRDefault="00743B14">
            <w:r>
              <w:rPr>
                <w:b/>
                <w:sz w:val="180"/>
                <w:szCs w:val="180"/>
              </w:rPr>
              <w:lastRenderedPageBreak/>
              <w:t>Precis</w:t>
            </w:r>
            <w:r>
              <w:rPr>
                <w:b/>
                <w:sz w:val="180"/>
                <w:szCs w:val="180"/>
              </w:rPr>
              <w:t>ión</w:t>
            </w:r>
          </w:p>
        </w:tc>
        <w:tc>
          <w:tcPr>
            <w:tcW w:w="0" w:type="auto"/>
            <w:vAlign w:val="center"/>
          </w:tcPr>
          <w:p w14:paraId="1208D592" w14:textId="77777777" w:rsidR="00F10B10" w:rsidRDefault="00743B14">
            <w:r>
              <w:rPr>
                <w:b/>
                <w:sz w:val="180"/>
                <w:szCs w:val="180"/>
              </w:rPr>
              <w:lastRenderedPageBreak/>
              <w:t>Observa</w:t>
            </w:r>
            <w:r>
              <w:rPr>
                <w:b/>
                <w:sz w:val="180"/>
                <w:szCs w:val="180"/>
              </w:rPr>
              <w:lastRenderedPageBreak/>
              <w:t>ción</w:t>
            </w:r>
          </w:p>
        </w:tc>
      </w:tr>
      <w:tr w:rsidR="00F10B10" w14:paraId="7921AF99" w14:textId="77777777">
        <w:tc>
          <w:tcPr>
            <w:tcW w:w="0" w:type="auto"/>
            <w:vAlign w:val="center"/>
          </w:tcPr>
          <w:p w14:paraId="313D789D" w14:textId="77777777" w:rsidR="00F10B10" w:rsidRDefault="00743B14">
            <w:r>
              <w:rPr>
                <w:sz w:val="180"/>
                <w:szCs w:val="180"/>
              </w:rPr>
              <w:lastRenderedPageBreak/>
              <w:t>1</w:t>
            </w:r>
          </w:p>
        </w:tc>
        <w:tc>
          <w:tcPr>
            <w:tcW w:w="0" w:type="auto"/>
            <w:vAlign w:val="center"/>
          </w:tcPr>
          <w:p w14:paraId="1E48E7CB" w14:textId="77777777" w:rsidR="00F10B10" w:rsidRDefault="00743B14">
            <w:r>
              <w:rPr>
                <w:sz w:val="180"/>
                <w:szCs w:val="180"/>
              </w:rPr>
              <w:t>“Quier</w:t>
            </w:r>
            <w:r>
              <w:rPr>
                <w:sz w:val="180"/>
                <w:szCs w:val="180"/>
              </w:rPr>
              <w:lastRenderedPageBreak/>
              <w:t>o compr</w:t>
            </w:r>
            <w:r>
              <w:rPr>
                <w:sz w:val="180"/>
                <w:szCs w:val="180"/>
              </w:rPr>
              <w:lastRenderedPageBreak/>
              <w:t>ar jabó</w:t>
            </w:r>
            <w:r>
              <w:rPr>
                <w:sz w:val="180"/>
                <w:szCs w:val="180"/>
              </w:rPr>
              <w:lastRenderedPageBreak/>
              <w:t>n”</w:t>
            </w:r>
          </w:p>
        </w:tc>
        <w:tc>
          <w:tcPr>
            <w:tcW w:w="0" w:type="auto"/>
            <w:vAlign w:val="center"/>
          </w:tcPr>
          <w:p w14:paraId="6DF11888" w14:textId="77777777" w:rsidR="00F10B10" w:rsidRDefault="00743B14">
            <w:r>
              <w:rPr>
                <w:sz w:val="180"/>
                <w:szCs w:val="180"/>
              </w:rPr>
              <w:lastRenderedPageBreak/>
              <w:t>Compra</w:t>
            </w:r>
          </w:p>
        </w:tc>
        <w:tc>
          <w:tcPr>
            <w:tcW w:w="0" w:type="auto"/>
            <w:vAlign w:val="center"/>
          </w:tcPr>
          <w:p w14:paraId="554705AD" w14:textId="77777777" w:rsidR="00F10B10" w:rsidRDefault="00743B14">
            <w:r>
              <w:rPr>
                <w:sz w:val="180"/>
                <w:szCs w:val="180"/>
              </w:rPr>
              <w:t>Menú (</w:t>
            </w:r>
            <w:proofErr w:type="spellStart"/>
            <w:r>
              <w:rPr>
                <w:sz w:val="180"/>
                <w:szCs w:val="180"/>
              </w:rPr>
              <w:t>fa</w:t>
            </w:r>
            <w:r>
              <w:rPr>
                <w:sz w:val="180"/>
                <w:szCs w:val="180"/>
              </w:rPr>
              <w:lastRenderedPageBreak/>
              <w:t>llback</w:t>
            </w:r>
            <w:proofErr w:type="spellEnd"/>
            <w:r>
              <w:rPr>
                <w:sz w:val="180"/>
                <w:szCs w:val="180"/>
              </w:rPr>
              <w:t>)</w:t>
            </w:r>
          </w:p>
        </w:tc>
        <w:tc>
          <w:tcPr>
            <w:tcW w:w="0" w:type="auto"/>
            <w:vAlign w:val="center"/>
          </w:tcPr>
          <w:p w14:paraId="20B1A9D2" w14:textId="77777777" w:rsidR="00F10B10" w:rsidRDefault="00743B14">
            <w:r>
              <w:rPr>
                <w:sz w:val="180"/>
                <w:szCs w:val="180"/>
              </w:rPr>
              <w:lastRenderedPageBreak/>
              <w:t>0 %</w:t>
            </w:r>
          </w:p>
        </w:tc>
        <w:tc>
          <w:tcPr>
            <w:tcW w:w="0" w:type="auto"/>
            <w:vAlign w:val="center"/>
          </w:tcPr>
          <w:p w14:paraId="5ACCAD50" w14:textId="77777777" w:rsidR="00F10B10" w:rsidRDefault="00743B14">
            <w:r>
              <w:rPr>
                <w:sz w:val="180"/>
                <w:szCs w:val="180"/>
              </w:rPr>
              <w:t>Lenguaj</w:t>
            </w:r>
            <w:r>
              <w:rPr>
                <w:sz w:val="180"/>
                <w:szCs w:val="180"/>
              </w:rPr>
              <w:lastRenderedPageBreak/>
              <w:t>e natural n</w:t>
            </w:r>
            <w:r>
              <w:rPr>
                <w:sz w:val="180"/>
                <w:szCs w:val="180"/>
              </w:rPr>
              <w:lastRenderedPageBreak/>
              <w:t xml:space="preserve">o </w:t>
            </w:r>
            <w:proofErr w:type="spellStart"/>
            <w:r>
              <w:rPr>
                <w:sz w:val="180"/>
                <w:szCs w:val="180"/>
              </w:rPr>
              <w:t>matche</w:t>
            </w:r>
            <w:r>
              <w:rPr>
                <w:sz w:val="180"/>
                <w:szCs w:val="180"/>
              </w:rPr>
              <w:lastRenderedPageBreak/>
              <w:t>a</w:t>
            </w:r>
            <w:proofErr w:type="spellEnd"/>
            <w:r>
              <w:rPr>
                <w:sz w:val="180"/>
                <w:szCs w:val="180"/>
              </w:rPr>
              <w:t xml:space="preserve"> patrone</w:t>
            </w:r>
            <w:r>
              <w:rPr>
                <w:sz w:val="180"/>
                <w:szCs w:val="180"/>
              </w:rPr>
              <w:lastRenderedPageBreak/>
              <w:t>s predefin</w:t>
            </w:r>
            <w:r>
              <w:rPr>
                <w:sz w:val="180"/>
                <w:szCs w:val="180"/>
              </w:rPr>
              <w:lastRenderedPageBreak/>
              <w:t>idos</w:t>
            </w:r>
          </w:p>
        </w:tc>
      </w:tr>
      <w:tr w:rsidR="00F10B10" w14:paraId="0609B67B" w14:textId="77777777">
        <w:tc>
          <w:tcPr>
            <w:tcW w:w="0" w:type="auto"/>
            <w:vAlign w:val="center"/>
          </w:tcPr>
          <w:p w14:paraId="1C5A831C" w14:textId="77777777" w:rsidR="00F10B10" w:rsidRDefault="00743B14">
            <w:r>
              <w:rPr>
                <w:sz w:val="180"/>
                <w:szCs w:val="180"/>
              </w:rPr>
              <w:lastRenderedPageBreak/>
              <w:t>2</w:t>
            </w:r>
          </w:p>
        </w:tc>
        <w:tc>
          <w:tcPr>
            <w:tcW w:w="0" w:type="auto"/>
            <w:vAlign w:val="center"/>
          </w:tcPr>
          <w:p w14:paraId="57648CD5" w14:textId="77777777" w:rsidR="00F10B10" w:rsidRDefault="00743B14">
            <w:r>
              <w:rPr>
                <w:sz w:val="180"/>
                <w:szCs w:val="180"/>
              </w:rPr>
              <w:t>“HO</w:t>
            </w:r>
            <w:r>
              <w:rPr>
                <w:sz w:val="180"/>
                <w:szCs w:val="180"/>
              </w:rPr>
              <w:lastRenderedPageBreak/>
              <w:t>LA!”</w:t>
            </w:r>
          </w:p>
        </w:tc>
        <w:tc>
          <w:tcPr>
            <w:tcW w:w="0" w:type="auto"/>
            <w:vAlign w:val="center"/>
          </w:tcPr>
          <w:p w14:paraId="477BA20B" w14:textId="77777777" w:rsidR="00F10B10" w:rsidRDefault="00743B14">
            <w:r>
              <w:rPr>
                <w:sz w:val="180"/>
                <w:szCs w:val="180"/>
              </w:rPr>
              <w:lastRenderedPageBreak/>
              <w:t>Me</w:t>
            </w:r>
            <w:r>
              <w:rPr>
                <w:sz w:val="180"/>
                <w:szCs w:val="180"/>
              </w:rPr>
              <w:lastRenderedPageBreak/>
              <w:t>nú</w:t>
            </w:r>
          </w:p>
        </w:tc>
        <w:tc>
          <w:tcPr>
            <w:tcW w:w="0" w:type="auto"/>
            <w:vAlign w:val="center"/>
          </w:tcPr>
          <w:p w14:paraId="6D045197" w14:textId="77777777" w:rsidR="00F10B10" w:rsidRDefault="00743B14">
            <w:r>
              <w:rPr>
                <w:sz w:val="180"/>
                <w:szCs w:val="180"/>
              </w:rPr>
              <w:lastRenderedPageBreak/>
              <w:t>Men</w:t>
            </w:r>
            <w:r>
              <w:rPr>
                <w:sz w:val="180"/>
                <w:szCs w:val="180"/>
              </w:rPr>
              <w:lastRenderedPageBreak/>
              <w:t>ú (</w:t>
            </w:r>
            <w:proofErr w:type="spellStart"/>
            <w:r>
              <w:rPr>
                <w:sz w:val="180"/>
                <w:szCs w:val="180"/>
              </w:rPr>
              <w:t>fallba</w:t>
            </w:r>
            <w:r>
              <w:rPr>
                <w:sz w:val="180"/>
                <w:szCs w:val="180"/>
              </w:rPr>
              <w:lastRenderedPageBreak/>
              <w:t>ck</w:t>
            </w:r>
            <w:proofErr w:type="spellEnd"/>
            <w:r>
              <w:rPr>
                <w:sz w:val="180"/>
                <w:szCs w:val="180"/>
              </w:rPr>
              <w:t>)</w:t>
            </w:r>
          </w:p>
        </w:tc>
        <w:tc>
          <w:tcPr>
            <w:tcW w:w="0" w:type="auto"/>
            <w:vAlign w:val="center"/>
          </w:tcPr>
          <w:p w14:paraId="59BB06A3" w14:textId="77777777" w:rsidR="00F10B10" w:rsidRDefault="00743B14">
            <w:r>
              <w:rPr>
                <w:sz w:val="180"/>
                <w:szCs w:val="180"/>
              </w:rPr>
              <w:lastRenderedPageBreak/>
              <w:t xml:space="preserve">100 </w:t>
            </w:r>
            <w:r>
              <w:rPr>
                <w:sz w:val="180"/>
                <w:szCs w:val="180"/>
              </w:rPr>
              <w:t>%*</w:t>
            </w:r>
          </w:p>
        </w:tc>
        <w:tc>
          <w:tcPr>
            <w:tcW w:w="0" w:type="auto"/>
            <w:vAlign w:val="center"/>
          </w:tcPr>
          <w:p w14:paraId="76FA93EC" w14:textId="77777777" w:rsidR="00F10B10" w:rsidRDefault="00743B14">
            <w:r>
              <w:rPr>
                <w:sz w:val="180"/>
                <w:szCs w:val="180"/>
              </w:rPr>
              <w:lastRenderedPageBreak/>
              <w:t>Punt</w:t>
            </w:r>
            <w:r>
              <w:rPr>
                <w:sz w:val="180"/>
                <w:szCs w:val="180"/>
              </w:rPr>
              <w:lastRenderedPageBreak/>
              <w:t>uación i</w:t>
            </w:r>
            <w:r>
              <w:rPr>
                <w:sz w:val="180"/>
                <w:szCs w:val="180"/>
              </w:rPr>
              <w:lastRenderedPageBreak/>
              <w:t>mpide mat</w:t>
            </w:r>
            <w:r>
              <w:rPr>
                <w:sz w:val="180"/>
                <w:szCs w:val="180"/>
              </w:rPr>
              <w:lastRenderedPageBreak/>
              <w:t>ch exact</w:t>
            </w:r>
            <w:r>
              <w:rPr>
                <w:sz w:val="180"/>
                <w:szCs w:val="180"/>
              </w:rPr>
              <w:lastRenderedPageBreak/>
              <w:t xml:space="preserve">o; resuelto </w:t>
            </w:r>
            <w:r>
              <w:rPr>
                <w:sz w:val="180"/>
                <w:szCs w:val="180"/>
              </w:rPr>
              <w:lastRenderedPageBreak/>
              <w:t xml:space="preserve">por caso </w:t>
            </w:r>
            <w:r>
              <w:rPr>
                <w:sz w:val="180"/>
                <w:szCs w:val="180"/>
              </w:rPr>
              <w:lastRenderedPageBreak/>
              <w:t>por defe</w:t>
            </w:r>
            <w:r>
              <w:rPr>
                <w:sz w:val="180"/>
                <w:szCs w:val="180"/>
              </w:rPr>
              <w:lastRenderedPageBreak/>
              <w:t>cto</w:t>
            </w:r>
          </w:p>
        </w:tc>
      </w:tr>
      <w:tr w:rsidR="00F10B10" w14:paraId="23DB873F" w14:textId="77777777">
        <w:tc>
          <w:tcPr>
            <w:tcW w:w="0" w:type="auto"/>
            <w:vAlign w:val="center"/>
          </w:tcPr>
          <w:p w14:paraId="3DAA35F8" w14:textId="77777777" w:rsidR="00F10B10" w:rsidRDefault="00743B14">
            <w:r>
              <w:rPr>
                <w:sz w:val="180"/>
                <w:szCs w:val="180"/>
              </w:rPr>
              <w:lastRenderedPageBreak/>
              <w:t>3</w:t>
            </w:r>
          </w:p>
        </w:tc>
        <w:tc>
          <w:tcPr>
            <w:tcW w:w="0" w:type="auto"/>
            <w:vAlign w:val="center"/>
          </w:tcPr>
          <w:p w14:paraId="45E54828" w14:textId="77777777" w:rsidR="00F10B10" w:rsidRDefault="00743B14">
            <w:r>
              <w:rPr>
                <w:sz w:val="180"/>
                <w:szCs w:val="180"/>
              </w:rPr>
              <w:t>“5” (</w:t>
            </w:r>
            <w:r>
              <w:rPr>
                <w:sz w:val="180"/>
                <w:szCs w:val="180"/>
              </w:rPr>
              <w:lastRenderedPageBreak/>
              <w:t>catálo</w:t>
            </w:r>
            <w:r>
              <w:rPr>
                <w:sz w:val="180"/>
                <w:szCs w:val="180"/>
              </w:rPr>
              <w:lastRenderedPageBreak/>
              <w:t xml:space="preserve">go con 3 </w:t>
            </w:r>
            <w:r>
              <w:rPr>
                <w:sz w:val="180"/>
                <w:szCs w:val="180"/>
              </w:rPr>
              <w:lastRenderedPageBreak/>
              <w:t>produc</w:t>
            </w:r>
            <w:r>
              <w:rPr>
                <w:sz w:val="180"/>
                <w:szCs w:val="180"/>
              </w:rPr>
              <w:lastRenderedPageBreak/>
              <w:t>tos)</w:t>
            </w:r>
          </w:p>
        </w:tc>
        <w:tc>
          <w:tcPr>
            <w:tcW w:w="0" w:type="auto"/>
            <w:vAlign w:val="center"/>
          </w:tcPr>
          <w:p w14:paraId="080DF0F0" w14:textId="77777777" w:rsidR="00F10B10" w:rsidRDefault="00743B14">
            <w:r>
              <w:rPr>
                <w:sz w:val="180"/>
                <w:szCs w:val="180"/>
              </w:rPr>
              <w:lastRenderedPageBreak/>
              <w:t>Selec</w:t>
            </w:r>
            <w:r>
              <w:rPr>
                <w:sz w:val="180"/>
                <w:szCs w:val="180"/>
              </w:rPr>
              <w:lastRenderedPageBreak/>
              <w:t>cionar p</w:t>
            </w:r>
            <w:r>
              <w:rPr>
                <w:sz w:val="180"/>
                <w:szCs w:val="180"/>
              </w:rPr>
              <w:lastRenderedPageBreak/>
              <w:t>roducto</w:t>
            </w:r>
          </w:p>
        </w:tc>
        <w:tc>
          <w:tcPr>
            <w:tcW w:w="0" w:type="auto"/>
            <w:vAlign w:val="center"/>
          </w:tcPr>
          <w:p w14:paraId="19E0E8D4" w14:textId="77777777" w:rsidR="00F10B10" w:rsidRDefault="00743B14">
            <w:r>
              <w:rPr>
                <w:sz w:val="180"/>
                <w:szCs w:val="180"/>
              </w:rPr>
              <w:lastRenderedPageBreak/>
              <w:t xml:space="preserve">Menú </w:t>
            </w:r>
            <w:r>
              <w:rPr>
                <w:sz w:val="180"/>
                <w:szCs w:val="180"/>
              </w:rPr>
              <w:t>(</w:t>
            </w:r>
            <w:proofErr w:type="spellStart"/>
            <w:r>
              <w:rPr>
                <w:sz w:val="180"/>
                <w:szCs w:val="180"/>
              </w:rPr>
              <w:t>fallbac</w:t>
            </w:r>
            <w:r>
              <w:rPr>
                <w:sz w:val="180"/>
                <w:szCs w:val="180"/>
              </w:rPr>
              <w:lastRenderedPageBreak/>
              <w:t>k</w:t>
            </w:r>
            <w:proofErr w:type="spellEnd"/>
            <w:r>
              <w:rPr>
                <w:sz w:val="180"/>
                <w:szCs w:val="180"/>
              </w:rPr>
              <w:t>)</w:t>
            </w:r>
          </w:p>
        </w:tc>
        <w:tc>
          <w:tcPr>
            <w:tcW w:w="0" w:type="auto"/>
            <w:vAlign w:val="center"/>
          </w:tcPr>
          <w:p w14:paraId="6450C4FC" w14:textId="77777777" w:rsidR="00F10B10" w:rsidRDefault="00743B14">
            <w:r>
              <w:rPr>
                <w:sz w:val="180"/>
                <w:szCs w:val="180"/>
              </w:rPr>
              <w:lastRenderedPageBreak/>
              <w:t>0 %</w:t>
            </w:r>
          </w:p>
        </w:tc>
        <w:tc>
          <w:tcPr>
            <w:tcW w:w="0" w:type="auto"/>
            <w:vAlign w:val="center"/>
          </w:tcPr>
          <w:p w14:paraId="09A1EBB0" w14:textId="77777777" w:rsidR="00F10B10" w:rsidRDefault="00743B14">
            <w:r>
              <w:rPr>
                <w:sz w:val="180"/>
                <w:szCs w:val="180"/>
              </w:rPr>
              <w:t xml:space="preserve">Fuera </w:t>
            </w:r>
            <w:r>
              <w:rPr>
                <w:sz w:val="180"/>
                <w:szCs w:val="180"/>
              </w:rPr>
              <w:t xml:space="preserve">de rango </w:t>
            </w:r>
            <w:r>
              <w:rPr>
                <w:sz w:val="180"/>
                <w:szCs w:val="180"/>
              </w:rPr>
              <w:lastRenderedPageBreak/>
              <w:t>del catálo</w:t>
            </w:r>
            <w:r>
              <w:rPr>
                <w:sz w:val="180"/>
                <w:szCs w:val="180"/>
              </w:rPr>
              <w:lastRenderedPageBreak/>
              <w:t>go dispo</w:t>
            </w:r>
            <w:r>
              <w:rPr>
                <w:sz w:val="18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p/>
    <w:p>
      <w:r>
        <w:rPr>
          <w:b/>
          <w:sz w:val="14"/>
        </w:rPr>
        <w:t>Figura 8. Panel de documentación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p>
      <w:r>
        <w:rPr>
          <w:b/>
          <w:sz w:val="14"/>
        </w:rPr>
        <w:t>Figura C.1. Documentación interactiva de la API REST (Swagger UI) — Anexo C.</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