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759" w:rsidRPr="00C50246" w:rsidRDefault="00562A04" w:rsidP="00EF3759">
      <w:pPr>
        <w:jc w:val="right"/>
      </w:pPr>
      <w:r>
        <w:t>（所属）</w:t>
      </w:r>
    </w:p>
    <w:p w:rsidR="00EF3759" w:rsidRPr="00C50246" w:rsidRDefault="00562A04" w:rsidP="00562A04">
      <w:pPr>
        <w:wordWrap w:val="0"/>
        <w:jc w:val="right"/>
      </w:pPr>
      <w:r>
        <w:t>（学籍番号）　（氏名）</w:t>
      </w:r>
    </w:p>
    <w:p w:rsidR="00EF3759" w:rsidRPr="00C50246" w:rsidRDefault="00A64B2A" w:rsidP="00EF3759">
      <w:r>
        <w:t>英語学概論</w:t>
      </w:r>
      <w:r>
        <w:rPr>
          <w:rFonts w:hint="eastAsia"/>
        </w:rPr>
        <w:t>A</w:t>
      </w:r>
      <w:r w:rsidR="00EF3759" w:rsidRPr="00C50246">
        <w:t>（第1・</w:t>
      </w:r>
      <w:r w:rsidR="00EF3759" w:rsidRPr="00C50246">
        <w:rPr>
          <w:rFonts w:hint="eastAsia"/>
        </w:rPr>
        <w:t>2</w:t>
      </w:r>
      <w:r w:rsidR="00727F01">
        <w:t>ターム　木</w:t>
      </w:r>
      <w:r w:rsidR="00EF3759" w:rsidRPr="00C50246">
        <w:t>曜日</w:t>
      </w:r>
      <w:r w:rsidR="00727F01">
        <w:t>4</w:t>
      </w:r>
      <w:r w:rsidR="00EF3759" w:rsidRPr="00C50246">
        <w:t>限）</w:t>
      </w:r>
    </w:p>
    <w:p w:rsidR="00EF3759" w:rsidRPr="00C50246" w:rsidRDefault="00EF3759" w:rsidP="00EF3759">
      <w:r w:rsidRPr="00C50246">
        <w:t>担当教員：</w:t>
      </w:r>
      <w:r w:rsidR="00293990">
        <w:t>田子内</w:t>
      </w:r>
      <w:r w:rsidR="00293990">
        <w:rPr>
          <w:rFonts w:hint="eastAsia"/>
        </w:rPr>
        <w:t xml:space="preserve"> 健介</w:t>
      </w:r>
      <w:r w:rsidR="00B773DC">
        <w:t xml:space="preserve">　</w:t>
      </w:r>
      <w:r w:rsidRPr="00C50246">
        <w:t>先生</w:t>
      </w:r>
    </w:p>
    <w:p w:rsidR="00EF3759" w:rsidRPr="00C50246" w:rsidRDefault="00EF3759" w:rsidP="00EF3759">
      <w:pPr>
        <w:jc w:val="right"/>
      </w:pPr>
      <w:r w:rsidRPr="00C50246">
        <w:t>2022年</w:t>
      </w:r>
      <w:r>
        <w:t>8</w:t>
      </w:r>
      <w:r w:rsidRPr="00C50246">
        <w:t>月</w:t>
      </w:r>
      <w:r w:rsidR="00666B85">
        <w:t>11</w:t>
      </w:r>
      <w:r w:rsidRPr="00C50246">
        <w:t>日</w:t>
      </w:r>
    </w:p>
    <w:p w:rsidR="00EF3759" w:rsidRPr="00C50246" w:rsidRDefault="00EF3759" w:rsidP="00EF3759">
      <w:pPr>
        <w:jc w:val="center"/>
      </w:pPr>
    </w:p>
    <w:p w:rsidR="00EF3759" w:rsidRPr="0082104C" w:rsidRDefault="00EF3759" w:rsidP="00EF3759">
      <w:pPr>
        <w:jc w:val="center"/>
        <w:rPr>
          <w:rFonts w:asciiTheme="majorEastAsia" w:eastAsiaTheme="majorEastAsia"/>
          <w:b/>
          <w:sz w:val="28"/>
          <w:szCs w:val="28"/>
        </w:rPr>
      </w:pPr>
      <w:r w:rsidRPr="005A01CA">
        <w:rPr>
          <w:rFonts w:asciiTheme="majorEastAsia" w:eastAsiaTheme="majorEastAsia" w:hint="eastAsia"/>
          <w:b/>
          <w:sz w:val="28"/>
          <w:szCs w:val="28"/>
        </w:rPr>
        <w:t>英語学概論A 期末レポート</w:t>
      </w:r>
    </w:p>
    <w:p w:rsidR="00EF3759" w:rsidRDefault="00EF3759" w:rsidP="00EF3759">
      <w:pPr>
        <w:jc w:val="center"/>
      </w:pPr>
    </w:p>
    <w:p w:rsidR="00B87379" w:rsidRDefault="00B87379" w:rsidP="00B87379">
      <w:pPr>
        <w:ind w:firstLineChars="100" w:firstLine="210"/>
      </w:pPr>
      <w:r>
        <w:t>私は授業で扱った分野及び事項に</w:t>
      </w:r>
      <w:r w:rsidR="003156BB">
        <w:t>ついて</w:t>
      </w:r>
      <w:r>
        <w:t>、</w:t>
      </w:r>
      <w:r w:rsidR="003156BB">
        <w:t>第</w:t>
      </w:r>
      <w:r w:rsidR="003156BB">
        <w:rPr>
          <w:rFonts w:hint="eastAsia"/>
        </w:rPr>
        <w:t>12章「音韻から見る英語らしさ」</w:t>
      </w:r>
      <w:r w:rsidR="00FF107E">
        <w:rPr>
          <w:rFonts w:hint="eastAsia"/>
        </w:rPr>
        <w:t>に関連して、</w:t>
      </w:r>
      <w:r w:rsidR="0053791A">
        <w:rPr>
          <w:rFonts w:hint="eastAsia"/>
        </w:rPr>
        <w:t>「</w:t>
      </w:r>
      <w:r>
        <w:t>国際共通語としての</w:t>
      </w:r>
      <w:r w:rsidR="0013090F">
        <w:t>役割を担う</w:t>
      </w:r>
      <w:r>
        <w:t>人工言語</w:t>
      </w:r>
      <w:r w:rsidR="0053791A">
        <w:t>」</w:t>
      </w:r>
      <w:r w:rsidR="009E34BB">
        <w:t>について調べ</w:t>
      </w:r>
      <w:r w:rsidR="00F944E1">
        <w:t>、まとめ及び</w:t>
      </w:r>
      <w:r>
        <w:t>考察を行う。</w:t>
      </w:r>
    </w:p>
    <w:p w:rsidR="00BD5163" w:rsidRDefault="00BD5163" w:rsidP="00BD5163"/>
    <w:p w:rsidR="00BD5163" w:rsidRPr="00E55ED2" w:rsidRDefault="00BD5163" w:rsidP="00BD5163">
      <w:pPr>
        <w:pStyle w:val="a4"/>
        <w:numPr>
          <w:ilvl w:val="0"/>
          <w:numId w:val="1"/>
        </w:numPr>
        <w:ind w:leftChars="0"/>
        <w:rPr>
          <w:rFonts w:asciiTheme="majorEastAsia" w:eastAsiaTheme="majorEastAsia"/>
          <w:b/>
        </w:rPr>
      </w:pPr>
      <w:r w:rsidRPr="00E55ED2">
        <w:rPr>
          <w:rFonts w:asciiTheme="majorEastAsia" w:eastAsiaTheme="majorEastAsia" w:hint="eastAsia"/>
          <w:b/>
        </w:rPr>
        <w:t>言語とは</w:t>
      </w:r>
    </w:p>
    <w:p w:rsidR="00FB7331" w:rsidRDefault="007D5011" w:rsidP="00FB7331">
      <w:pPr>
        <w:pStyle w:val="a4"/>
        <w:ind w:leftChars="0" w:left="420" w:firstLineChars="100" w:firstLine="210"/>
      </w:pPr>
      <w:r>
        <w:t>「人工言語」</w:t>
      </w:r>
      <w:r w:rsidR="000A761A">
        <w:t>に</w:t>
      </w:r>
      <w:r w:rsidR="008B2F66">
        <w:t>ついて論じる前に、これと関連する</w:t>
      </w:r>
      <w:r w:rsidR="002B1FC3">
        <w:t>用語</w:t>
      </w:r>
      <w:r w:rsidR="000A761A">
        <w:t>として</w:t>
      </w:r>
      <w:r>
        <w:t>、まずは「言語」の定義を</w:t>
      </w:r>
      <w:r w:rsidR="004A1B0C">
        <w:t>確認</w:t>
      </w:r>
      <w:r w:rsidR="00E925AA">
        <w:t>しておきたい。</w:t>
      </w:r>
      <w:r w:rsidR="00D17FD1">
        <w:t>土屋・秋山・大城・千葉・望月（</w:t>
      </w:r>
      <w:r w:rsidR="00D17FD1">
        <w:rPr>
          <w:rFonts w:hint="eastAsia"/>
        </w:rPr>
        <w:t>2019</w:t>
      </w:r>
      <w:r w:rsidR="00D17FD1">
        <w:t>）によると、</w:t>
      </w:r>
      <w:r w:rsidR="00932A28">
        <w:t>言語</w:t>
      </w:r>
      <w:r w:rsidR="00DD267D">
        <w:t>と</w:t>
      </w:r>
      <w:r w:rsidR="00932A28">
        <w:t>は</w:t>
      </w:r>
      <w:r w:rsidR="00E5255B">
        <w:t>「</w:t>
      </w:r>
      <w:r w:rsidR="00932A28">
        <w:t>情報交換</w:t>
      </w:r>
      <w:r w:rsidR="00E5255B">
        <w:t>」</w:t>
      </w:r>
      <w:r w:rsidR="00932A28">
        <w:t>の手段であると同時に、</w:t>
      </w:r>
      <w:r w:rsidR="00E5255B">
        <w:t>「</w:t>
      </w:r>
      <w:r w:rsidR="00932A28">
        <w:t>認識・思考</w:t>
      </w:r>
      <w:r w:rsidR="00E5255B">
        <w:t>」</w:t>
      </w:r>
      <w:r w:rsidR="00932A28">
        <w:t>、</w:t>
      </w:r>
      <w:r w:rsidR="00E5255B">
        <w:t>「思想表現」、「</w:t>
      </w:r>
      <w:r w:rsidR="00932A28">
        <w:t>文化の創造と伝承</w:t>
      </w:r>
      <w:r w:rsidR="00E5255B">
        <w:t>」としての機能</w:t>
      </w:r>
      <w:r w:rsidR="001C426B">
        <w:t>も</w:t>
      </w:r>
      <w:r w:rsidR="00FB7331">
        <w:t>有しているということが示されている。</w:t>
      </w:r>
    </w:p>
    <w:p w:rsidR="007D5011" w:rsidRDefault="008444DC" w:rsidP="00FB7331">
      <w:pPr>
        <w:pStyle w:val="a4"/>
        <w:ind w:leftChars="0" w:left="420" w:firstLineChars="100" w:firstLine="210"/>
      </w:pPr>
      <w:r>
        <w:t>「情報交換」については、事実や知識などの客観的な情報、および体験談や経験などの主観的な情報を交換するコミュニケーションの手段として</w:t>
      </w:r>
      <w:r w:rsidR="007C3C4B">
        <w:t>、「言語」が</w:t>
      </w:r>
      <w:r>
        <w:t>用いられ</w:t>
      </w:r>
      <w:r w:rsidR="000A761A">
        <w:t>ている</w:t>
      </w:r>
      <w:r>
        <w:t>。</w:t>
      </w:r>
      <w:r w:rsidR="00E55ED2">
        <w:t>また</w:t>
      </w:r>
      <w:r>
        <w:t>「</w:t>
      </w:r>
      <w:r w:rsidR="00E55ED2">
        <w:t>認識・思考</w:t>
      </w:r>
      <w:r>
        <w:t>」</w:t>
      </w:r>
      <w:r w:rsidR="00E55ED2">
        <w:t>に関しては、</w:t>
      </w:r>
      <w:r w:rsidR="00727A19">
        <w:t>我々が日々行っている思考活動を媒介するものとして、</w:t>
      </w:r>
      <w:r w:rsidR="00E55ED2">
        <w:t>「言語」</w:t>
      </w:r>
      <w:r w:rsidR="00727A19">
        <w:t>が用いられている。さらに「思想表現」については、</w:t>
      </w:r>
      <w:r w:rsidR="007C3C4B">
        <w:t>他者とのコミュニケーションを目的としない「</w:t>
      </w:r>
      <w:r w:rsidR="00B17D79">
        <w:t>思想の自己表現</w:t>
      </w:r>
      <w:r w:rsidR="007C3C4B">
        <w:t>」としての</w:t>
      </w:r>
      <w:r w:rsidR="00E365EA">
        <w:t>アウトプットに</w:t>
      </w:r>
      <w:r w:rsidR="007C3C4B">
        <w:t>、「言語」が用いられている。</w:t>
      </w:r>
      <w:r w:rsidR="009323E6">
        <w:t>そして</w:t>
      </w:r>
      <w:r w:rsidR="00E80C0D">
        <w:t>「文化の創造と伝承」</w:t>
      </w:r>
      <w:r w:rsidR="00043D4F">
        <w:t>については、小説や俳句などの</w:t>
      </w:r>
      <w:r w:rsidR="00D83F20">
        <w:t>形でアウトプットすることによって、それ自体に新たな価値を生み出すために、また法令や条例、歴史に関する記述などの形によって、時代の文化を述べ伝えるなどの目的のために、「言語」が用いられている</w:t>
      </w:r>
      <w:r w:rsidR="00043D4F">
        <w:t>（土屋・秋山・大城・千葉・望月，</w:t>
      </w:r>
      <w:r w:rsidR="00043D4F">
        <w:rPr>
          <w:rFonts w:hint="eastAsia"/>
        </w:rPr>
        <w:t>2019</w:t>
      </w:r>
      <w:r w:rsidR="00043D4F">
        <w:t>）</w:t>
      </w:r>
      <w:r w:rsidR="00D83F20">
        <w:t>。</w:t>
      </w:r>
    </w:p>
    <w:p w:rsidR="005A6584" w:rsidRDefault="00AF2F4F" w:rsidP="00FB7331">
      <w:pPr>
        <w:pStyle w:val="a4"/>
        <w:ind w:leftChars="0" w:left="420" w:firstLineChars="100" w:firstLine="210"/>
      </w:pPr>
      <w:r>
        <w:t>なお</w:t>
      </w:r>
      <w:r w:rsidR="00410A87">
        <w:t>、</w:t>
      </w:r>
      <w:r w:rsidR="002465A7">
        <w:t>これらの</w:t>
      </w:r>
      <w:r w:rsidR="002465A7">
        <w:rPr>
          <w:rFonts w:hint="eastAsia"/>
        </w:rPr>
        <w:t>4機能は独立しておらず、互いに関連し合っている。つまり言語とは</w:t>
      </w:r>
      <w:r w:rsidR="000A48F5">
        <w:rPr>
          <w:rFonts w:hint="eastAsia"/>
        </w:rPr>
        <w:t>、</w:t>
      </w:r>
      <w:r w:rsidR="00613A38">
        <w:rPr>
          <w:rFonts w:hint="eastAsia"/>
        </w:rPr>
        <w:t>「コミュニケーション及び情報交換の手段」、「認識・思考の手段」、「思想表現の手段」、「文化の創造や伝承の手段」という4つの機能を有しており、</w:t>
      </w:r>
      <w:r w:rsidR="00346EA1">
        <w:rPr>
          <w:rFonts w:hint="eastAsia"/>
        </w:rPr>
        <w:t>また</w:t>
      </w:r>
      <w:r w:rsidR="003D7974">
        <w:rPr>
          <w:rFonts w:hint="eastAsia"/>
        </w:rPr>
        <w:t>いずれか</w:t>
      </w:r>
      <w:r w:rsidR="000A48F5">
        <w:rPr>
          <w:rFonts w:hint="eastAsia"/>
        </w:rPr>
        <w:t>単一の機能</w:t>
      </w:r>
      <w:r w:rsidR="003D7974">
        <w:rPr>
          <w:rFonts w:hint="eastAsia"/>
        </w:rPr>
        <w:t>のみ</w:t>
      </w:r>
      <w:r w:rsidR="000A48F5">
        <w:rPr>
          <w:rFonts w:hint="eastAsia"/>
        </w:rPr>
        <w:t>を発揮する</w:t>
      </w:r>
      <w:r w:rsidR="0008156F">
        <w:rPr>
          <w:rFonts w:hint="eastAsia"/>
        </w:rPr>
        <w:t>という極めて稀なケースを除いて</w:t>
      </w:r>
      <w:r w:rsidR="000A48F5">
        <w:rPr>
          <w:rFonts w:hint="eastAsia"/>
        </w:rPr>
        <w:t>、</w:t>
      </w:r>
      <w:r w:rsidR="0008156F">
        <w:rPr>
          <w:rFonts w:hint="eastAsia"/>
        </w:rPr>
        <w:t>何らかの目的に対して、複数の機能・役割を担って用いられているもの、とすることができる。</w:t>
      </w:r>
    </w:p>
    <w:p w:rsidR="007D5011" w:rsidRDefault="007D5011" w:rsidP="007D5011">
      <w:pPr>
        <w:pStyle w:val="a4"/>
        <w:ind w:leftChars="0" w:left="420"/>
      </w:pPr>
    </w:p>
    <w:p w:rsidR="00BD5163" w:rsidRPr="009977A0" w:rsidRDefault="00BD5163" w:rsidP="00BD5163">
      <w:pPr>
        <w:pStyle w:val="a4"/>
        <w:numPr>
          <w:ilvl w:val="0"/>
          <w:numId w:val="1"/>
        </w:numPr>
        <w:ind w:leftChars="0"/>
        <w:rPr>
          <w:rFonts w:asciiTheme="majorEastAsia" w:eastAsiaTheme="majorEastAsia"/>
          <w:b/>
        </w:rPr>
      </w:pPr>
      <w:r w:rsidRPr="009977A0">
        <w:rPr>
          <w:rFonts w:asciiTheme="majorEastAsia" w:eastAsiaTheme="majorEastAsia" w:hint="eastAsia"/>
          <w:b/>
        </w:rPr>
        <w:t>人工言語とは</w:t>
      </w:r>
    </w:p>
    <w:p w:rsidR="0040340B" w:rsidRDefault="0083199E" w:rsidP="0040340B">
      <w:pPr>
        <w:pStyle w:val="a4"/>
        <w:ind w:leftChars="0" w:left="420" w:firstLineChars="100" w:firstLine="210"/>
      </w:pPr>
      <w:r>
        <w:rPr>
          <w:rFonts w:hint="eastAsia"/>
        </w:rPr>
        <w:t>日本大百科全書（ニッポニカ）においては、</w:t>
      </w:r>
      <w:r w:rsidR="000F7D15">
        <w:rPr>
          <w:rFonts w:hint="eastAsia"/>
        </w:rPr>
        <w:t>「</w:t>
      </w:r>
      <w:r w:rsidR="00737E8C">
        <w:rPr>
          <w:rFonts w:hint="eastAsia"/>
        </w:rPr>
        <w:t>人工言語</w:t>
      </w:r>
      <w:r w:rsidR="000F7D15">
        <w:rPr>
          <w:rFonts w:hint="eastAsia"/>
        </w:rPr>
        <w:t>」</w:t>
      </w:r>
      <w:r w:rsidR="00737E8C">
        <w:rPr>
          <w:rFonts w:hint="eastAsia"/>
        </w:rPr>
        <w:t>は、</w:t>
      </w:r>
      <w:r w:rsidR="0040340B">
        <w:rPr>
          <w:rFonts w:hint="eastAsia"/>
        </w:rPr>
        <w:t>特定の個人</w:t>
      </w:r>
      <w:r w:rsidR="001B4633">
        <w:rPr>
          <w:rFonts w:hint="eastAsia"/>
        </w:rPr>
        <w:t>もしくは</w:t>
      </w:r>
      <w:r w:rsidR="0040340B">
        <w:rPr>
          <w:rFonts w:hint="eastAsia"/>
        </w:rPr>
        <w:t>グループが意識的に作った言葉の</w:t>
      </w:r>
      <w:r w:rsidR="0046147B">
        <w:rPr>
          <w:rFonts w:hint="eastAsia"/>
        </w:rPr>
        <w:t>こと</w:t>
      </w:r>
      <w:r w:rsidR="00EF7B00">
        <w:rPr>
          <w:rFonts w:hint="eastAsia"/>
        </w:rPr>
        <w:t>である</w:t>
      </w:r>
      <w:r>
        <w:rPr>
          <w:rFonts w:hint="eastAsia"/>
        </w:rPr>
        <w:t>と定義されている</w:t>
      </w:r>
      <w:r w:rsidR="00EF7B00">
        <w:rPr>
          <w:rFonts w:hint="eastAsia"/>
        </w:rPr>
        <w:t>。自然に発生し、昔から話され使われてきた言葉である「自然言語」と対比される</w:t>
      </w:r>
      <w:r w:rsidR="00A01120">
        <w:rPr>
          <w:rFonts w:hint="eastAsia"/>
        </w:rPr>
        <w:t>ことが</w:t>
      </w:r>
      <w:r w:rsidR="00FD3BD7">
        <w:rPr>
          <w:rFonts w:hint="eastAsia"/>
        </w:rPr>
        <w:t>しばしばある</w:t>
      </w:r>
      <w:r w:rsidR="00986BFB">
        <w:t>。</w:t>
      </w:r>
      <w:r w:rsidR="005027D6">
        <w:t>自然言語</w:t>
      </w:r>
      <w:r w:rsidR="005027D6">
        <w:lastRenderedPageBreak/>
        <w:t>の例としては</w:t>
      </w:r>
      <w:r w:rsidR="00391B00">
        <w:t>、</w:t>
      </w:r>
      <w:r w:rsidR="005027D6">
        <w:t>日本語や英語が挙げられるのに対して、人工言語の例としては、国際共通語としての目的を持って作られたエスペラントや、</w:t>
      </w:r>
      <w:r w:rsidR="00E5465F">
        <w:t>記号の組み合わせによって論理性を表現することを目的とした論理記号、また</w:t>
      </w:r>
      <w:r w:rsidR="00D45C33">
        <w:t>コンピュータを操作するためのプログラミング言語</w:t>
      </w:r>
      <w:r w:rsidR="009D637D">
        <w:t>などが</w:t>
      </w:r>
      <w:r w:rsidR="00BD2318">
        <w:t>挙げられている</w:t>
      </w:r>
      <w:r w:rsidR="00E66B63">
        <w:t>（</w:t>
      </w:r>
      <w:r w:rsidR="00C24923">
        <w:rPr>
          <w:rFonts w:hint="eastAsia"/>
        </w:rPr>
        <w:t>吉田</w:t>
      </w:r>
      <w:r w:rsidR="00E66B63">
        <w:rPr>
          <w:rFonts w:hint="eastAsia"/>
        </w:rPr>
        <w:t>，2022</w:t>
      </w:r>
      <w:r w:rsidR="00E66B63">
        <w:t>）。</w:t>
      </w:r>
    </w:p>
    <w:p w:rsidR="00A9316E" w:rsidRDefault="00A9316E" w:rsidP="0040340B">
      <w:pPr>
        <w:pStyle w:val="a4"/>
        <w:ind w:leftChars="0" w:left="420" w:firstLineChars="100" w:firstLine="210"/>
      </w:pPr>
      <w:r>
        <w:t>一方で精選版</w:t>
      </w:r>
      <w:r>
        <w:rPr>
          <w:rFonts w:hint="eastAsia"/>
        </w:rPr>
        <w:t xml:space="preserve"> 日本国語大辞典においては、「人工言語」は、人間がある目的のために作り上げた言語であると定義されており、その中でも国際共通語を目指して意図的に作られた、エスペラントのような国際語・国際補助語としての言語と、コンピュータ用のプログラムを作成するための言語の2つが挙げられている</w:t>
      </w:r>
      <w:r w:rsidR="00974ED4">
        <w:rPr>
          <w:rFonts w:hint="eastAsia"/>
        </w:rPr>
        <w:t>（小学館，2022）</w:t>
      </w:r>
      <w:r>
        <w:rPr>
          <w:rFonts w:hint="eastAsia"/>
        </w:rPr>
        <w:t>。</w:t>
      </w:r>
    </w:p>
    <w:p w:rsidR="006E343A" w:rsidRDefault="006E343A" w:rsidP="006E343A">
      <w:pPr>
        <w:pStyle w:val="a4"/>
        <w:ind w:leftChars="0" w:left="420"/>
      </w:pPr>
    </w:p>
    <w:p w:rsidR="008E03B2" w:rsidRPr="00783C73" w:rsidRDefault="008E03B2" w:rsidP="008E03B2">
      <w:pPr>
        <w:pStyle w:val="a4"/>
        <w:numPr>
          <w:ilvl w:val="0"/>
          <w:numId w:val="1"/>
        </w:numPr>
        <w:ind w:leftChars="0"/>
        <w:rPr>
          <w:rFonts w:asciiTheme="majorEastAsia" w:eastAsiaTheme="majorEastAsia"/>
          <w:b/>
        </w:rPr>
      </w:pPr>
      <w:r w:rsidRPr="00783C73">
        <w:rPr>
          <w:rFonts w:asciiTheme="majorEastAsia" w:eastAsiaTheme="majorEastAsia" w:hint="eastAsia"/>
          <w:b/>
        </w:rPr>
        <w:t>国際共通語としての人工言語の例</w:t>
      </w:r>
    </w:p>
    <w:p w:rsidR="001D5509" w:rsidRDefault="00823A53" w:rsidP="00CD7FB8">
      <w:pPr>
        <w:pStyle w:val="a4"/>
        <w:ind w:leftChars="0" w:left="420" w:firstLineChars="100" w:firstLine="210"/>
      </w:pPr>
      <w:r>
        <w:rPr>
          <w:rFonts w:hint="eastAsia"/>
        </w:rPr>
        <w:t>上記の第2項においては、国際共通語及び国際語・国際補助語としての人工言語の例が</w:t>
      </w:r>
      <w:r w:rsidR="001D5509">
        <w:rPr>
          <w:rFonts w:hint="eastAsia"/>
        </w:rPr>
        <w:t>取り上げられていたが、本項ではより詳細に調査を行う。</w:t>
      </w:r>
    </w:p>
    <w:p w:rsidR="00CD7FB8" w:rsidRDefault="00CD7FB8" w:rsidP="00CD7FB8">
      <w:pPr>
        <w:pStyle w:val="a4"/>
        <w:ind w:leftChars="0" w:left="420"/>
      </w:pPr>
    </w:p>
    <w:p w:rsidR="00CD7FB8" w:rsidRPr="00112D5E" w:rsidRDefault="00CD7FB8" w:rsidP="00345ECF">
      <w:pPr>
        <w:pStyle w:val="a4"/>
        <w:numPr>
          <w:ilvl w:val="0"/>
          <w:numId w:val="2"/>
        </w:numPr>
        <w:ind w:leftChars="0"/>
        <w:rPr>
          <w:rFonts w:asciiTheme="majorEastAsia" w:eastAsiaTheme="majorEastAsia"/>
          <w:b/>
        </w:rPr>
      </w:pPr>
      <w:r w:rsidRPr="00112D5E">
        <w:rPr>
          <w:rFonts w:asciiTheme="majorEastAsia" w:eastAsiaTheme="majorEastAsia" w:hint="eastAsia"/>
          <w:b/>
        </w:rPr>
        <w:t>エスペラント</w:t>
      </w:r>
      <w:r w:rsidR="00345ECF" w:rsidRPr="00112D5E">
        <w:rPr>
          <w:rFonts w:asciiTheme="majorEastAsia" w:eastAsiaTheme="majorEastAsia" w:hint="eastAsia"/>
          <w:b/>
        </w:rPr>
        <w:t>（Esperanto）</w:t>
      </w:r>
    </w:p>
    <w:p w:rsidR="00D547B6" w:rsidRDefault="00CD7FB8" w:rsidP="00CD7FB8">
      <w:pPr>
        <w:pStyle w:val="a4"/>
        <w:ind w:leftChars="0" w:firstLineChars="100" w:firstLine="210"/>
      </w:pPr>
      <w:r>
        <w:t>エスペラントとは、ラザロ・ルドヴィコ・ザメンホフ（</w:t>
      </w:r>
      <w:r>
        <w:rPr>
          <w:rFonts w:hint="eastAsia"/>
        </w:rPr>
        <w:t xml:space="preserve">Lazaro </w:t>
      </w:r>
      <w:proofErr w:type="spellStart"/>
      <w:r>
        <w:rPr>
          <w:rFonts w:hint="eastAsia"/>
        </w:rPr>
        <w:t>Ludoviko</w:t>
      </w:r>
      <w:proofErr w:type="spellEnd"/>
      <w:r>
        <w:rPr>
          <w:rFonts w:hint="eastAsia"/>
        </w:rPr>
        <w:t xml:space="preserve"> </w:t>
      </w:r>
      <w:proofErr w:type="spellStart"/>
      <w:r>
        <w:rPr>
          <w:rFonts w:hint="eastAsia"/>
        </w:rPr>
        <w:t>Zamenhof</w:t>
      </w:r>
      <w:proofErr w:type="spellEnd"/>
      <w:r>
        <w:rPr>
          <w:rFonts w:hint="eastAsia"/>
        </w:rPr>
        <w:t>，1859-1917</w:t>
      </w:r>
      <w:r>
        <w:t>）によって</w:t>
      </w:r>
      <w:r w:rsidR="0084188D">
        <w:rPr>
          <w:rFonts w:hint="eastAsia"/>
        </w:rPr>
        <w:t>1887年に</w:t>
      </w:r>
      <w:r w:rsidR="0084188D">
        <w:t>提唱された国際共通語である。</w:t>
      </w:r>
      <w:r w:rsidR="00506C45">
        <w:rPr>
          <w:rFonts w:hint="eastAsia"/>
        </w:rPr>
        <w:t>1878年には</w:t>
      </w:r>
      <w:r w:rsidR="006332E9">
        <w:rPr>
          <w:rFonts w:hint="eastAsia"/>
        </w:rPr>
        <w:t>すでに</w:t>
      </w:r>
      <w:r w:rsidR="00506C45">
        <w:rPr>
          <w:rFonts w:hint="eastAsia"/>
        </w:rPr>
        <w:t>原案を作り上げており、9年間の言語運用の後に、エスペラントの教科書を自費出版した</w:t>
      </w:r>
      <w:r w:rsidR="00792F84">
        <w:rPr>
          <w:rFonts w:hint="eastAsia"/>
        </w:rPr>
        <w:t>。</w:t>
      </w:r>
    </w:p>
    <w:p w:rsidR="00DC2CCA" w:rsidRDefault="00792F84" w:rsidP="00CD7FB8">
      <w:pPr>
        <w:pStyle w:val="a4"/>
        <w:ind w:leftChars="0" w:firstLineChars="100" w:firstLine="210"/>
      </w:pPr>
      <w:r>
        <w:rPr>
          <w:rFonts w:hint="eastAsia"/>
        </w:rPr>
        <w:t>エスペラントの</w:t>
      </w:r>
      <w:r w:rsidR="000D784E">
        <w:rPr>
          <w:rFonts w:hint="eastAsia"/>
        </w:rPr>
        <w:t>出現に関する歴史的経緯としては</w:t>
      </w:r>
      <w:r>
        <w:rPr>
          <w:rFonts w:hint="eastAsia"/>
        </w:rPr>
        <w:t>、</w:t>
      </w:r>
      <w:r w:rsidR="003258CC">
        <w:rPr>
          <w:rFonts w:hint="eastAsia"/>
        </w:rPr>
        <w:t>ザメンホフが</w:t>
      </w:r>
      <w:r>
        <w:rPr>
          <w:rFonts w:hint="eastAsia"/>
        </w:rPr>
        <w:t>ユダヤ人として生まれ、ことばや宗教が異なる中で</w:t>
      </w:r>
      <w:r w:rsidR="009E3267">
        <w:rPr>
          <w:rFonts w:hint="eastAsia"/>
        </w:rPr>
        <w:t>対立が勃発していた</w:t>
      </w:r>
      <w:r>
        <w:rPr>
          <w:rFonts w:hint="eastAsia"/>
        </w:rPr>
        <w:t>という生育環境</w:t>
      </w:r>
      <w:r w:rsidR="00777D7C">
        <w:rPr>
          <w:rFonts w:hint="eastAsia"/>
        </w:rPr>
        <w:t>に起因して、</w:t>
      </w:r>
      <w:r w:rsidR="00127091">
        <w:rPr>
          <w:rFonts w:hint="eastAsia"/>
        </w:rPr>
        <w:t>お互いの言語や宗教が最大限に尊重されつつも、</w:t>
      </w:r>
      <w:r w:rsidR="00777D7C">
        <w:rPr>
          <w:rFonts w:hint="eastAsia"/>
        </w:rPr>
        <w:t>異なる民族間でも対話することのできる共通語を</w:t>
      </w:r>
      <w:r w:rsidR="00F44C52">
        <w:rPr>
          <w:rFonts w:hint="eastAsia"/>
        </w:rPr>
        <w:t>創作した</w:t>
      </w:r>
      <w:r w:rsidR="00737401">
        <w:rPr>
          <w:rFonts w:hint="eastAsia"/>
        </w:rPr>
        <w:t>のではないかと</w:t>
      </w:r>
      <w:r w:rsidR="008644D4">
        <w:rPr>
          <w:rFonts w:hint="eastAsia"/>
        </w:rPr>
        <w:t>考えられている</w:t>
      </w:r>
      <w:r w:rsidR="00DC2CCA">
        <w:rPr>
          <w:rFonts w:hint="eastAsia"/>
        </w:rPr>
        <w:t>。</w:t>
      </w:r>
    </w:p>
    <w:p w:rsidR="006B5C9C" w:rsidRDefault="00F74C72" w:rsidP="00CD7FB8">
      <w:pPr>
        <w:pStyle w:val="a4"/>
        <w:ind w:leftChars="0" w:firstLineChars="100" w:firstLine="210"/>
      </w:pPr>
      <w:r>
        <w:t>また現在のエスペラント話者数については、およそ</w:t>
      </w:r>
      <w:r>
        <w:rPr>
          <w:rFonts w:hint="eastAsia"/>
        </w:rPr>
        <w:t>100万人と推定されており、その利用場面については、旅行や文化交流、人と人との相互交流などに用いられていると記されている</w:t>
      </w:r>
      <w:r w:rsidR="0069596A">
        <w:t>（日本エスペラント協会，</w:t>
      </w:r>
      <w:r w:rsidR="0069596A">
        <w:rPr>
          <w:rFonts w:hint="eastAsia"/>
        </w:rPr>
        <w:t>2022</w:t>
      </w:r>
      <w:r w:rsidR="0069596A">
        <w:t>）。</w:t>
      </w:r>
    </w:p>
    <w:p w:rsidR="00CD7FB8" w:rsidRDefault="00CD7FB8" w:rsidP="00CD7FB8">
      <w:pPr>
        <w:pStyle w:val="a4"/>
        <w:ind w:leftChars="0"/>
      </w:pPr>
    </w:p>
    <w:p w:rsidR="00E816A5" w:rsidRPr="00112D5E" w:rsidRDefault="00345ECF" w:rsidP="00E816A5">
      <w:pPr>
        <w:pStyle w:val="a4"/>
        <w:numPr>
          <w:ilvl w:val="0"/>
          <w:numId w:val="2"/>
        </w:numPr>
        <w:ind w:leftChars="0"/>
        <w:rPr>
          <w:rFonts w:asciiTheme="majorEastAsia" w:eastAsiaTheme="majorEastAsia"/>
          <w:b/>
        </w:rPr>
      </w:pPr>
      <w:r w:rsidRPr="00112D5E">
        <w:rPr>
          <w:rFonts w:asciiTheme="majorEastAsia" w:eastAsiaTheme="majorEastAsia" w:hint="eastAsia"/>
          <w:b/>
        </w:rPr>
        <w:t>国際手話（</w:t>
      </w:r>
      <w:r w:rsidR="00E83A88">
        <w:rPr>
          <w:rFonts w:asciiTheme="majorEastAsia" w:eastAsiaTheme="majorEastAsia" w:hint="eastAsia"/>
          <w:b/>
        </w:rPr>
        <w:t>ISL</w:t>
      </w:r>
      <w:r w:rsidR="005D4A30">
        <w:rPr>
          <w:rFonts w:asciiTheme="majorEastAsia" w:eastAsiaTheme="majorEastAsia" w:hint="eastAsia"/>
          <w:b/>
        </w:rPr>
        <w:t>；</w:t>
      </w:r>
      <w:r w:rsidRPr="00112D5E">
        <w:rPr>
          <w:rFonts w:asciiTheme="majorEastAsia" w:eastAsiaTheme="majorEastAsia" w:hint="eastAsia"/>
          <w:b/>
        </w:rPr>
        <w:t>International Sign Language）</w:t>
      </w:r>
    </w:p>
    <w:p w:rsidR="00285FAC" w:rsidRDefault="00DF57F9" w:rsidP="00285FAC">
      <w:pPr>
        <w:pStyle w:val="a4"/>
        <w:ind w:leftChars="0" w:firstLineChars="100" w:firstLine="210"/>
      </w:pPr>
      <w:r>
        <w:t>国際手話とは、</w:t>
      </w:r>
      <w:r w:rsidR="00E05230">
        <w:rPr>
          <w:rFonts w:hint="eastAsia"/>
        </w:rPr>
        <w:t>国際会議やスポーツ大会において用いられている、国際的に通用する手話としての国際共通語である。</w:t>
      </w:r>
      <w:r w:rsidR="00AD2DB4">
        <w:rPr>
          <w:rFonts w:hint="eastAsia"/>
        </w:rPr>
        <w:t xml:space="preserve">しばしば </w:t>
      </w:r>
      <w:r w:rsidR="00AD2DB4">
        <w:t>“</w:t>
      </w:r>
      <w:proofErr w:type="spellStart"/>
      <w:r w:rsidR="00AD2DB4">
        <w:rPr>
          <w:rFonts w:hint="eastAsia"/>
        </w:rPr>
        <w:t>Gestuno</w:t>
      </w:r>
      <w:proofErr w:type="spellEnd"/>
      <w:r w:rsidR="00AD2DB4">
        <w:t xml:space="preserve">” </w:t>
      </w:r>
      <w:r w:rsidR="00AD2DB4">
        <w:rPr>
          <w:rFonts w:hint="eastAsia"/>
        </w:rPr>
        <w:t xml:space="preserve">や </w:t>
      </w:r>
      <w:r w:rsidR="00AD2DB4">
        <w:t>“International Sign Pidgin” とも呼ばれている。</w:t>
      </w:r>
      <w:r w:rsidR="00991CE9">
        <w:rPr>
          <w:rFonts w:hint="eastAsia"/>
        </w:rPr>
        <w:t>1980年代から用いられているものの、創作した人物や出現した具体的な年代は</w:t>
      </w:r>
      <w:r w:rsidR="00245675">
        <w:rPr>
          <w:rFonts w:hint="eastAsia"/>
        </w:rPr>
        <w:t>わかっていない</w:t>
      </w:r>
      <w:r w:rsidR="00E05230">
        <w:rPr>
          <w:rFonts w:hint="eastAsia"/>
        </w:rPr>
        <w:t>（</w:t>
      </w:r>
      <w:r w:rsidR="00155B1B">
        <w:t>McKee</w:t>
      </w:r>
      <w:r w:rsidR="00ED0961">
        <w:t>・</w:t>
      </w:r>
      <w:r w:rsidR="005F4C20">
        <w:t>Napier</w:t>
      </w:r>
      <w:r w:rsidR="00155B1B">
        <w:t>，</w:t>
      </w:r>
      <w:r w:rsidR="00E05230">
        <w:t>2002</w:t>
      </w:r>
      <w:r w:rsidR="00E05230">
        <w:rPr>
          <w:rFonts w:hint="eastAsia"/>
        </w:rPr>
        <w:t>）</w:t>
      </w:r>
      <w:r w:rsidR="00245675">
        <w:rPr>
          <w:rFonts w:hint="eastAsia"/>
        </w:rPr>
        <w:t>。</w:t>
      </w:r>
    </w:p>
    <w:p w:rsidR="00285FAC" w:rsidRDefault="00F6633E" w:rsidP="00285FAC">
      <w:pPr>
        <w:pStyle w:val="a4"/>
        <w:ind w:leftChars="0" w:firstLineChars="100" w:firstLine="210"/>
      </w:pPr>
      <w:r>
        <w:t>なお</w:t>
      </w:r>
      <w:r w:rsidR="00B03E2E">
        <w:t>、</w:t>
      </w:r>
      <w:r w:rsidR="0041588E">
        <w:t>世界全体に</w:t>
      </w:r>
      <w:r w:rsidR="00B03E2E">
        <w:t>は</w:t>
      </w:r>
      <w:r w:rsidR="0041588E">
        <w:rPr>
          <w:rFonts w:hint="eastAsia"/>
        </w:rPr>
        <w:t>7000万人以上の</w:t>
      </w:r>
      <w:r w:rsidR="0041588E">
        <w:t>手話者がいると考えられているが、</w:t>
      </w:r>
      <w:r w:rsidR="004F11EB">
        <w:t>一方で</w:t>
      </w:r>
      <w:r w:rsidR="0041588E">
        <w:t>国際手話の</w:t>
      </w:r>
      <w:r w:rsidR="002173B6">
        <w:t>話者人口については</w:t>
      </w:r>
      <w:r w:rsidR="0041588E">
        <w:t>不明である</w:t>
      </w:r>
      <w:r w:rsidR="008C5CC1">
        <w:t>（</w:t>
      </w:r>
      <w:r w:rsidR="003A2714">
        <w:rPr>
          <w:rFonts w:hint="eastAsia"/>
        </w:rPr>
        <w:t>United Nations，2022</w:t>
      </w:r>
      <w:r w:rsidR="007B0F9D">
        <w:t>a</w:t>
      </w:r>
      <w:r w:rsidR="008C5CC1">
        <w:t>）</w:t>
      </w:r>
      <w:r w:rsidR="0041588E">
        <w:t>。</w:t>
      </w:r>
    </w:p>
    <w:p w:rsidR="00F54D49" w:rsidRDefault="00F54D49" w:rsidP="00D34FFA">
      <w:pPr>
        <w:pStyle w:val="a4"/>
        <w:ind w:leftChars="0"/>
      </w:pPr>
    </w:p>
    <w:p w:rsidR="00C649BD" w:rsidRPr="004D7B97" w:rsidRDefault="00C649BD" w:rsidP="00C649BD">
      <w:pPr>
        <w:pStyle w:val="a4"/>
        <w:numPr>
          <w:ilvl w:val="0"/>
          <w:numId w:val="1"/>
        </w:numPr>
        <w:ind w:leftChars="0"/>
        <w:rPr>
          <w:rFonts w:asciiTheme="majorEastAsia" w:eastAsiaTheme="majorEastAsia"/>
          <w:b/>
        </w:rPr>
      </w:pPr>
      <w:r w:rsidRPr="004D7B97">
        <w:rPr>
          <w:rFonts w:asciiTheme="majorEastAsia" w:eastAsiaTheme="majorEastAsia" w:hint="eastAsia"/>
          <w:b/>
        </w:rPr>
        <w:t>国際共通語が世界標準になれる日は来るか？</w:t>
      </w:r>
    </w:p>
    <w:p w:rsidR="00C649BD" w:rsidRDefault="006719E4" w:rsidP="006719E4">
      <w:pPr>
        <w:pStyle w:val="a4"/>
        <w:ind w:leftChars="0" w:left="420" w:firstLineChars="100" w:firstLine="210"/>
      </w:pPr>
      <w:r>
        <w:t>上記</w:t>
      </w:r>
      <w:r>
        <w:rPr>
          <w:rFonts w:hint="eastAsia"/>
        </w:rPr>
        <w:t>の第1項から第3項にかけて、</w:t>
      </w:r>
      <w:r w:rsidR="00C649BD">
        <w:t>言語、人工言語、及び国際共通語・国際補助語・</w:t>
      </w:r>
      <w:r w:rsidR="00C649BD">
        <w:lastRenderedPageBreak/>
        <w:t>国際語について</w:t>
      </w:r>
      <w:r w:rsidR="00483C16">
        <w:t>調査してきた。</w:t>
      </w:r>
      <w:r w:rsidR="000E5518">
        <w:t>では果たして、エスペラントや国際手話などのような国際共通語が、世界標準としての言語の立ち位置を獲得することは</w:t>
      </w:r>
      <w:r w:rsidR="006A7D9E">
        <w:t>できるのだろうか、という疑問を抱いた</w:t>
      </w:r>
      <w:r w:rsidR="00CE3776">
        <w:t>。</w:t>
      </w:r>
    </w:p>
    <w:p w:rsidR="00CE3776" w:rsidRDefault="006A7D9E" w:rsidP="006719E4">
      <w:pPr>
        <w:pStyle w:val="a4"/>
        <w:ind w:leftChars="0" w:left="420" w:firstLineChars="100" w:firstLine="210"/>
      </w:pPr>
      <w:r>
        <w:rPr>
          <w:rFonts w:hint="eastAsia"/>
        </w:rPr>
        <w:t>結論から申し上げると、私は国際共通語として作られた人工言語が、</w:t>
      </w:r>
      <w:r w:rsidR="00B657A3">
        <w:rPr>
          <w:rFonts w:hint="eastAsia"/>
        </w:rPr>
        <w:t>世界中で利用されている英語やASL（American Sign Language）などに取って代わって、世界標準の言語として用いられることは難しいと考える。</w:t>
      </w:r>
      <w:r w:rsidR="00EA4BE4">
        <w:rPr>
          <w:rFonts w:hint="eastAsia"/>
        </w:rPr>
        <w:t>その理由として、言語が果たすべき機能を果たすことができないということが挙げられる。</w:t>
      </w:r>
    </w:p>
    <w:p w:rsidR="00FA6A34" w:rsidRDefault="00C51F57" w:rsidP="006719E4">
      <w:pPr>
        <w:pStyle w:val="a4"/>
        <w:ind w:leftChars="0" w:left="420" w:firstLineChars="100" w:firstLine="210"/>
      </w:pPr>
      <w:r>
        <w:rPr>
          <w:rFonts w:hint="eastAsia"/>
        </w:rPr>
        <w:t>上記の</w:t>
      </w:r>
      <w:r w:rsidR="0071795E">
        <w:rPr>
          <w:rFonts w:hint="eastAsia"/>
        </w:rPr>
        <w:t>第1項では、言語のもつ役割及び機能について定義を</w:t>
      </w:r>
      <w:r w:rsidR="008F0924">
        <w:rPr>
          <w:rFonts w:hint="eastAsia"/>
        </w:rPr>
        <w:t>行い、言語には</w:t>
      </w:r>
      <w:r w:rsidR="008F0924" w:rsidRPr="008F0924">
        <w:rPr>
          <w:rFonts w:hint="eastAsia"/>
        </w:rPr>
        <w:t>「コミュニケーション及び情報交換の手段」、「認識・思考の手段」、「思想表現の手段」、「文化の創造や伝承の手段」</w:t>
      </w:r>
      <w:r w:rsidR="008F0924">
        <w:rPr>
          <w:rFonts w:hint="eastAsia"/>
        </w:rPr>
        <w:t>の4つの役割・機能があると</w:t>
      </w:r>
      <w:r w:rsidR="00FA6A34">
        <w:rPr>
          <w:rFonts w:hint="eastAsia"/>
        </w:rPr>
        <w:t>したが、</w:t>
      </w:r>
      <w:r w:rsidR="008D2C85">
        <w:rPr>
          <w:rFonts w:hint="eastAsia"/>
        </w:rPr>
        <w:t>これを人工言語に</w:t>
      </w:r>
      <w:r w:rsidR="00FA6A34">
        <w:rPr>
          <w:rFonts w:hint="eastAsia"/>
        </w:rPr>
        <w:t>も</w:t>
      </w:r>
      <w:r w:rsidR="008D2C85">
        <w:rPr>
          <w:rFonts w:hint="eastAsia"/>
        </w:rPr>
        <w:t>当てはめて</w:t>
      </w:r>
      <w:r w:rsidR="000957EC">
        <w:rPr>
          <w:rFonts w:hint="eastAsia"/>
        </w:rPr>
        <w:t>考えてみる</w:t>
      </w:r>
      <w:r w:rsidR="00FA6A34">
        <w:rPr>
          <w:rFonts w:hint="eastAsia"/>
        </w:rPr>
        <w:t>。</w:t>
      </w:r>
    </w:p>
    <w:p w:rsidR="00480689" w:rsidRDefault="00B311C4" w:rsidP="006719E4">
      <w:pPr>
        <w:pStyle w:val="a4"/>
        <w:ind w:leftChars="0" w:left="420" w:firstLineChars="100" w:firstLine="210"/>
      </w:pPr>
      <w:r>
        <w:rPr>
          <w:rFonts w:hint="eastAsia"/>
        </w:rPr>
        <w:t>まず</w:t>
      </w:r>
      <w:r w:rsidR="004210FC">
        <w:rPr>
          <w:rFonts w:hint="eastAsia"/>
        </w:rPr>
        <w:t>「思想表現の手段」について</w:t>
      </w:r>
      <w:r>
        <w:rPr>
          <w:rFonts w:hint="eastAsia"/>
        </w:rPr>
        <w:t>は</w:t>
      </w:r>
      <w:r w:rsidR="004210FC">
        <w:rPr>
          <w:rFonts w:hint="eastAsia"/>
        </w:rPr>
        <w:t>、</w:t>
      </w:r>
      <w:r w:rsidR="004D09BE">
        <w:rPr>
          <w:rFonts w:hint="eastAsia"/>
        </w:rPr>
        <w:t>人工言語</w:t>
      </w:r>
      <w:r>
        <w:rPr>
          <w:rFonts w:hint="eastAsia"/>
        </w:rPr>
        <w:t>の</w:t>
      </w:r>
      <w:r w:rsidR="004D09BE">
        <w:rPr>
          <w:rFonts w:hint="eastAsia"/>
        </w:rPr>
        <w:t>学習者</w:t>
      </w:r>
      <w:r>
        <w:rPr>
          <w:rFonts w:hint="eastAsia"/>
        </w:rPr>
        <w:t>自身</w:t>
      </w:r>
      <w:r w:rsidR="004D09BE">
        <w:rPr>
          <w:rFonts w:hint="eastAsia"/>
        </w:rPr>
        <w:t>の中で完結させることが</w:t>
      </w:r>
      <w:r>
        <w:rPr>
          <w:rFonts w:hint="eastAsia"/>
        </w:rPr>
        <w:t>できる</w:t>
      </w:r>
      <w:r w:rsidR="002B0D73">
        <w:rPr>
          <w:rFonts w:hint="eastAsia"/>
        </w:rPr>
        <w:t>行為であるため、</w:t>
      </w:r>
      <w:r w:rsidR="004210FC">
        <w:rPr>
          <w:rFonts w:hint="eastAsia"/>
        </w:rPr>
        <w:t>問題なく</w:t>
      </w:r>
      <w:r w:rsidR="000814B8">
        <w:rPr>
          <w:rFonts w:hint="eastAsia"/>
        </w:rPr>
        <w:t>機能させる</w:t>
      </w:r>
      <w:r w:rsidR="00A7554E">
        <w:rPr>
          <w:rFonts w:hint="eastAsia"/>
        </w:rPr>
        <w:t>ことができる。</w:t>
      </w:r>
      <w:r w:rsidR="000814B8">
        <w:rPr>
          <w:rFonts w:hint="eastAsia"/>
        </w:rPr>
        <w:t>次に「認識・思考の手段」については、学習者の習熟度にもよるが、仮に人工言語を第一言語ないしは第二言語として習得した場合、これ</w:t>
      </w:r>
      <w:r w:rsidR="00D31800">
        <w:rPr>
          <w:rFonts w:hint="eastAsia"/>
        </w:rPr>
        <w:t>について</w:t>
      </w:r>
      <w:r w:rsidR="000814B8">
        <w:rPr>
          <w:rFonts w:hint="eastAsia"/>
        </w:rPr>
        <w:t>も問題なく</w:t>
      </w:r>
      <w:r w:rsidR="00D31800">
        <w:rPr>
          <w:rFonts w:hint="eastAsia"/>
        </w:rPr>
        <w:t>機能させることができる。</w:t>
      </w:r>
    </w:p>
    <w:p w:rsidR="000E5518" w:rsidRDefault="00480689" w:rsidP="006719E4">
      <w:pPr>
        <w:pStyle w:val="a4"/>
        <w:ind w:leftChars="0" w:left="420" w:firstLineChars="100" w:firstLine="210"/>
      </w:pPr>
      <w:r>
        <w:t>しかし</w:t>
      </w:r>
      <w:r w:rsidR="00A70E7F">
        <w:rPr>
          <w:rFonts w:hint="eastAsia"/>
        </w:rPr>
        <w:t>「コミュニケーション及び情報交換の手段」については、ある程度の話者数が存在しない限り、話し手が人工言語を習得していたとしても、聞き手が同一の人工言語を習得しているとは限らないため、条件によっては十分に機能させることができない。</w:t>
      </w:r>
      <w:r w:rsidR="00E83A88">
        <w:rPr>
          <w:rFonts w:hint="eastAsia"/>
        </w:rPr>
        <w:t>エスペラントや</w:t>
      </w:r>
      <w:r w:rsidR="00F6633E">
        <w:rPr>
          <w:rFonts w:hint="eastAsia"/>
        </w:rPr>
        <w:t>ISL</w:t>
      </w:r>
      <w:r w:rsidR="002315D4">
        <w:rPr>
          <w:rFonts w:hint="eastAsia"/>
        </w:rPr>
        <w:t>などといった、同一の</w:t>
      </w:r>
      <w:r w:rsidR="00D20137">
        <w:rPr>
          <w:rFonts w:hint="eastAsia"/>
        </w:rPr>
        <w:t>文化を共有しているコミュニティ内に限っては</w:t>
      </w:r>
      <w:r w:rsidR="002315D4">
        <w:rPr>
          <w:rFonts w:hint="eastAsia"/>
        </w:rPr>
        <w:t>機能させることができるが、</w:t>
      </w:r>
      <w:r w:rsidR="00545AA3">
        <w:rPr>
          <w:rFonts w:hint="eastAsia"/>
        </w:rPr>
        <w:t>エスペラントの話者数100万人を全世界の人口80億人で割ると0.0125%であることから、</w:t>
      </w:r>
      <w:r w:rsidR="002315D4">
        <w:rPr>
          <w:rFonts w:hint="eastAsia"/>
        </w:rPr>
        <w:t>全世界という規模で考えると、難しい側面があると考えられる</w:t>
      </w:r>
      <w:r w:rsidR="00532D5A">
        <w:rPr>
          <w:rFonts w:hint="eastAsia"/>
        </w:rPr>
        <w:t>（</w:t>
      </w:r>
      <w:r w:rsidR="007B0F9D">
        <w:rPr>
          <w:rFonts w:hint="eastAsia"/>
        </w:rPr>
        <w:t>United Nations，2022b</w:t>
      </w:r>
      <w:r w:rsidR="00532D5A">
        <w:rPr>
          <w:rFonts w:hint="eastAsia"/>
        </w:rPr>
        <w:t>）</w:t>
      </w:r>
      <w:r w:rsidR="002315D4">
        <w:rPr>
          <w:rFonts w:hint="eastAsia"/>
        </w:rPr>
        <w:t>。</w:t>
      </w:r>
      <w:r w:rsidR="00545AA3">
        <w:rPr>
          <w:rFonts w:hint="eastAsia"/>
        </w:rPr>
        <w:t>また「文化の創造や伝承の手段」については、</w:t>
      </w:r>
      <w:r w:rsidR="00CF0814">
        <w:rPr>
          <w:rFonts w:hint="eastAsia"/>
        </w:rPr>
        <w:t>同一コミュニティ内でしか文化を継承することができないことから、基本的に難しいのではないかと考えられる。</w:t>
      </w:r>
    </w:p>
    <w:p w:rsidR="00C8616D" w:rsidRDefault="00C8616D" w:rsidP="00C8616D">
      <w:pPr>
        <w:pStyle w:val="a4"/>
        <w:ind w:leftChars="0" w:left="420" w:firstLineChars="100" w:firstLine="210"/>
      </w:pPr>
      <w:r>
        <w:t>以上のことから、人工言語は、言語の役割及び機能の</w:t>
      </w:r>
      <w:r>
        <w:rPr>
          <w:rFonts w:hint="eastAsia"/>
        </w:rPr>
        <w:t>4</w:t>
      </w:r>
      <w:r>
        <w:t>要件を満たしておらず、言語が果たすべき機能を果たすことができていないため、</w:t>
      </w:r>
      <w:r w:rsidR="003B289D">
        <w:t>国際共通語として創作された人工言語についても、世界標準の言語として活用されることが難しいのではないかと</w:t>
      </w:r>
      <w:r w:rsidR="002961B0">
        <w:t>考える。</w:t>
      </w:r>
    </w:p>
    <w:p w:rsidR="00843925" w:rsidRDefault="00843925">
      <w:pPr>
        <w:widowControl/>
        <w:jc w:val="left"/>
      </w:pPr>
      <w:r>
        <w:br w:type="page"/>
      </w:r>
    </w:p>
    <w:p w:rsidR="00A85CF8" w:rsidRPr="00C31C77" w:rsidRDefault="008A7564" w:rsidP="008A7564">
      <w:pPr>
        <w:jc w:val="center"/>
        <w:rPr>
          <w:rFonts w:asciiTheme="majorEastAsia" w:eastAsiaTheme="majorEastAsia"/>
          <w:b/>
          <w:szCs w:val="21"/>
        </w:rPr>
      </w:pPr>
      <w:r w:rsidRPr="00C31C77">
        <w:rPr>
          <w:rFonts w:asciiTheme="majorEastAsia" w:eastAsiaTheme="majorEastAsia" w:hint="eastAsia"/>
          <w:b/>
          <w:szCs w:val="21"/>
        </w:rPr>
        <w:lastRenderedPageBreak/>
        <w:t>引用文献</w:t>
      </w:r>
    </w:p>
    <w:p w:rsidR="008A7564" w:rsidRDefault="008A7564" w:rsidP="008A7564">
      <w:pPr>
        <w:jc w:val="center"/>
      </w:pPr>
    </w:p>
    <w:p w:rsidR="00DF57F9" w:rsidRDefault="00DF57F9" w:rsidP="00DF57F9">
      <w:pPr>
        <w:ind w:left="420" w:hangingChars="200" w:hanging="420"/>
        <w:jc w:val="left"/>
      </w:pPr>
      <w:r w:rsidRPr="00DF57F9">
        <w:t>Mc</w:t>
      </w:r>
      <w:r w:rsidR="00490CCA">
        <w:t xml:space="preserve">Kee R., Napier J. (2002). </w:t>
      </w:r>
      <w:r w:rsidRPr="00DF57F9">
        <w:t>Interpreting in Internati</w:t>
      </w:r>
      <w:r w:rsidR="000E7A2F">
        <w:t xml:space="preserve">onal Sign Pidgin: an analysis. </w:t>
      </w:r>
      <w:r w:rsidRPr="00DF57F9">
        <w:t>Journal of Sign Language Linguistics 5(1)</w:t>
      </w:r>
    </w:p>
    <w:p w:rsidR="000542AF" w:rsidRDefault="000542AF" w:rsidP="00FD348B">
      <w:pPr>
        <w:ind w:left="420" w:hangingChars="200" w:hanging="420"/>
        <w:jc w:val="left"/>
      </w:pPr>
      <w:r w:rsidRPr="000542AF">
        <w:t>日本エスペラント協会</w:t>
      </w:r>
      <w:r w:rsidR="00F73C5B">
        <w:t>（</w:t>
      </w:r>
      <w:r w:rsidR="00F73C5B">
        <w:rPr>
          <w:rFonts w:hint="eastAsia"/>
        </w:rPr>
        <w:t>2022</w:t>
      </w:r>
      <w:r w:rsidR="00F73C5B">
        <w:t>）．</w:t>
      </w:r>
      <w:r w:rsidR="00F73C5B" w:rsidRPr="00F73C5B">
        <w:rPr>
          <w:rFonts w:hint="eastAsia"/>
        </w:rPr>
        <w:t>もっと詳しく…</w:t>
      </w:r>
      <w:r w:rsidR="00F73C5B">
        <w:t xml:space="preserve">　</w:t>
      </w:r>
      <w:proofErr w:type="spellStart"/>
      <w:r w:rsidR="00F73C5B" w:rsidRPr="00F73C5B">
        <w:t>Saluton</w:t>
      </w:r>
      <w:proofErr w:type="spellEnd"/>
      <w:r w:rsidR="00F73C5B" w:rsidRPr="00F73C5B">
        <w:t>! ～エスペラントとは～</w:t>
      </w:r>
      <w:r w:rsidR="00F73C5B">
        <w:rPr>
          <w:rFonts w:hint="eastAsia"/>
        </w:rPr>
        <w:t xml:space="preserve"> </w:t>
      </w:r>
      <w:r w:rsidR="00F73C5B">
        <w:t xml:space="preserve">Retrieved from </w:t>
      </w:r>
      <w:r w:rsidR="00F73C5B" w:rsidRPr="00F73C5B">
        <w:t>https://saluton.jei.or.jp/pludetale/</w:t>
      </w:r>
      <w:r w:rsidR="00F73C5B">
        <w:t>（2022年8月11日）</w:t>
      </w:r>
    </w:p>
    <w:p w:rsidR="002866B2" w:rsidRDefault="002866B2" w:rsidP="00FD348B">
      <w:pPr>
        <w:ind w:left="420" w:hangingChars="200" w:hanging="420"/>
        <w:jc w:val="left"/>
      </w:pPr>
      <w:r>
        <w:t>小学館（</w:t>
      </w:r>
      <w:r>
        <w:rPr>
          <w:rFonts w:hint="eastAsia"/>
        </w:rPr>
        <w:t>2022</w:t>
      </w:r>
      <w:r>
        <w:t>）．じんこう</w:t>
      </w:r>
      <w:r>
        <w:rPr>
          <w:rFonts w:hint="eastAsia"/>
        </w:rPr>
        <w:t>-げんご【人工言語】</w:t>
      </w:r>
      <w:r>
        <w:t xml:space="preserve">　精選版</w:t>
      </w:r>
      <w:r>
        <w:rPr>
          <w:rFonts w:hint="eastAsia"/>
        </w:rPr>
        <w:t xml:space="preserve"> 日本国語大辞典　コトバンク </w:t>
      </w:r>
      <w:r>
        <w:t xml:space="preserve">Retrieved from </w:t>
      </w:r>
      <w:r w:rsidRPr="002866B2">
        <w:t>https://kotobank.jp/word/%E4%BA%BA%E5%B7%A5%E8%A8%80%E8%AA%9E-4700</w:t>
      </w:r>
      <w:r>
        <w:t>（2022年8月11日）</w:t>
      </w:r>
    </w:p>
    <w:p w:rsidR="000542AF" w:rsidRDefault="000542AF" w:rsidP="000542AF">
      <w:pPr>
        <w:ind w:left="420" w:hangingChars="200" w:hanging="420"/>
        <w:jc w:val="left"/>
      </w:pPr>
      <w:r>
        <w:rPr>
          <w:rFonts w:hint="eastAsia"/>
        </w:rPr>
        <w:t>土屋 澄男・秋山 朝康・大城 賢・千葉 克裕・望月 正道（2019）．最新英語科教育法入門　第4版　研究社</w:t>
      </w:r>
    </w:p>
    <w:p w:rsidR="008C5CC1" w:rsidRDefault="008C5CC1" w:rsidP="000542AF">
      <w:pPr>
        <w:ind w:left="420" w:hangingChars="200" w:hanging="420"/>
        <w:jc w:val="left"/>
      </w:pPr>
      <w:r>
        <w:t>United Nations (2022</w:t>
      </w:r>
      <w:r w:rsidR="0008642F">
        <w:rPr>
          <w:rFonts w:hint="eastAsia"/>
        </w:rPr>
        <w:t>a</w:t>
      </w:r>
      <w:r>
        <w:t xml:space="preserve">). </w:t>
      </w:r>
      <w:r w:rsidRPr="008C5CC1">
        <w:t>International Day of Sign Languages</w:t>
      </w:r>
      <w:r>
        <w:t xml:space="preserve"> Retrieved from </w:t>
      </w:r>
      <w:r w:rsidRPr="008C5CC1">
        <w:t>https://www.un.org/en/observances/sign-languages-day</w:t>
      </w:r>
      <w:r>
        <w:t>（2022年8月11日）</w:t>
      </w:r>
    </w:p>
    <w:p w:rsidR="00532D5A" w:rsidRDefault="00532D5A" w:rsidP="000542AF">
      <w:pPr>
        <w:ind w:left="420" w:hangingChars="200" w:hanging="420"/>
        <w:jc w:val="left"/>
      </w:pPr>
      <w:r>
        <w:rPr>
          <w:rFonts w:hint="eastAsia"/>
        </w:rPr>
        <w:t>United Nations (20</w:t>
      </w:r>
      <w:r>
        <w:t>22</w:t>
      </w:r>
      <w:r w:rsidR="0008642F">
        <w:t>b</w:t>
      </w:r>
      <w:r>
        <w:t xml:space="preserve">). Population Division Retrieved from </w:t>
      </w:r>
      <w:r w:rsidRPr="00532D5A">
        <w:t>https://www.un.org/development/desa/pd/</w:t>
      </w:r>
      <w:r>
        <w:t xml:space="preserve"> </w:t>
      </w:r>
      <w:r w:rsidRPr="00532D5A">
        <w:t>https://www.un.org/development/desa/pd/sites/www.un.org.development.desa.pd/files/undesa_pd_2022</w:t>
      </w:r>
      <w:bookmarkStart w:id="0" w:name="_GoBack"/>
      <w:bookmarkEnd w:id="0"/>
      <w:r w:rsidRPr="00532D5A">
        <w:t>_wpp_key-messages.pdf</w:t>
      </w:r>
      <w:r>
        <w:t>（2022年8月11日）</w:t>
      </w:r>
    </w:p>
    <w:p w:rsidR="002866B2" w:rsidRDefault="009069C6" w:rsidP="00DF57F9">
      <w:pPr>
        <w:ind w:left="420" w:hangingChars="200" w:hanging="420"/>
        <w:jc w:val="left"/>
      </w:pPr>
      <w:r>
        <w:rPr>
          <w:rFonts w:hint="eastAsia"/>
        </w:rPr>
        <w:t>吉田 夏彦</w:t>
      </w:r>
      <w:r>
        <w:t>（2022</w:t>
      </w:r>
      <w:r w:rsidR="002866B2">
        <w:t>）．人工言語</w:t>
      </w:r>
      <w:r>
        <w:t xml:space="preserve">　日本大百科全書</w:t>
      </w:r>
      <w:r>
        <w:rPr>
          <w:rFonts w:hint="eastAsia"/>
        </w:rPr>
        <w:t>(ニッポニカ)</w:t>
      </w:r>
      <w:r>
        <w:t xml:space="preserve">　コトバンク</w:t>
      </w:r>
      <w:r>
        <w:rPr>
          <w:rFonts w:hint="eastAsia"/>
        </w:rPr>
        <w:t xml:space="preserve"> </w:t>
      </w:r>
      <w:r>
        <w:t xml:space="preserve">Retrieved from </w:t>
      </w:r>
      <w:r w:rsidRPr="00B92966">
        <w:t>https://kotobank.jp/word/%E4%BA%BA%E5%B7%A5%E8%A8%80%E8%AA%9E-4700</w:t>
      </w:r>
      <w:r>
        <w:t>（2022年8月11日）</w:t>
      </w:r>
    </w:p>
    <w:sectPr w:rsidR="002866B2">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BC6" w:rsidRDefault="00601BC6" w:rsidP="00562A04">
      <w:r>
        <w:separator/>
      </w:r>
    </w:p>
  </w:endnote>
  <w:endnote w:type="continuationSeparator" w:id="0">
    <w:p w:rsidR="00601BC6" w:rsidRDefault="00601BC6" w:rsidP="00562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D デジタル 教科書体 NP-R">
    <w:panose1 w:val="02020400000000000000"/>
    <w:charset w:val="80"/>
    <w:family w:val="roman"/>
    <w:pitch w:val="variable"/>
    <w:sig w:usb0="800002A3" w:usb1="2AC7ECFA"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UD デジタル 教科書体 NP-B">
    <w:panose1 w:val="02020700000000000000"/>
    <w:charset w:val="80"/>
    <w:family w:val="roman"/>
    <w:pitch w:val="variable"/>
    <w:sig w:usb0="800002A3" w:usb1="2AC7ECFA"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64" w:rsidRDefault="009C0664">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64" w:rsidRDefault="009C066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64" w:rsidRDefault="009C066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BC6" w:rsidRDefault="00601BC6" w:rsidP="00562A04">
      <w:r>
        <w:separator/>
      </w:r>
    </w:p>
  </w:footnote>
  <w:footnote w:type="continuationSeparator" w:id="0">
    <w:p w:rsidR="00601BC6" w:rsidRDefault="00601BC6" w:rsidP="00562A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64" w:rsidRDefault="009C066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64" w:rsidRDefault="009C0664">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664" w:rsidRDefault="009C066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76F7"/>
    <w:multiLevelType w:val="hybridMultilevel"/>
    <w:tmpl w:val="CAB63516"/>
    <w:lvl w:ilvl="0" w:tplc="04090015">
      <w:start w:val="1"/>
      <w:numFmt w:val="upperLetter"/>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9291048"/>
    <w:multiLevelType w:val="hybridMultilevel"/>
    <w:tmpl w:val="A0600F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3F6"/>
    <w:rsid w:val="000168F6"/>
    <w:rsid w:val="00043D4F"/>
    <w:rsid w:val="0004592B"/>
    <w:rsid w:val="00053E17"/>
    <w:rsid w:val="000542AF"/>
    <w:rsid w:val="000667FB"/>
    <w:rsid w:val="000814B8"/>
    <w:rsid w:val="0008156F"/>
    <w:rsid w:val="0008206A"/>
    <w:rsid w:val="0008642F"/>
    <w:rsid w:val="000957EC"/>
    <w:rsid w:val="000A48F5"/>
    <w:rsid w:val="000A761A"/>
    <w:rsid w:val="000B7FD8"/>
    <w:rsid w:val="000C0FDC"/>
    <w:rsid w:val="000D784E"/>
    <w:rsid w:val="000E5518"/>
    <w:rsid w:val="000E7A2F"/>
    <w:rsid w:val="000F1923"/>
    <w:rsid w:val="000F7D15"/>
    <w:rsid w:val="00112D5E"/>
    <w:rsid w:val="0012284A"/>
    <w:rsid w:val="00127091"/>
    <w:rsid w:val="0013090F"/>
    <w:rsid w:val="001403F6"/>
    <w:rsid w:val="00155B1B"/>
    <w:rsid w:val="00155CAD"/>
    <w:rsid w:val="001B4633"/>
    <w:rsid w:val="001C426B"/>
    <w:rsid w:val="001C621E"/>
    <w:rsid w:val="001D5509"/>
    <w:rsid w:val="002173B6"/>
    <w:rsid w:val="002235BF"/>
    <w:rsid w:val="002315D4"/>
    <w:rsid w:val="00245675"/>
    <w:rsid w:val="002465A7"/>
    <w:rsid w:val="00261249"/>
    <w:rsid w:val="002765E5"/>
    <w:rsid w:val="00285FAC"/>
    <w:rsid w:val="002866B2"/>
    <w:rsid w:val="00293990"/>
    <w:rsid w:val="002961B0"/>
    <w:rsid w:val="002A08D5"/>
    <w:rsid w:val="002A2D5B"/>
    <w:rsid w:val="002B0D73"/>
    <w:rsid w:val="002B0F97"/>
    <w:rsid w:val="002B1FC3"/>
    <w:rsid w:val="003156BB"/>
    <w:rsid w:val="0032177D"/>
    <w:rsid w:val="0032347C"/>
    <w:rsid w:val="003258CC"/>
    <w:rsid w:val="00345ECF"/>
    <w:rsid w:val="00346EA1"/>
    <w:rsid w:val="00357E94"/>
    <w:rsid w:val="00373E0E"/>
    <w:rsid w:val="00390DE5"/>
    <w:rsid w:val="00391B00"/>
    <w:rsid w:val="003A2714"/>
    <w:rsid w:val="003B289D"/>
    <w:rsid w:val="003D7974"/>
    <w:rsid w:val="003F2112"/>
    <w:rsid w:val="0040340B"/>
    <w:rsid w:val="00406A95"/>
    <w:rsid w:val="00410A87"/>
    <w:rsid w:val="0041588E"/>
    <w:rsid w:val="004210FC"/>
    <w:rsid w:val="00426C3A"/>
    <w:rsid w:val="00443229"/>
    <w:rsid w:val="0046147B"/>
    <w:rsid w:val="00466558"/>
    <w:rsid w:val="00480689"/>
    <w:rsid w:val="00483C16"/>
    <w:rsid w:val="00490CCA"/>
    <w:rsid w:val="004915CE"/>
    <w:rsid w:val="004A1B0C"/>
    <w:rsid w:val="004D09BE"/>
    <w:rsid w:val="004D7B97"/>
    <w:rsid w:val="004F11EB"/>
    <w:rsid w:val="005027D6"/>
    <w:rsid w:val="00505CA7"/>
    <w:rsid w:val="00506C45"/>
    <w:rsid w:val="00532D5A"/>
    <w:rsid w:val="0053791A"/>
    <w:rsid w:val="00545AA3"/>
    <w:rsid w:val="00546570"/>
    <w:rsid w:val="00562A04"/>
    <w:rsid w:val="005A01CA"/>
    <w:rsid w:val="005A6584"/>
    <w:rsid w:val="005B4743"/>
    <w:rsid w:val="005D4A30"/>
    <w:rsid w:val="005F4C20"/>
    <w:rsid w:val="00601BC6"/>
    <w:rsid w:val="0060345A"/>
    <w:rsid w:val="00613A38"/>
    <w:rsid w:val="006332E9"/>
    <w:rsid w:val="006374C3"/>
    <w:rsid w:val="00652DB1"/>
    <w:rsid w:val="00666B85"/>
    <w:rsid w:val="006719E4"/>
    <w:rsid w:val="00674AEB"/>
    <w:rsid w:val="0069596A"/>
    <w:rsid w:val="00696B62"/>
    <w:rsid w:val="006A7D9E"/>
    <w:rsid w:val="006B1CB2"/>
    <w:rsid w:val="006B5C9C"/>
    <w:rsid w:val="006E32AA"/>
    <w:rsid w:val="006E343A"/>
    <w:rsid w:val="006E6BA1"/>
    <w:rsid w:val="0071795E"/>
    <w:rsid w:val="00727A19"/>
    <w:rsid w:val="00727F01"/>
    <w:rsid w:val="00737401"/>
    <w:rsid w:val="00737E8C"/>
    <w:rsid w:val="007751EA"/>
    <w:rsid w:val="00777D7C"/>
    <w:rsid w:val="00783C73"/>
    <w:rsid w:val="00792F84"/>
    <w:rsid w:val="007B0F9D"/>
    <w:rsid w:val="007C3C4B"/>
    <w:rsid w:val="007D5011"/>
    <w:rsid w:val="00823A53"/>
    <w:rsid w:val="0083199E"/>
    <w:rsid w:val="0084188D"/>
    <w:rsid w:val="00843925"/>
    <w:rsid w:val="008444DC"/>
    <w:rsid w:val="008644D4"/>
    <w:rsid w:val="00864FC6"/>
    <w:rsid w:val="008840F5"/>
    <w:rsid w:val="008A7564"/>
    <w:rsid w:val="008B2F66"/>
    <w:rsid w:val="008C348B"/>
    <w:rsid w:val="008C5CC1"/>
    <w:rsid w:val="008D2C85"/>
    <w:rsid w:val="008E03B2"/>
    <w:rsid w:val="008F0924"/>
    <w:rsid w:val="009069C6"/>
    <w:rsid w:val="00922A4D"/>
    <w:rsid w:val="009323E6"/>
    <w:rsid w:val="00932A28"/>
    <w:rsid w:val="00974ED4"/>
    <w:rsid w:val="00986BFB"/>
    <w:rsid w:val="00990E90"/>
    <w:rsid w:val="00991CE9"/>
    <w:rsid w:val="009977A0"/>
    <w:rsid w:val="009C0664"/>
    <w:rsid w:val="009D637D"/>
    <w:rsid w:val="009E3267"/>
    <w:rsid w:val="009E34BB"/>
    <w:rsid w:val="00A01120"/>
    <w:rsid w:val="00A14B4A"/>
    <w:rsid w:val="00A17191"/>
    <w:rsid w:val="00A64B2A"/>
    <w:rsid w:val="00A67694"/>
    <w:rsid w:val="00A70E7F"/>
    <w:rsid w:val="00A7554E"/>
    <w:rsid w:val="00A80661"/>
    <w:rsid w:val="00A85CF8"/>
    <w:rsid w:val="00A9316E"/>
    <w:rsid w:val="00AD2DB4"/>
    <w:rsid w:val="00AE0695"/>
    <w:rsid w:val="00AE13A2"/>
    <w:rsid w:val="00AF2F4F"/>
    <w:rsid w:val="00B03E2E"/>
    <w:rsid w:val="00B05328"/>
    <w:rsid w:val="00B17D79"/>
    <w:rsid w:val="00B311C4"/>
    <w:rsid w:val="00B41E7F"/>
    <w:rsid w:val="00B50403"/>
    <w:rsid w:val="00B55763"/>
    <w:rsid w:val="00B657A3"/>
    <w:rsid w:val="00B773DC"/>
    <w:rsid w:val="00B87379"/>
    <w:rsid w:val="00B91F7D"/>
    <w:rsid w:val="00B92966"/>
    <w:rsid w:val="00BD2318"/>
    <w:rsid w:val="00BD5163"/>
    <w:rsid w:val="00C06B13"/>
    <w:rsid w:val="00C24923"/>
    <w:rsid w:val="00C31C77"/>
    <w:rsid w:val="00C51F57"/>
    <w:rsid w:val="00C63877"/>
    <w:rsid w:val="00C649BD"/>
    <w:rsid w:val="00C8616D"/>
    <w:rsid w:val="00CD7FB8"/>
    <w:rsid w:val="00CE3776"/>
    <w:rsid w:val="00CF0814"/>
    <w:rsid w:val="00D17FD1"/>
    <w:rsid w:val="00D20137"/>
    <w:rsid w:val="00D21FCF"/>
    <w:rsid w:val="00D31800"/>
    <w:rsid w:val="00D34FFA"/>
    <w:rsid w:val="00D40C35"/>
    <w:rsid w:val="00D45C33"/>
    <w:rsid w:val="00D547B6"/>
    <w:rsid w:val="00D8368F"/>
    <w:rsid w:val="00D83F20"/>
    <w:rsid w:val="00D91111"/>
    <w:rsid w:val="00DB0CAB"/>
    <w:rsid w:val="00DB4F0B"/>
    <w:rsid w:val="00DC2CCA"/>
    <w:rsid w:val="00DD267D"/>
    <w:rsid w:val="00DF57F9"/>
    <w:rsid w:val="00E02CE8"/>
    <w:rsid w:val="00E05230"/>
    <w:rsid w:val="00E365EA"/>
    <w:rsid w:val="00E5255B"/>
    <w:rsid w:val="00E5465F"/>
    <w:rsid w:val="00E55ED2"/>
    <w:rsid w:val="00E66B63"/>
    <w:rsid w:val="00E77DC0"/>
    <w:rsid w:val="00E80C0D"/>
    <w:rsid w:val="00E816A5"/>
    <w:rsid w:val="00E83A88"/>
    <w:rsid w:val="00E925AA"/>
    <w:rsid w:val="00E93AD6"/>
    <w:rsid w:val="00EA4BE4"/>
    <w:rsid w:val="00EC5AE0"/>
    <w:rsid w:val="00ED0961"/>
    <w:rsid w:val="00ED76C6"/>
    <w:rsid w:val="00EF3759"/>
    <w:rsid w:val="00EF7B00"/>
    <w:rsid w:val="00F44C52"/>
    <w:rsid w:val="00F54D49"/>
    <w:rsid w:val="00F6633E"/>
    <w:rsid w:val="00F73C5B"/>
    <w:rsid w:val="00F74C72"/>
    <w:rsid w:val="00F944E1"/>
    <w:rsid w:val="00FA6A34"/>
    <w:rsid w:val="00FB7331"/>
    <w:rsid w:val="00FC5013"/>
    <w:rsid w:val="00FD348B"/>
    <w:rsid w:val="00FD3BD7"/>
    <w:rsid w:val="00FF02A5"/>
    <w:rsid w:val="00FF107E"/>
    <w:rsid w:val="00FF5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3759"/>
    <w:rPr>
      <w:color w:val="808080"/>
    </w:rPr>
  </w:style>
  <w:style w:type="paragraph" w:styleId="a4">
    <w:name w:val="List Paragraph"/>
    <w:basedOn w:val="a"/>
    <w:uiPriority w:val="34"/>
    <w:qFormat/>
    <w:rsid w:val="00BD5163"/>
    <w:pPr>
      <w:ind w:leftChars="400" w:left="840"/>
    </w:pPr>
  </w:style>
  <w:style w:type="paragraph" w:styleId="a5">
    <w:name w:val="header"/>
    <w:basedOn w:val="a"/>
    <w:link w:val="a6"/>
    <w:uiPriority w:val="99"/>
    <w:unhideWhenUsed/>
    <w:rsid w:val="00562A04"/>
    <w:pPr>
      <w:tabs>
        <w:tab w:val="center" w:pos="4252"/>
        <w:tab w:val="right" w:pos="8504"/>
      </w:tabs>
      <w:snapToGrid w:val="0"/>
    </w:pPr>
  </w:style>
  <w:style w:type="character" w:customStyle="1" w:styleId="a6">
    <w:name w:val="ヘッダー (文字)"/>
    <w:basedOn w:val="a0"/>
    <w:link w:val="a5"/>
    <w:uiPriority w:val="99"/>
    <w:rsid w:val="00562A04"/>
  </w:style>
  <w:style w:type="paragraph" w:styleId="a7">
    <w:name w:val="footer"/>
    <w:basedOn w:val="a"/>
    <w:link w:val="a8"/>
    <w:uiPriority w:val="99"/>
    <w:unhideWhenUsed/>
    <w:rsid w:val="00562A04"/>
    <w:pPr>
      <w:tabs>
        <w:tab w:val="center" w:pos="4252"/>
        <w:tab w:val="right" w:pos="8504"/>
      </w:tabs>
      <w:snapToGrid w:val="0"/>
    </w:pPr>
  </w:style>
  <w:style w:type="character" w:customStyle="1" w:styleId="a8">
    <w:name w:val="フッター (文字)"/>
    <w:basedOn w:val="a0"/>
    <w:link w:val="a7"/>
    <w:uiPriority w:val="99"/>
    <w:rsid w:val="00562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53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教科書体(スライド用)">
      <a:majorFont>
        <a:latin typeface="UD デジタル 教科書体 NP-B"/>
        <a:ea typeface="UD デジタル 教科書体 NP-B"/>
        <a:cs typeface=""/>
      </a:majorFont>
      <a:minorFont>
        <a:latin typeface="UD デジタル 教科書体 NP-R"/>
        <a:ea typeface="UD デジタル 教科書体 NP-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2022-08-29T16:06:00Z</dcterms:created>
  <dcterms:modified xsi:type="dcterms:W3CDTF">2022-08-29T16:06:00Z</dcterms:modified>
</cp:coreProperties>
</file>