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cases</w:t>
      </w:r>
    </w:p>
    <w:tbl>
      <w:tblPr>
        <w:tblStyle w:val="a5"/>
        <w:tblW w:w="110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3"/>
        <w:gridCol w:w="246"/>
        <w:gridCol w:w="1164"/>
        <w:gridCol w:w="8079"/>
      </w:tblGrid>
      <w:tr>
        <w:trPr/>
        <w:tc>
          <w:tcPr>
            <w:tcW w:w="1533" w:type="dxa"/>
            <w:tcBorders/>
          </w:tcPr>
          <w:p>
            <w:pPr>
              <w:pStyle w:val="1"/>
              <w:widowControl w:val="false"/>
              <w:suppressAutoHyphens w:val="true"/>
              <w:spacing w:before="0" w:after="0"/>
              <w:jc w:val="left"/>
              <w:rPr>
                <w:szCs w:val="24"/>
                <w:lang w:val="en-US"/>
              </w:rPr>
            </w:pPr>
            <w:r>
              <w:rPr>
                <w:kern w:val="0"/>
                <w:szCs w:val="24"/>
                <w:lang w:val="en-US" w:bidi="ar-SA"/>
              </w:rPr>
              <w:t>Name</w:t>
            </w:r>
          </w:p>
        </w:tc>
        <w:tc>
          <w:tcPr>
            <w:tcW w:w="9489" w:type="dxa"/>
            <w:gridSpan w:val="3"/>
            <w:tcBorders/>
          </w:tcPr>
          <w:p>
            <w:pPr>
              <w:pStyle w:val="1"/>
              <w:widowControl w:val="false"/>
              <w:suppressAutoHyphens w:val="true"/>
              <w:spacing w:before="0" w:after="0"/>
              <w:jc w:val="left"/>
              <w:rPr>
                <w:szCs w:val="24"/>
                <w:lang w:val="en-US"/>
              </w:rPr>
            </w:pPr>
            <w:bookmarkStart w:id="0" w:name="_Ref99914249"/>
            <w:r>
              <w:rPr>
                <w:color w:val="0000FF"/>
                <w:kern w:val="0"/>
                <w:szCs w:val="24"/>
                <w:lang w:val="en-US" w:bidi="ar-SA"/>
              </w:rPr>
              <w:t>PRDCT-T23</w:t>
            </w:r>
            <w:r>
              <w:rPr>
                <w:kern w:val="0"/>
                <w:szCs w:val="24"/>
                <w:lang w:val="en-US" w:bidi="ar-SA"/>
              </w:rPr>
              <w:t xml:space="preserve"> </w:t>
            </w:r>
            <w:bookmarkEnd w:id="0"/>
            <w:r>
              <w:rPr>
                <w:kern w:val="0"/>
                <w:szCs w:val="24"/>
                <w:lang w:val="en-US" w:bidi="ar-SA"/>
              </w:rPr>
              <w:t>Get. Returned products check</w:t>
            </w:r>
          </w:p>
        </w:tc>
      </w:tr>
      <w:tr>
        <w:trPr/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Objective</w:t>
            </w:r>
          </w:p>
        </w:tc>
        <w:tc>
          <w:tcPr>
            <w:tcW w:w="948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Check that upon receiving a Get request service sends response with all the products in it in accordance with the analytics *link to analytics*</w:t>
            </w:r>
          </w:p>
        </w:tc>
      </w:tr>
      <w:tr>
        <w:trPr/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Precondition</w:t>
            </w:r>
          </w:p>
        </w:tc>
        <w:tc>
          <w:tcPr>
            <w:tcW w:w="9489" w:type="dxa"/>
            <w:gridSpan w:val="3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00" w:hanging="360"/>
              <w:contextualSpacing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Server is launched and running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00" w:hanging="360"/>
              <w:contextualSpacing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DB is launched and accessible</w:t>
            </w:r>
          </w:p>
        </w:tc>
      </w:tr>
      <w:tr>
        <w:trPr/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Priority</w:t>
            </w:r>
          </w:p>
        </w:tc>
        <w:tc>
          <w:tcPr>
            <w:tcW w:w="9489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High</w:t>
            </w:r>
          </w:p>
        </w:tc>
      </w:tr>
      <w:tr>
        <w:trPr/>
        <w:tc>
          <w:tcPr>
            <w:tcW w:w="153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Steps</w:t>
            </w:r>
          </w:p>
        </w:tc>
        <w:tc>
          <w:tcPr>
            <w:tcW w:w="2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Step</w:t>
            </w:r>
          </w:p>
        </w:tc>
        <w:tc>
          <w:tcPr>
            <w:tcW w:w="80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Send Get request to the following endpoint (using Postman, SoapUI or any similar instrument):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https://dev.delivery-app.app-smart.services/api3/1/products/159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How to use Postman: *link*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How to use SoapUI: *link*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Test Data</w:t>
            </w:r>
          </w:p>
        </w:tc>
        <w:tc>
          <w:tcPr>
            <w:tcW w:w="80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-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Expected Result</w:t>
            </w:r>
          </w:p>
        </w:tc>
        <w:tc>
          <w:tcPr>
            <w:tcW w:w="80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Service returned response that meets the following conditions</w:t>
            </w:r>
            <w:r>
              <w:rPr>
                <w:rFonts w:eastAsia="Calibri" w:cs=""/>
                <w:kern w:val="0"/>
                <w:sz w:val="24"/>
                <w:szCs w:val="24"/>
                <w:lang w:val="ru-RU" w:bidi="ar-SA"/>
              </w:rPr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 status = 200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/>
            </w:pPr>
            <w:r>
              <w:rPr>
                <w:sz w:val="24"/>
                <w:szCs w:val="24"/>
                <w:lang w:val="en-US"/>
              </w:rPr>
              <w:t>Key content presented and isn’t empty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Step</w:t>
            </w:r>
          </w:p>
        </w:tc>
        <w:tc>
          <w:tcPr>
            <w:tcW w:w="80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Find all products IDs</w:t>
            </w:r>
            <w:r>
              <w:rPr>
                <w:rStyle w:val="Style15"/>
                <w:rFonts w:eastAsia="Calibri" w:cs=""/>
                <w:kern w:val="0"/>
                <w:sz w:val="24"/>
                <w:szCs w:val="24"/>
                <w:lang w:val="en-US" w:bidi="ar-SA"/>
              </w:rPr>
              <w:footnoteReference w:id="2"/>
            </w: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 xml:space="preserve"> in DB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To do that send an SQL-request to DB using Dbeaver or PgAdmin or any similar instrument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Example of SQL-request is in the test date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How to use Dbeaver: *link*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How to use PgAdmin: *link*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Test Data</w:t>
            </w:r>
          </w:p>
        </w:tc>
        <w:tc>
          <w:tcPr>
            <w:tcW w:w="80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t_products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Expected Result</w:t>
            </w:r>
          </w:p>
        </w:tc>
        <w:tc>
          <w:tcPr>
            <w:tcW w:w="80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More than zero records were found as a result of the query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Step</w:t>
            </w:r>
          </w:p>
        </w:tc>
        <w:tc>
          <w:tcPr>
            <w:tcW w:w="80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Compare list of products IDs in DB and in response body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Test Data</w:t>
            </w:r>
          </w:p>
        </w:tc>
        <w:tc>
          <w:tcPr>
            <w:tcW w:w="80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15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46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Expected Result</w:t>
            </w:r>
          </w:p>
        </w:tc>
        <w:tc>
          <w:tcPr>
            <w:tcW w:w="807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DB and response body have the same set of IDs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/>
      </w:r>
    </w:p>
    <w:sectPr>
      <w:footnotePr>
        <w:numFmt w:val="decimal"/>
      </w:footnotePr>
      <w:type w:val="nextPage"/>
      <w:pgSz w:w="11906" w:h="16838"/>
      <w:pgMar w:left="567" w:right="566" w:gutter="0" w:header="0" w:top="568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31"/>
        <w:rPr>
          <w:lang w:val="en-US"/>
        </w:rPr>
      </w:pPr>
      <w:r>
        <w:rPr>
          <w:rStyle w:val="Style16"/>
        </w:rPr>
        <w:footnoteRef/>
      </w:r>
      <w:r>
        <w:rPr>
          <w:lang w:val="en-US"/>
        </w:rPr>
        <w:t>Only IDs are checked here because response mapping is another test case with another priority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3a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0713ae"/>
    <w:pPr>
      <w:keepNext w:val="true"/>
      <w:outlineLvl w:val="0"/>
    </w:pPr>
    <w:rPr>
      <w:rFonts w:eastAsia="Times New Roman" w:cs="Times New Roman"/>
      <w:sz w:val="24"/>
      <w:lang w:val="x-none" w:eastAsia="x-none"/>
    </w:rPr>
  </w:style>
  <w:style w:type="paragraph" w:styleId="4">
    <w:name w:val="Heading 4"/>
    <w:basedOn w:val="Normal"/>
    <w:next w:val="Normal"/>
    <w:link w:val="41"/>
    <w:qFormat/>
    <w:rsid w:val="000713ae"/>
    <w:pPr>
      <w:keepNext w:val="true"/>
      <w:outlineLvl w:val="3"/>
    </w:pPr>
    <w:rPr>
      <w:rFonts w:eastAsia="Times New Roman" w:cs="Times New Roman"/>
      <w:b/>
      <w:sz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0713ae"/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character" w:styleId="41" w:customStyle="1">
    <w:name w:val="Заголовок 4 Знак"/>
    <w:basedOn w:val="DefaultParagraphFont"/>
    <w:qFormat/>
    <w:rsid w:val="000713ae"/>
    <w:rPr>
      <w:rFonts w:ascii="Times New Roman" w:hAnsi="Times New Roman" w:eastAsia="Times New Roman" w:cs="Times New Roman"/>
      <w:b/>
      <w:sz w:val="24"/>
      <w:szCs w:val="20"/>
      <w:lang w:val="x-none" w:eastAsia="x-non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903c20"/>
    <w:rPr>
      <w:rFonts w:ascii="Times New Roman" w:hAnsi="Times New Roman"/>
      <w:sz w:val="20"/>
      <w:szCs w:val="20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903c20"/>
    <w:rPr>
      <w:rFonts w:ascii="Times New Roman" w:hAnsi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uiPriority w:val="99"/>
    <w:semiHidden/>
    <w:qFormat/>
    <w:rsid w:val="00526d78"/>
    <w:rPr>
      <w:rFonts w:ascii="Times New Roman" w:hAnsi="Times New Roman"/>
      <w:sz w:val="20"/>
      <w:szCs w:val="20"/>
      <w:lang w:eastAsia="ru-RU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26d78"/>
    <w:rPr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Символ нумераци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713ae"/>
    <w:pPr>
      <w:spacing w:before="0" w:after="0"/>
      <w:ind w:left="720" w:hanging="0"/>
      <w:contextualSpacing/>
    </w:pPr>
    <w:rPr>
      <w:rFonts w:eastAsia="Times New Roman" w:cs="Times New Roman"/>
    </w:rPr>
  </w:style>
  <w:style w:type="paragraph" w:styleId="Style26">
    <w:name w:val="Index Heading"/>
    <w:basedOn w:val="Style21"/>
    <w:pPr/>
    <w:rPr/>
  </w:style>
  <w:style w:type="paragraph" w:styleId="Style27">
    <w:name w:val="TOC Heading"/>
    <w:basedOn w:val="1"/>
    <w:next w:val="Normal"/>
    <w:uiPriority w:val="39"/>
    <w:semiHidden/>
    <w:unhideWhenUsed/>
    <w:qFormat/>
    <w:rsid w:val="000713ae"/>
    <w:pPr>
      <w:keepLines/>
      <w:spacing w:lineRule="auto" w:line="276" w:before="480" w:after="0"/>
      <w:outlineLvl w:val="9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 w:eastAsia="ru-RU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Style12"/>
    <w:uiPriority w:val="99"/>
    <w:unhideWhenUsed/>
    <w:rsid w:val="00903c2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Normal"/>
    <w:link w:val="Style13"/>
    <w:uiPriority w:val="99"/>
    <w:unhideWhenUsed/>
    <w:rsid w:val="00903c2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1">
    <w:name w:val="Footnote Text"/>
    <w:basedOn w:val="Normal"/>
    <w:link w:val="Style14"/>
    <w:uiPriority w:val="99"/>
    <w:semiHidden/>
    <w:unhideWhenUsed/>
    <w:rsid w:val="00526d78"/>
    <w:pPr/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708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8BE18-B85A-4C0B-BE0F-10E25F2C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Application>LibreOffice/7.3.2.2$Windows_X86_64 LibreOffice_project/49f2b1bff42cfccbd8f788c8dc32c1c309559be0</Application>
  <AppVersion>15.0000</AppVersion>
  <Pages>1</Pages>
  <Words>206</Words>
  <Characters>1036</Characters>
  <CharactersWithSpaces>1195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Chayka</dc:creator>
  <dc:description/>
  <cp:lastModifiedBy/>
  <cp:revision>40</cp:revision>
  <dcterms:created xsi:type="dcterms:W3CDTF">2022-04-03T12:26:00Z</dcterms:created>
  <dcterms:modified xsi:type="dcterms:W3CDTF">2022-04-20T12:27:52Z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