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3C5B5E30" w:rsidR="00AA187F" w:rsidRPr="00C70A8A" w:rsidRDefault="008A5990"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Families Work Coordinator</w:t>
      </w:r>
    </w:p>
    <w:bookmarkEnd w:id="0"/>
    <w:p w14:paraId="7F97485F" w14:textId="77777777" w:rsidR="00AA187F" w:rsidRPr="00C70A8A" w:rsidRDefault="00AA187F" w:rsidP="006523FD">
      <w:pPr>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AA187F">
      <w:pPr>
        <w:rPr>
          <w:rFonts w:ascii="Verdana" w:hAnsi="Verdana" w:cs="ArialMT"/>
          <w:lang w:bidi="en-US"/>
        </w:rPr>
      </w:pPr>
    </w:p>
    <w:p w14:paraId="38A517DE" w14:textId="684C3212" w:rsidR="008A5990" w:rsidRDefault="00942789" w:rsidP="001826CC">
      <w:pPr>
        <w:rPr>
          <w:rFonts w:ascii="Verdana" w:hAnsi="Verdana" w:cs="ArialMT"/>
          <w:lang w:bidi="en-US"/>
        </w:rPr>
      </w:pPr>
      <w:r>
        <w:rPr>
          <w:rFonts w:ascii="Verdana" w:hAnsi="Verdana" w:cs="ArialMT"/>
          <w:lang w:bidi="en-US"/>
        </w:rPr>
        <w:t xml:space="preserve">We are seeking an experienced </w:t>
      </w:r>
      <w:r w:rsidR="008A5990">
        <w:rPr>
          <w:rFonts w:ascii="Verdana" w:hAnsi="Verdana" w:cs="ArialMT"/>
          <w:lang w:bidi="en-US"/>
        </w:rPr>
        <w:t xml:space="preserve">and knowledgeable individual to run our </w:t>
      </w:r>
      <w:r w:rsidR="008A5990" w:rsidRPr="008A5990">
        <w:rPr>
          <w:rFonts w:ascii="Verdana" w:hAnsi="Verdana" w:cs="ArialMT"/>
          <w:lang w:bidi="en-US"/>
        </w:rPr>
        <w:t>groups for Parents, Carers &amp; Family members both in person (London) and online.</w:t>
      </w:r>
      <w:r w:rsidR="008A5990">
        <w:rPr>
          <w:rFonts w:ascii="Verdana" w:hAnsi="Verdana" w:cs="ArialMT"/>
          <w:lang w:bidi="en-US"/>
        </w:rPr>
        <w:t xml:space="preserve"> </w:t>
      </w:r>
    </w:p>
    <w:p w14:paraId="590DF526" w14:textId="77777777" w:rsidR="008A5990" w:rsidRDefault="008A5990" w:rsidP="001826CC">
      <w:pPr>
        <w:rPr>
          <w:rFonts w:ascii="Verdana" w:hAnsi="Verdana" w:cs="ArialMT"/>
          <w:lang w:bidi="en-US"/>
        </w:rPr>
      </w:pPr>
    </w:p>
    <w:p w14:paraId="7040608F" w14:textId="24C0730D" w:rsidR="001826CC" w:rsidRDefault="008A5990" w:rsidP="001826CC">
      <w:pPr>
        <w:rPr>
          <w:rFonts w:ascii="Verdana" w:hAnsi="Verdana"/>
        </w:rPr>
      </w:pPr>
      <w:r w:rsidRPr="008A5990">
        <w:rPr>
          <w:rFonts w:ascii="Verdana" w:hAnsi="Verdana"/>
        </w:rPr>
        <w:t>This diverse and challenging role requires someone with the ability to able to work operationally and deliver on a work plan supporting parents, carers and families</w:t>
      </w:r>
      <w:r>
        <w:rPr>
          <w:rStyle w:val="FootnoteReference"/>
          <w:rFonts w:ascii="Verdana" w:hAnsi="Verdana"/>
        </w:rPr>
        <w:footnoteReference w:id="1"/>
      </w:r>
      <w:r w:rsidRPr="008A5990">
        <w:rPr>
          <w:rFonts w:ascii="Verdana" w:hAnsi="Verdana"/>
        </w:rPr>
        <w:t xml:space="preserve">.   </w:t>
      </w:r>
    </w:p>
    <w:p w14:paraId="3C258C66" w14:textId="77777777" w:rsidR="008A5990" w:rsidRPr="005B171D" w:rsidRDefault="008A5990" w:rsidP="001826CC">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3DC74444" w14:textId="56139330" w:rsidR="00286A29" w:rsidRPr="00C70A8A" w:rsidRDefault="00286A29" w:rsidP="00286A29">
      <w:pPr>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286A29">
      <w:pPr>
        <w:rPr>
          <w:rFonts w:ascii="Verdana" w:hAnsi="Verdana"/>
          <w:bCs/>
        </w:rPr>
      </w:pPr>
      <w:r>
        <w:rPr>
          <w:rFonts w:ascii="Verdana" w:hAnsi="Verdana"/>
          <w:bCs/>
        </w:rPr>
        <w:t>Click on any of the links below to go to the section you are interested in:</w:t>
      </w:r>
    </w:p>
    <w:p w14:paraId="61AAC0C0" w14:textId="79062D9E" w:rsidR="00F3025A" w:rsidRPr="00F3025A" w:rsidRDefault="00000000" w:rsidP="00286A29">
      <w:pPr>
        <w:numPr>
          <w:ilvl w:val="0"/>
          <w:numId w:val="7"/>
        </w:numPr>
        <w:spacing w:line="240" w:lineRule="auto"/>
        <w:rPr>
          <w:rFonts w:ascii="Verdana" w:hAnsi="Verdana"/>
        </w:rPr>
      </w:pPr>
      <w:hyperlink w:anchor="_Want_to_learn" w:history="1">
        <w:r w:rsidR="00F3025A" w:rsidRPr="00C824F8">
          <w:rPr>
            <w:rStyle w:val="Hyperlink"/>
            <w:rFonts w:ascii="Verdana" w:hAnsi="Verdana"/>
          </w:rPr>
          <w:t>Want to learn more before applying?</w:t>
        </w:r>
      </w:hyperlink>
    </w:p>
    <w:p w14:paraId="3A8D562F" w14:textId="330F011F" w:rsidR="00286A29" w:rsidRPr="00C70A8A" w:rsidRDefault="00000000" w:rsidP="00286A29">
      <w:pPr>
        <w:numPr>
          <w:ilvl w:val="0"/>
          <w:numId w:val="7"/>
        </w:numPr>
        <w:spacing w:line="240"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286A29">
      <w:pPr>
        <w:numPr>
          <w:ilvl w:val="0"/>
          <w:numId w:val="7"/>
        </w:numPr>
        <w:spacing w:line="240"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501CE5E5" w:rsidR="00286A29" w:rsidRPr="00C70A8A" w:rsidRDefault="00000000" w:rsidP="00286A29">
      <w:pPr>
        <w:numPr>
          <w:ilvl w:val="0"/>
          <w:numId w:val="7"/>
        </w:numPr>
        <w:spacing w:line="240" w:lineRule="auto"/>
        <w:rPr>
          <w:rFonts w:ascii="Verdana" w:hAnsi="Verdana"/>
        </w:rPr>
      </w:pPr>
      <w:hyperlink w:anchor="_Organisational_context" w:history="1">
        <w:r w:rsidR="00E461F0">
          <w:rPr>
            <w:rStyle w:val="Hyperlink"/>
            <w:rFonts w:ascii="Verdana" w:hAnsi="Verdana"/>
          </w:rPr>
          <w:t xml:space="preserve">Gendered Intelligence and the </w:t>
        </w:r>
        <w:r w:rsidR="00CF33C4">
          <w:rPr>
            <w:rStyle w:val="Hyperlink"/>
            <w:rFonts w:ascii="Verdana" w:hAnsi="Verdana"/>
          </w:rPr>
          <w:t>Families Work Coordinator</w:t>
        </w:r>
        <w:r w:rsidR="00E461F0">
          <w:rPr>
            <w:rStyle w:val="Hyperlink"/>
            <w:rFonts w:ascii="Verdana" w:hAnsi="Verdana"/>
          </w:rPr>
          <w:t xml:space="preserve"> role</w:t>
        </w:r>
      </w:hyperlink>
    </w:p>
    <w:p w14:paraId="2A86DDC9" w14:textId="77777777" w:rsidR="00286A29" w:rsidRPr="00C70A8A" w:rsidRDefault="00000000" w:rsidP="00286A29">
      <w:pPr>
        <w:numPr>
          <w:ilvl w:val="0"/>
          <w:numId w:val="7"/>
        </w:numPr>
        <w:spacing w:line="240"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286A29">
      <w:pPr>
        <w:numPr>
          <w:ilvl w:val="0"/>
          <w:numId w:val="7"/>
        </w:numPr>
        <w:spacing w:line="240"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606D1720" w:rsidR="00286A29" w:rsidRPr="0035060D" w:rsidRDefault="00000000" w:rsidP="00286A29">
      <w:pPr>
        <w:numPr>
          <w:ilvl w:val="0"/>
          <w:numId w:val="7"/>
        </w:numPr>
        <w:spacing w:line="240" w:lineRule="auto"/>
        <w:rPr>
          <w:rStyle w:val="Hyperlink"/>
          <w:rFonts w:ascii="Verdana" w:hAnsi="Verdana"/>
          <w:color w:val="auto"/>
          <w:u w:val="none"/>
        </w:rPr>
      </w:pPr>
      <w:hyperlink w:anchor="_Additional_information" w:history="1">
        <w:r w:rsidR="00286A29" w:rsidRPr="002A140D">
          <w:rPr>
            <w:rStyle w:val="Hyperlink"/>
            <w:rFonts w:ascii="Verdana" w:hAnsi="Verdana"/>
          </w:rPr>
          <w:t>Additional information</w:t>
        </w:r>
      </w:hyperlink>
    </w:p>
    <w:p w14:paraId="7C1D7B78" w14:textId="7025CC81" w:rsidR="00286A29" w:rsidRPr="00E13002" w:rsidRDefault="00000000" w:rsidP="00303FBF">
      <w:pPr>
        <w:numPr>
          <w:ilvl w:val="0"/>
          <w:numId w:val="7"/>
        </w:numPr>
        <w:spacing w:line="240" w:lineRule="auto"/>
        <w:rPr>
          <w:rStyle w:val="Hyperlink"/>
          <w:rFonts w:ascii="Verdana" w:hAnsi="Verdana"/>
          <w:bCs/>
          <w:color w:val="auto"/>
          <w:u w:val="none"/>
        </w:rPr>
      </w:pPr>
      <w:hyperlink w:anchor="_Appendix_1:_Our" w:history="1">
        <w:r w:rsidR="00E13002" w:rsidRPr="00E13002">
          <w:rPr>
            <w:rStyle w:val="Hyperlink"/>
            <w:rFonts w:ascii="Verdana" w:hAnsi="Verdana"/>
          </w:rPr>
          <w:t>Our current family and youth groups</w:t>
        </w:r>
      </w:hyperlink>
    </w:p>
    <w:p w14:paraId="20D574BE" w14:textId="77777777" w:rsidR="00E13002" w:rsidRPr="00E13002" w:rsidRDefault="00E13002" w:rsidP="00E13002">
      <w:pPr>
        <w:spacing w:line="240" w:lineRule="auto"/>
        <w:ind w:left="720"/>
        <w:rPr>
          <w:rFonts w:ascii="Verdana" w:hAnsi="Verdana"/>
          <w:bCs/>
        </w:rPr>
      </w:pPr>
    </w:p>
    <w:p w14:paraId="1216AF5F" w14:textId="77777777" w:rsidR="00286A29" w:rsidRPr="00C70A8A" w:rsidRDefault="00286A29" w:rsidP="00286A29">
      <w:pPr>
        <w:rPr>
          <w:rFonts w:ascii="Verdana" w:hAnsi="Verdana"/>
          <w:bCs/>
        </w:rPr>
      </w:pPr>
      <w:r w:rsidRPr="00C70A8A">
        <w:rPr>
          <w:rFonts w:ascii="Verdana" w:hAnsi="Verdana"/>
          <w:bCs/>
        </w:rPr>
        <w:t>Separate documents:</w:t>
      </w:r>
    </w:p>
    <w:p w14:paraId="0B527DE5" w14:textId="77777777" w:rsidR="00286A29" w:rsidRPr="00C70A8A" w:rsidRDefault="00286A29" w:rsidP="00286A29">
      <w:pPr>
        <w:numPr>
          <w:ilvl w:val="0"/>
          <w:numId w:val="8"/>
        </w:numPr>
        <w:spacing w:line="240" w:lineRule="auto"/>
        <w:rPr>
          <w:rFonts w:ascii="Verdana" w:hAnsi="Verdana"/>
        </w:rPr>
      </w:pPr>
      <w:r w:rsidRPr="00C70A8A">
        <w:rPr>
          <w:rFonts w:ascii="Verdana" w:hAnsi="Verdana"/>
        </w:rPr>
        <w:t>Application form</w:t>
      </w:r>
    </w:p>
    <w:p w14:paraId="76B47E60" w14:textId="75630260" w:rsidR="00286A29" w:rsidRDefault="00286A29" w:rsidP="00286A29">
      <w:pPr>
        <w:numPr>
          <w:ilvl w:val="0"/>
          <w:numId w:val="8"/>
        </w:numPr>
        <w:spacing w:line="240" w:lineRule="auto"/>
        <w:rPr>
          <w:rFonts w:ascii="Verdana" w:hAnsi="Verdana"/>
        </w:rPr>
      </w:pPr>
      <w:r w:rsidRPr="00C70A8A">
        <w:rPr>
          <w:rFonts w:ascii="Verdana" w:hAnsi="Verdana"/>
        </w:rPr>
        <w:t>Diversity Monitoring Form</w:t>
      </w:r>
    </w:p>
    <w:p w14:paraId="5B2F9CA0" w14:textId="77777777" w:rsidR="00231F63" w:rsidRDefault="00231F63" w:rsidP="0056349A">
      <w:pPr>
        <w:spacing w:line="240" w:lineRule="auto"/>
        <w:rPr>
          <w:rFonts w:ascii="Verdana" w:hAnsi="Verdana"/>
        </w:rPr>
      </w:pPr>
    </w:p>
    <w:p w14:paraId="517F3218" w14:textId="77777777" w:rsidR="00286A29" w:rsidRPr="00C70A8A" w:rsidRDefault="00286A29" w:rsidP="00286A29">
      <w:pPr>
        <w:spacing w:line="240" w:lineRule="auto"/>
        <w:ind w:left="720"/>
        <w:rPr>
          <w:rFonts w:ascii="Verdana" w:hAnsi="Verdana"/>
        </w:rPr>
      </w:pPr>
    </w:p>
    <w:p w14:paraId="49D15274" w14:textId="0036732B" w:rsidR="00AA187F" w:rsidRPr="00C70A8A" w:rsidRDefault="00AA187F" w:rsidP="00C824F8">
      <w:pPr>
        <w:pStyle w:val="Heading2"/>
        <w:keepNext w:val="0"/>
        <w:numPr>
          <w:ilvl w:val="0"/>
          <w:numId w:val="15"/>
        </w:numPr>
        <w:spacing w:before="0" w:after="120" w:line="240" w:lineRule="auto"/>
        <w:rPr>
          <w:rFonts w:ascii="Verdana" w:eastAsia="Verdana" w:hAnsi="Verdana" w:cs="Verdana"/>
          <w:iCs w:val="0"/>
          <w:sz w:val="28"/>
          <w:szCs w:val="28"/>
        </w:rPr>
      </w:pPr>
      <w:bookmarkStart w:id="1" w:name="_Want_to_learn"/>
      <w:bookmarkEnd w:id="1"/>
      <w:r w:rsidRPr="00C70A8A">
        <w:rPr>
          <w:rFonts w:ascii="Verdana" w:eastAsia="Verdana" w:hAnsi="Verdana" w:cs="Verdana"/>
          <w:iCs w:val="0"/>
          <w:sz w:val="28"/>
          <w:szCs w:val="28"/>
        </w:rPr>
        <w:t xml:space="preserve">Want to learn more before applying? </w:t>
      </w:r>
    </w:p>
    <w:p w14:paraId="59D1B821" w14:textId="6A866228" w:rsidR="0020748E" w:rsidRDefault="00AA187F" w:rsidP="00207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Style w:val="normaltextrun"/>
          <w:rFonts w:ascii="Verdana" w:hAnsi="Verdana" w:cs="Segoe UI"/>
        </w:rPr>
        <w:t>We hope this recruitment pack will provide all the information you need to decide if you want to apply for this job</w:t>
      </w:r>
      <w:r w:rsidR="0020748E">
        <w:rPr>
          <w:rStyle w:val="normaltextrun"/>
          <w:rFonts w:ascii="Verdana" w:hAnsi="Verdana" w:cs="Segoe UI"/>
        </w:rPr>
        <w:t xml:space="preserve">: is it </w:t>
      </w:r>
      <w:r w:rsidR="0020748E" w:rsidRPr="0020748E">
        <w:rPr>
          <w:rStyle w:val="normaltextrun"/>
          <w:rFonts w:ascii="Verdana" w:hAnsi="Verdana" w:cs="Segoe UI"/>
        </w:rPr>
        <w:t>likely to be a role you’ll enjoy and that you will be a good fit for</w:t>
      </w:r>
      <w:r w:rsidR="0020748E">
        <w:rPr>
          <w:rStyle w:val="normaltextrun"/>
          <w:rFonts w:ascii="Verdana" w:hAnsi="Verdana" w:cs="Segoe UI"/>
        </w:rPr>
        <w:t>?</w:t>
      </w:r>
      <w:r w:rsidRPr="00C70A8A">
        <w:rPr>
          <w:rStyle w:val="normaltextrun"/>
          <w:rFonts w:ascii="Verdana" w:hAnsi="Verdana" w:cs="Segoe UI"/>
        </w:rPr>
        <w:t xml:space="preserve"> But we’re aware that people may have different needs or additional queries, and we want to support all potential applicants</w:t>
      </w:r>
      <w:r w:rsidR="0020748E">
        <w:rPr>
          <w:rStyle w:val="normaltextrun"/>
          <w:rFonts w:ascii="Verdana" w:hAnsi="Verdana" w:cs="Segoe UI"/>
        </w:rPr>
        <w:t xml:space="preserve">, so we can provide additional information via the following routes: </w:t>
      </w:r>
      <w:r w:rsidR="0020748E" w:rsidRPr="0020748E">
        <w:rPr>
          <w:rStyle w:val="normaltextrun"/>
          <w:rFonts w:ascii="Verdana" w:hAnsi="Verdana" w:cs="Segoe UI"/>
        </w:rPr>
        <w:t xml:space="preserve"> </w:t>
      </w:r>
    </w:p>
    <w:p w14:paraId="7E5503E1" w14:textId="5D91BD14"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10E6A692" w14:textId="43DEBB1E" w:rsidR="00FB1A1B" w:rsidRDefault="000A72F3" w:rsidP="000A72F3">
      <w:pPr>
        <w:pStyle w:val="paragraph"/>
        <w:spacing w:before="0" w:beforeAutospacing="0" w:after="0" w:afterAutospacing="0"/>
        <w:textAlignment w:val="baseline"/>
        <w:rPr>
          <w:rStyle w:val="normaltextrun"/>
          <w:rFonts w:ascii="Verdana" w:hAnsi="Verdana" w:cs="Segoe UI"/>
          <w:color w:val="FF0000"/>
          <w:sz w:val="22"/>
          <w:szCs w:val="22"/>
          <w:lang w:val="en-US"/>
        </w:rPr>
      </w:pPr>
      <w:r w:rsidRPr="006523FD">
        <w:rPr>
          <w:rStyle w:val="normaltextrun"/>
          <w:rFonts w:ascii="Verdana" w:hAnsi="Verdana" w:cs="Segoe UI"/>
          <w:b/>
          <w:bCs/>
          <w:sz w:val="22"/>
          <w:szCs w:val="22"/>
          <w:lang w:val="en-US"/>
        </w:rPr>
        <w:lastRenderedPageBreak/>
        <w:t>Option 1:</w:t>
      </w:r>
      <w:r>
        <w:rPr>
          <w:rStyle w:val="normaltextrun"/>
          <w:rFonts w:ascii="Verdana" w:hAnsi="Verdana" w:cs="Segoe UI"/>
          <w:sz w:val="22"/>
          <w:szCs w:val="22"/>
          <w:lang w:val="en-US"/>
        </w:rPr>
        <w:t xml:space="preserve"> You can </w:t>
      </w:r>
      <w:r w:rsidRPr="008E1F90">
        <w:rPr>
          <w:rStyle w:val="normaltextrun"/>
          <w:rFonts w:ascii="Verdana" w:hAnsi="Verdana" w:cs="Segoe UI"/>
          <w:sz w:val="22"/>
          <w:szCs w:val="22"/>
          <w:lang w:val="en-US"/>
        </w:rPr>
        <w:t xml:space="preserve">contact </w:t>
      </w:r>
      <w:r w:rsidR="0056349A">
        <w:rPr>
          <w:rStyle w:val="normaltextrun"/>
          <w:rFonts w:ascii="Verdana" w:hAnsi="Verdana" w:cs="Segoe UI"/>
          <w:sz w:val="22"/>
          <w:szCs w:val="22"/>
          <w:lang w:val="en-US"/>
        </w:rPr>
        <w:t>Jake Kelly</w:t>
      </w:r>
      <w:r w:rsidR="004A2949" w:rsidRPr="008E1F90">
        <w:rPr>
          <w:rStyle w:val="normaltextrun"/>
          <w:rFonts w:ascii="Verdana" w:hAnsi="Verdana" w:cs="Segoe UI"/>
          <w:sz w:val="22"/>
          <w:szCs w:val="22"/>
          <w:lang w:val="en-US"/>
        </w:rPr>
        <w:t xml:space="preserve"> </w:t>
      </w:r>
      <w:hyperlink r:id="rId9" w:history="1">
        <w:r w:rsidR="0056349A" w:rsidRPr="00FF7220">
          <w:rPr>
            <w:rStyle w:val="Hyperlink"/>
            <w:rFonts w:ascii="Verdana" w:hAnsi="Verdana" w:cs="Segoe UI"/>
            <w:sz w:val="22"/>
            <w:szCs w:val="22"/>
            <w:lang w:val="en-US"/>
          </w:rPr>
          <w:t>jake.kelly@genderedintelligence.co.uk</w:t>
        </w:r>
      </w:hyperlink>
      <w:r w:rsidR="004A2949" w:rsidRPr="00E461F0">
        <w:rPr>
          <w:rStyle w:val="normaltextrun"/>
          <w:rFonts w:ascii="Verdana" w:hAnsi="Verdana" w:cs="Segoe UI"/>
          <w:sz w:val="22"/>
          <w:szCs w:val="22"/>
          <w:lang w:val="en-US"/>
        </w:rPr>
        <w:t xml:space="preserve">. </w:t>
      </w:r>
      <w:r w:rsidR="00FB1A1B" w:rsidRPr="008E1F90">
        <w:rPr>
          <w:rStyle w:val="normaltextrun"/>
          <w:rFonts w:ascii="Verdana" w:hAnsi="Verdana" w:cs="Segoe UI"/>
          <w:sz w:val="22"/>
          <w:szCs w:val="22"/>
          <w:lang w:val="en-US"/>
        </w:rPr>
        <w:t xml:space="preserve">Please note that </w:t>
      </w:r>
      <w:r w:rsidR="0056349A">
        <w:rPr>
          <w:rStyle w:val="normaltextrun"/>
          <w:rFonts w:ascii="Verdana" w:hAnsi="Verdana" w:cs="Segoe UI"/>
          <w:sz w:val="22"/>
          <w:szCs w:val="22"/>
          <w:lang w:val="en-US"/>
        </w:rPr>
        <w:t>Jake</w:t>
      </w:r>
      <w:r w:rsidR="00FB1A1B" w:rsidRPr="008E1F90">
        <w:rPr>
          <w:rStyle w:val="normaltextrun"/>
          <w:rFonts w:ascii="Verdana" w:hAnsi="Verdana" w:cs="Segoe UI"/>
          <w:sz w:val="22"/>
          <w:szCs w:val="22"/>
          <w:lang w:val="en-US"/>
        </w:rPr>
        <w:t xml:space="preserve"> will be line-managing the postholder and </w:t>
      </w:r>
      <w:r w:rsidR="00B24E81">
        <w:rPr>
          <w:rStyle w:val="normaltextrun"/>
          <w:rFonts w:ascii="Verdana" w:hAnsi="Verdana" w:cs="Segoe UI"/>
          <w:sz w:val="22"/>
          <w:szCs w:val="22"/>
          <w:lang w:val="en-US"/>
        </w:rPr>
        <w:t xml:space="preserve">is </w:t>
      </w:r>
      <w:r w:rsidR="00E461F0">
        <w:rPr>
          <w:rStyle w:val="normaltextrun"/>
          <w:rFonts w:ascii="Verdana" w:hAnsi="Verdana" w:cs="Segoe UI"/>
          <w:sz w:val="22"/>
          <w:szCs w:val="22"/>
          <w:lang w:val="en-US"/>
        </w:rPr>
        <w:t xml:space="preserve">the </w:t>
      </w:r>
      <w:r w:rsidR="00FB1A1B" w:rsidRPr="008E1F90">
        <w:rPr>
          <w:rStyle w:val="normaltextrun"/>
          <w:rFonts w:ascii="Verdana" w:hAnsi="Verdana" w:cs="Segoe UI"/>
          <w:sz w:val="22"/>
          <w:szCs w:val="22"/>
          <w:lang w:val="en-US"/>
        </w:rPr>
        <w:t>Chair</w:t>
      </w:r>
      <w:r w:rsidR="00E461F0">
        <w:rPr>
          <w:rStyle w:val="normaltextrun"/>
          <w:rFonts w:ascii="Verdana" w:hAnsi="Verdana" w:cs="Segoe UI"/>
          <w:sz w:val="22"/>
          <w:szCs w:val="22"/>
          <w:lang w:val="en-US"/>
        </w:rPr>
        <w:t xml:space="preserve"> of </w:t>
      </w:r>
      <w:r w:rsidR="00FB1A1B" w:rsidRPr="008E1F90">
        <w:rPr>
          <w:rStyle w:val="normaltextrun"/>
          <w:rFonts w:ascii="Verdana" w:hAnsi="Verdana" w:cs="Segoe UI"/>
          <w:sz w:val="22"/>
          <w:szCs w:val="22"/>
          <w:lang w:val="en-US"/>
        </w:rPr>
        <w:t>the Interview Panel</w:t>
      </w:r>
      <w:r w:rsidR="00FB1A1B" w:rsidRPr="0020748E">
        <w:rPr>
          <w:rStyle w:val="normaltextrun"/>
          <w:rFonts w:ascii="Verdana" w:hAnsi="Verdana" w:cs="Segoe UI"/>
          <w:sz w:val="22"/>
          <w:szCs w:val="22"/>
          <w:lang w:val="en-US"/>
        </w:rPr>
        <w:t>.</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5B1C6BEF"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are offering a limited number of 10 minute slots to support applicants with their applications. These 1</w:t>
      </w:r>
      <w:r w:rsidRPr="001E0861">
        <w:rPr>
          <w:rFonts w:ascii="Verdana" w:eastAsia="Verdana" w:hAnsi="Verdana" w:cs="Verdana"/>
          <w:sz w:val="22"/>
          <w:szCs w:val="22"/>
        </w:rPr>
        <w:t xml:space="preserve">:1 online sessions will take place on </w:t>
      </w:r>
      <w:r w:rsidR="00874C58" w:rsidRPr="00874C58">
        <w:rPr>
          <w:rFonts w:ascii="Verdana" w:eastAsia="Verdana" w:hAnsi="Verdana" w:cs="Verdana"/>
          <w:b/>
          <w:bCs/>
          <w:sz w:val="22"/>
          <w:szCs w:val="22"/>
        </w:rPr>
        <w:t xml:space="preserve">Wednesday </w:t>
      </w:r>
      <w:r w:rsidR="00294DD5" w:rsidRPr="00294DD5">
        <w:rPr>
          <w:rFonts w:ascii="Verdana" w:eastAsia="Verdana" w:hAnsi="Verdana" w:cs="Verdana"/>
          <w:b/>
          <w:bCs/>
          <w:sz w:val="22"/>
          <w:szCs w:val="22"/>
        </w:rPr>
        <w:t xml:space="preserve">December </w:t>
      </w:r>
      <w:r w:rsidR="00F767E6">
        <w:rPr>
          <w:rFonts w:ascii="Verdana" w:eastAsia="Verdana" w:hAnsi="Verdana" w:cs="Verdana"/>
          <w:b/>
          <w:bCs/>
          <w:sz w:val="22"/>
          <w:szCs w:val="22"/>
        </w:rPr>
        <w:t>21</w:t>
      </w:r>
      <w:r w:rsidR="00F767E6" w:rsidRPr="00F767E6">
        <w:rPr>
          <w:rFonts w:ascii="Verdana" w:eastAsia="Verdana" w:hAnsi="Verdana" w:cs="Verdana"/>
          <w:b/>
          <w:bCs/>
          <w:sz w:val="22"/>
          <w:szCs w:val="22"/>
          <w:vertAlign w:val="superscript"/>
        </w:rPr>
        <w:t>st</w:t>
      </w:r>
      <w:r w:rsidR="005C6C3C">
        <w:rPr>
          <w:rFonts w:ascii="Verdana" w:eastAsia="Verdana" w:hAnsi="Verdana" w:cs="Verdana"/>
          <w:b/>
          <w:bCs/>
          <w:sz w:val="22"/>
          <w:szCs w:val="22"/>
          <w:vertAlign w:val="superscript"/>
        </w:rPr>
        <w:t xml:space="preserve"> </w:t>
      </w:r>
      <w:r w:rsidR="005C6C3C">
        <w:rPr>
          <w:rFonts w:ascii="Verdana" w:eastAsia="Verdana" w:hAnsi="Verdana" w:cs="Verdana"/>
          <w:b/>
          <w:bCs/>
          <w:sz w:val="22"/>
          <w:szCs w:val="22"/>
        </w:rPr>
        <w:t>b</w:t>
      </w:r>
      <w:r w:rsidR="00294DD5" w:rsidRPr="00B24E81">
        <w:rPr>
          <w:rFonts w:ascii="Verdana" w:eastAsia="Verdana" w:hAnsi="Verdana" w:cs="Verdana"/>
          <w:b/>
          <w:bCs/>
          <w:sz w:val="22"/>
          <w:szCs w:val="22"/>
        </w:rPr>
        <w:t>etween</w:t>
      </w:r>
      <w:r w:rsidR="00294DD5" w:rsidRPr="00294DD5">
        <w:rPr>
          <w:rFonts w:ascii="Verdana" w:eastAsia="Verdana" w:hAnsi="Verdana" w:cs="Verdana"/>
          <w:b/>
          <w:bCs/>
          <w:sz w:val="22"/>
          <w:szCs w:val="22"/>
        </w:rPr>
        <w:t xml:space="preserve"> 1</w:t>
      </w:r>
      <w:r w:rsidR="00F767E6">
        <w:rPr>
          <w:rFonts w:ascii="Verdana" w:eastAsia="Verdana" w:hAnsi="Verdana" w:cs="Verdana"/>
          <w:b/>
          <w:bCs/>
          <w:sz w:val="22"/>
          <w:szCs w:val="22"/>
        </w:rPr>
        <w:t>0am-</w:t>
      </w:r>
      <w:r w:rsidR="00D01C55">
        <w:rPr>
          <w:rFonts w:ascii="Verdana" w:eastAsia="Verdana" w:hAnsi="Verdana" w:cs="Verdana"/>
          <w:b/>
          <w:bCs/>
          <w:sz w:val="22"/>
          <w:szCs w:val="22"/>
        </w:rPr>
        <w:t>5</w:t>
      </w:r>
      <w:r w:rsidR="00F767E6">
        <w:rPr>
          <w:rFonts w:ascii="Verdana" w:eastAsia="Verdana" w:hAnsi="Verdana" w:cs="Verdana"/>
          <w:b/>
          <w:bCs/>
          <w:sz w:val="22"/>
          <w:szCs w:val="22"/>
        </w:rPr>
        <w:t>pm</w:t>
      </w:r>
      <w:r w:rsidR="00087E44">
        <w:rPr>
          <w:rFonts w:ascii="Verdana" w:eastAsia="Verdana" w:hAnsi="Verdana" w:cs="Verdana"/>
          <w:sz w:val="22"/>
          <w:szCs w:val="22"/>
        </w:rPr>
        <w:t xml:space="preserve"> </w:t>
      </w:r>
      <w:r w:rsidR="00B24E81">
        <w:rPr>
          <w:rFonts w:ascii="Verdana" w:eastAsia="Verdana" w:hAnsi="Verdana" w:cs="Verdana"/>
          <w:sz w:val="22"/>
          <w:szCs w:val="22"/>
        </w:rPr>
        <w:t>AND</w:t>
      </w:r>
      <w:r w:rsidR="00C21AF8">
        <w:rPr>
          <w:rFonts w:ascii="Verdana" w:eastAsia="Verdana" w:hAnsi="Verdana" w:cs="Verdana"/>
          <w:sz w:val="22"/>
          <w:szCs w:val="22"/>
        </w:rPr>
        <w:t xml:space="preserve"> </w:t>
      </w:r>
      <w:r w:rsidR="00874C58" w:rsidRPr="00B24E81">
        <w:rPr>
          <w:rFonts w:ascii="Verdana" w:eastAsia="Verdana" w:hAnsi="Verdana" w:cs="Verdana"/>
          <w:b/>
          <w:bCs/>
          <w:sz w:val="22"/>
          <w:szCs w:val="22"/>
        </w:rPr>
        <w:t>Thursday 5</w:t>
      </w:r>
      <w:r w:rsidR="00874C58" w:rsidRPr="00B24E81">
        <w:rPr>
          <w:rFonts w:ascii="Verdana" w:eastAsia="Verdana" w:hAnsi="Verdana" w:cs="Verdana"/>
          <w:b/>
          <w:bCs/>
          <w:sz w:val="22"/>
          <w:szCs w:val="22"/>
          <w:vertAlign w:val="superscript"/>
        </w:rPr>
        <w:t>th</w:t>
      </w:r>
      <w:r w:rsidR="00874C58" w:rsidRPr="00B24E81">
        <w:rPr>
          <w:rFonts w:ascii="Verdana" w:eastAsia="Verdana" w:hAnsi="Verdana" w:cs="Verdana"/>
          <w:b/>
          <w:bCs/>
          <w:sz w:val="22"/>
          <w:szCs w:val="22"/>
        </w:rPr>
        <w:t xml:space="preserve"> January between </w:t>
      </w:r>
      <w:r w:rsidR="00583440" w:rsidRPr="00B24E81">
        <w:rPr>
          <w:rFonts w:ascii="Verdana" w:eastAsia="Verdana" w:hAnsi="Verdana" w:cs="Verdana"/>
          <w:b/>
          <w:bCs/>
          <w:sz w:val="22"/>
          <w:szCs w:val="22"/>
        </w:rPr>
        <w:t>12 – 1pm</w:t>
      </w:r>
      <w:r w:rsidR="00B24E81" w:rsidRPr="00B24E81">
        <w:rPr>
          <w:rFonts w:ascii="Verdana" w:eastAsia="Verdana" w:hAnsi="Verdana" w:cs="Verdana"/>
          <w:b/>
          <w:bCs/>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353797FE" w14:textId="6CB154ED" w:rsidR="0020748E"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7346516D"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t>
      </w:r>
      <w:r w:rsidR="008E1F90">
        <w:rPr>
          <w:rFonts w:ascii="Verdana" w:eastAsia="Verdana" w:hAnsi="Verdana" w:cs="Verdana"/>
          <w:sz w:val="22"/>
          <w:szCs w:val="22"/>
        </w:rPr>
        <w:t xml:space="preserve">These are </w:t>
      </w:r>
      <w:r w:rsidRPr="003B697E">
        <w:rPr>
          <w:rFonts w:ascii="Verdana" w:eastAsia="Verdana" w:hAnsi="Verdana" w:cs="Verdana"/>
          <w:sz w:val="22"/>
          <w:szCs w:val="22"/>
        </w:rPr>
        <w:t xml:space="preserve">open to all, </w:t>
      </w:r>
      <w:r w:rsidR="008E1F90">
        <w:rPr>
          <w:rFonts w:ascii="Verdana" w:eastAsia="Verdana" w:hAnsi="Verdana" w:cs="Verdana"/>
          <w:sz w:val="22"/>
          <w:szCs w:val="22"/>
        </w:rPr>
        <w:t xml:space="preserve">but </w:t>
      </w:r>
      <w:r w:rsidRPr="003B697E">
        <w:rPr>
          <w:rFonts w:ascii="Verdana" w:eastAsia="Verdana" w:hAnsi="Verdana" w:cs="Verdana"/>
          <w:sz w:val="22"/>
          <w:szCs w:val="22"/>
        </w:rPr>
        <w:t xml:space="preserve">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sidR="00F767E6">
        <w:rPr>
          <w:rFonts w:ascii="Verdana" w:eastAsia="Verdana" w:hAnsi="Verdana" w:cs="Verdana"/>
          <w:b/>
          <w:bCs/>
          <w:sz w:val="22"/>
          <w:szCs w:val="22"/>
        </w:rPr>
        <w:t>9</w:t>
      </w:r>
      <w:r w:rsidR="00294DD5">
        <w:rPr>
          <w:rFonts w:ascii="Verdana" w:eastAsia="Verdana" w:hAnsi="Verdana" w:cs="Verdana"/>
          <w:b/>
          <w:bCs/>
          <w:sz w:val="22"/>
          <w:szCs w:val="22"/>
        </w:rPr>
        <w:t>am December</w:t>
      </w:r>
      <w:r w:rsidR="00D01C55">
        <w:rPr>
          <w:rFonts w:ascii="Verdana" w:eastAsia="Verdana" w:hAnsi="Verdana" w:cs="Verdana"/>
          <w:b/>
          <w:bCs/>
          <w:sz w:val="22"/>
          <w:szCs w:val="22"/>
        </w:rPr>
        <w:t xml:space="preserve"> </w:t>
      </w:r>
      <w:r w:rsidR="00BC0CF5">
        <w:rPr>
          <w:rFonts w:ascii="Verdana" w:eastAsia="Verdana" w:hAnsi="Verdana" w:cs="Verdana"/>
          <w:b/>
          <w:bCs/>
          <w:sz w:val="22"/>
          <w:szCs w:val="22"/>
        </w:rPr>
        <w:t>20</w:t>
      </w:r>
      <w:r w:rsidR="00BC0CF5" w:rsidRPr="00BC0CF5">
        <w:rPr>
          <w:rFonts w:ascii="Verdana" w:eastAsia="Verdana" w:hAnsi="Verdana" w:cs="Verdana"/>
          <w:b/>
          <w:bCs/>
          <w:sz w:val="22"/>
          <w:szCs w:val="22"/>
          <w:vertAlign w:val="superscript"/>
        </w:rPr>
        <w:t>th</w:t>
      </w:r>
      <w:r w:rsidR="00BC0CF5">
        <w:rPr>
          <w:rFonts w:ascii="Verdana" w:eastAsia="Verdana" w:hAnsi="Verdana" w:cs="Verdana"/>
          <w:b/>
          <w:bCs/>
          <w:sz w:val="22"/>
          <w:szCs w:val="22"/>
        </w:rPr>
        <w:t xml:space="preserve"> </w:t>
      </w:r>
      <w:r w:rsidR="00B24E81">
        <w:rPr>
          <w:rFonts w:ascii="Verdana" w:eastAsia="Verdana" w:hAnsi="Verdana" w:cs="Verdana"/>
          <w:b/>
          <w:bCs/>
          <w:sz w:val="22"/>
          <w:szCs w:val="22"/>
        </w:rPr>
        <w:t>or 9am on January 4</w:t>
      </w:r>
      <w:r w:rsidR="00B24E81" w:rsidRPr="00B24E81">
        <w:rPr>
          <w:rFonts w:ascii="Verdana" w:eastAsia="Verdana" w:hAnsi="Verdana" w:cs="Verdana"/>
          <w:b/>
          <w:bCs/>
          <w:sz w:val="22"/>
          <w:szCs w:val="22"/>
          <w:vertAlign w:val="superscript"/>
        </w:rPr>
        <w:t>th</w:t>
      </w:r>
      <w:r w:rsidR="00B24E81">
        <w:rPr>
          <w:rFonts w:ascii="Verdana" w:eastAsia="Verdana" w:hAnsi="Verdana" w:cs="Verdana"/>
          <w:b/>
          <w:bCs/>
          <w:sz w:val="22"/>
          <w:szCs w:val="22"/>
        </w:rPr>
        <w:t xml:space="preserve"> (respectively) </w:t>
      </w:r>
      <w:r w:rsidRPr="003B697E">
        <w:rPr>
          <w:rFonts w:ascii="Verdana" w:eastAsia="Verdana" w:hAnsi="Verdana" w:cs="Verdana"/>
          <w:sz w:val="22"/>
          <w:szCs w:val="22"/>
        </w:rPr>
        <w:t>if you would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164840A2" w14:textId="7DCC50C4" w:rsidR="000A72F3" w:rsidRPr="007858AD" w:rsidRDefault="000A72F3" w:rsidP="007858AD">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43DD20A7" w:rsidR="00AA187F" w:rsidRPr="00C70A8A" w:rsidRDefault="00AA187F" w:rsidP="00C824F8">
      <w:pPr>
        <w:pStyle w:val="Heading1"/>
        <w:numPr>
          <w:ilvl w:val="0"/>
          <w:numId w:val="15"/>
        </w:numPr>
      </w:pPr>
      <w:bookmarkStart w:id="2" w:name="_Diversity_Information"/>
      <w:bookmarkEnd w:id="2"/>
      <w:r w:rsidRPr="00C70A8A">
        <w:t>Diversity Information</w:t>
      </w:r>
    </w:p>
    <w:p w14:paraId="3C7B94E5" w14:textId="32773054" w:rsidR="00E814BB" w:rsidRPr="00C70A8A" w:rsidRDefault="00AA187F" w:rsidP="00AA187F">
      <w:pPr>
        <w:spacing w:after="160"/>
        <w:rPr>
          <w:rFonts w:ascii="Verdana" w:eastAsia="Verdana" w:hAnsi="Verdana" w:cs="Verdana"/>
        </w:rPr>
      </w:pPr>
      <w:r w:rsidRPr="00C70A8A">
        <w:rPr>
          <w:rFonts w:ascii="Verdana" w:eastAsia="Verdana" w:hAnsi="Verdana" w:cs="Verdana"/>
        </w:rPr>
        <w:t xml:space="preserve">Gendered Intelligence aims to create a positive working environment for all staff, and is working towards a more diverse workforce. </w:t>
      </w:r>
      <w:r w:rsidR="00E814BB" w:rsidRPr="00C70A8A">
        <w:rPr>
          <w:rFonts w:ascii="Verdana" w:eastAsia="Verdana" w:hAnsi="Verdana" w:cs="Verdana"/>
        </w:rPr>
        <w:t xml:space="preserve">We have a Diversity Working Group and are actively engaged in a programme of organisational development, reviewing policies, practices and working culture in order to improve our environment and enable colleagues to work effectively and supportively together. </w:t>
      </w:r>
    </w:p>
    <w:p w14:paraId="20E0F833" w14:textId="7AB248D2" w:rsidR="0020748E" w:rsidRDefault="00AA187F" w:rsidP="0020748E">
      <w:pPr>
        <w:spacing w:after="160"/>
        <w:rPr>
          <w:rFonts w:ascii="Verdana" w:eastAsia="Verdana" w:hAnsi="Verdana" w:cs="Verdana"/>
        </w:rPr>
      </w:pPr>
      <w:r w:rsidRPr="00C70A8A">
        <w:rPr>
          <w:rFonts w:ascii="Verdana" w:eastAsia="Verdana" w:hAnsi="Verdana" w:cs="Verdana"/>
        </w:rPr>
        <w:t>We welcome applications from people of diverse backgrounds, abilities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trans</w:t>
      </w:r>
      <w:r w:rsidR="00E461F0" w:rsidRPr="005B171D">
        <w:rPr>
          <w:rStyle w:val="FootnoteReference"/>
          <w:rFonts w:ascii="Verdana" w:hAnsi="Verdana"/>
        </w:rPr>
        <w:footnoteReference w:id="2"/>
      </w:r>
      <w:r w:rsidRPr="00C70A8A">
        <w:rPr>
          <w:rFonts w:ascii="Verdana" w:eastAsia="Verdana" w:hAnsi="Verdana" w:cs="Verdana"/>
        </w:rPr>
        <w:t xml:space="preserve"> </w:t>
      </w:r>
      <w:r w:rsidR="00BA5873" w:rsidRPr="00C70A8A">
        <w:rPr>
          <w:rFonts w:ascii="Verdana" w:eastAsia="Verdana" w:hAnsi="Verdana" w:cs="Verdana"/>
        </w:rPr>
        <w:t xml:space="preserve">people </w:t>
      </w:r>
      <w:r w:rsidRPr="00C70A8A">
        <w:rPr>
          <w:rFonts w:ascii="Verdana" w:eastAsia="Verdana" w:hAnsi="Verdana" w:cs="Verdana"/>
        </w:rPr>
        <w:t>and, in particular, welcome trans-feminine spectrum people</w:t>
      </w:r>
      <w:r w:rsidR="00380C1A">
        <w:rPr>
          <w:rFonts w:ascii="Verdana" w:eastAsia="Verdana" w:hAnsi="Verdana" w:cs="Verdana"/>
        </w:rPr>
        <w:t xml:space="preserve">, </w:t>
      </w:r>
      <w:r w:rsidRPr="00C70A8A">
        <w:rPr>
          <w:rFonts w:ascii="Verdana" w:eastAsia="Verdana" w:hAnsi="Verdana" w:cs="Verdana"/>
        </w:rPr>
        <w:t xml:space="preserve">people of colour </w:t>
      </w:r>
      <w:r w:rsidR="00380C1A">
        <w:rPr>
          <w:rFonts w:ascii="Verdana" w:eastAsia="Verdana" w:hAnsi="Verdana" w:cs="Verdana"/>
        </w:rPr>
        <w:t xml:space="preserve">and people with disabilities </w:t>
      </w:r>
      <w:r w:rsidRPr="00C70A8A">
        <w:rPr>
          <w:rFonts w:ascii="Verdana" w:eastAsia="Verdana" w:hAnsi="Verdana" w:cs="Verdana"/>
        </w:rPr>
        <w:t xml:space="preserve">to apply. </w:t>
      </w:r>
    </w:p>
    <w:p w14:paraId="1AF2367D" w14:textId="0DE53D5E" w:rsidR="0020748E" w:rsidRPr="005B171D" w:rsidRDefault="0020748E" w:rsidP="0020748E">
      <w:pPr>
        <w:spacing w:after="160"/>
        <w:rPr>
          <w:rFonts w:ascii="Verdana" w:hAnsi="Verdana"/>
        </w:rPr>
      </w:pPr>
      <w:r w:rsidRPr="0020748E">
        <w:rPr>
          <w:rFonts w:ascii="Verdana" w:eastAsia="Verdana" w:hAnsi="Verdana" w:cs="Verdana"/>
        </w:rPr>
        <w:t>Whilst the</w:t>
      </w:r>
      <w:r w:rsidRPr="005B171D">
        <w:rPr>
          <w:rFonts w:ascii="Verdana" w:hAnsi="Verdana"/>
        </w:rPr>
        <w:t xml:space="preserve"> majority of staff are trans</w:t>
      </w:r>
      <w:r w:rsidR="00E461F0">
        <w:rPr>
          <w:rFonts w:ascii="Verdana" w:hAnsi="Verdana"/>
        </w:rPr>
        <w:t>-</w:t>
      </w:r>
      <w:r w:rsidRPr="005B171D">
        <w:rPr>
          <w:rFonts w:ascii="Verdana" w:hAnsi="Verdana"/>
        </w:rPr>
        <w:t>identified, we welcome cis allies at all levels, and have a number of cis people working for us.</w:t>
      </w:r>
    </w:p>
    <w:p w14:paraId="086E967D" w14:textId="2AC4D79E"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158FE612" w14:textId="1456C45C" w:rsidR="00AA187F" w:rsidRDefault="00AA187F" w:rsidP="00AA187F">
      <w:pPr>
        <w:rPr>
          <w:rFonts w:ascii="Verdana" w:hAnsi="Verdana"/>
        </w:rPr>
      </w:pPr>
    </w:p>
    <w:p w14:paraId="3B7D2805" w14:textId="4B751A03" w:rsidR="007F38F7" w:rsidRDefault="007F38F7">
      <w:pPr>
        <w:spacing w:after="160"/>
        <w:rPr>
          <w:rFonts w:ascii="Verdana" w:eastAsia="Verdana" w:hAnsi="Verdana" w:cs="Verdana"/>
          <w:b/>
          <w:bCs/>
          <w:sz w:val="32"/>
          <w:szCs w:val="32"/>
        </w:rPr>
      </w:pPr>
      <w:bookmarkStart w:id="3" w:name="_Recruitment_Process_&amp;"/>
      <w:bookmarkEnd w:id="3"/>
    </w:p>
    <w:p w14:paraId="4C79FDE8" w14:textId="158C1E90" w:rsidR="00AA187F" w:rsidRPr="00C70A8A" w:rsidRDefault="00AA187F" w:rsidP="00C824F8">
      <w:pPr>
        <w:pStyle w:val="Heading1"/>
        <w:numPr>
          <w:ilvl w:val="0"/>
          <w:numId w:val="15"/>
        </w:numPr>
      </w:pPr>
      <w:r w:rsidRPr="00C70A8A">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2AA870DC"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005C6C3C">
        <w:rPr>
          <w:rFonts w:ascii="Verdana" w:eastAsia="Verdana" w:hAnsi="Verdana" w:cs="Verdana"/>
          <w:b/>
          <w:bCs/>
        </w:rPr>
        <w:t>9am on Monday 9</w:t>
      </w:r>
      <w:r w:rsidR="005C6C3C" w:rsidRPr="005C6C3C">
        <w:rPr>
          <w:rFonts w:ascii="Verdana" w:eastAsia="Verdana" w:hAnsi="Verdana" w:cs="Verdana"/>
          <w:b/>
          <w:bCs/>
          <w:vertAlign w:val="superscript"/>
        </w:rPr>
        <w:t>th</w:t>
      </w:r>
      <w:r w:rsidR="005C6C3C">
        <w:rPr>
          <w:rFonts w:ascii="Verdana" w:eastAsia="Verdana" w:hAnsi="Verdana" w:cs="Verdana"/>
          <w:b/>
          <w:bCs/>
        </w:rPr>
        <w:t xml:space="preserve"> January 2023</w:t>
      </w:r>
    </w:p>
    <w:p w14:paraId="6E840E8A" w14:textId="44A96ED3" w:rsidR="00AA187F" w:rsidRPr="00366E7D"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5C6C3C">
        <w:rPr>
          <w:rFonts w:ascii="Verdana" w:eastAsia="Verdana" w:hAnsi="Verdana" w:cs="Verdana"/>
          <w:b/>
          <w:bCs/>
        </w:rPr>
        <w:t>Monday 16</w:t>
      </w:r>
      <w:r w:rsidR="005C6C3C" w:rsidRPr="005C6C3C">
        <w:rPr>
          <w:rFonts w:ascii="Verdana" w:eastAsia="Verdana" w:hAnsi="Verdana" w:cs="Verdana"/>
          <w:b/>
          <w:bCs/>
          <w:vertAlign w:val="superscript"/>
        </w:rPr>
        <w:t>th</w:t>
      </w:r>
      <w:r w:rsidR="005C6C3C">
        <w:rPr>
          <w:rFonts w:ascii="Verdana" w:eastAsia="Verdana" w:hAnsi="Verdana" w:cs="Verdana"/>
          <w:b/>
          <w:bCs/>
        </w:rPr>
        <w:t xml:space="preserve"> January 2023</w:t>
      </w:r>
    </w:p>
    <w:p w14:paraId="5B2EB63F" w14:textId="4BE1B03D"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5C6C3C">
        <w:rPr>
          <w:rFonts w:ascii="Verdana" w:eastAsia="Verdana" w:hAnsi="Verdana" w:cs="Verdana"/>
          <w:b/>
          <w:bCs/>
        </w:rPr>
        <w:t>Monday 23</w:t>
      </w:r>
      <w:r w:rsidR="005C6C3C" w:rsidRPr="005C6C3C">
        <w:rPr>
          <w:rFonts w:ascii="Verdana" w:eastAsia="Verdana" w:hAnsi="Verdana" w:cs="Verdana"/>
          <w:b/>
          <w:bCs/>
          <w:vertAlign w:val="superscript"/>
        </w:rPr>
        <w:t>rd</w:t>
      </w:r>
      <w:r w:rsidR="005C6C3C">
        <w:rPr>
          <w:rFonts w:ascii="Verdana" w:eastAsia="Verdana" w:hAnsi="Verdana" w:cs="Verdana"/>
          <w:b/>
          <w:bCs/>
        </w:rPr>
        <w:t xml:space="preserve"> January 2023</w:t>
      </w:r>
      <w:r w:rsidR="000046DD" w:rsidRPr="00C70A8A">
        <w:rPr>
          <w:rFonts w:ascii="Verdana" w:eastAsia="Verdana" w:hAnsi="Verdana" w:cs="Verdana"/>
          <w:b/>
          <w:bCs/>
        </w:rPr>
        <w:t>.</w:t>
      </w:r>
      <w:r w:rsidRPr="00C70A8A">
        <w:rPr>
          <w:rFonts w:ascii="Verdana" w:eastAsia="Verdana" w:hAnsi="Verdana" w:cs="Verdana"/>
          <w:b/>
          <w:bCs/>
        </w:rPr>
        <w:t xml:space="preserve"> </w:t>
      </w:r>
      <w:r w:rsidR="00FA0EC8">
        <w:rPr>
          <w:rFonts w:ascii="Verdana" w:eastAsia="Verdana" w:hAnsi="Verdana" w:cs="Verdana"/>
          <w:b/>
          <w:bCs/>
        </w:rPr>
        <w:t xml:space="preserve"> The inter</w:t>
      </w:r>
      <w:r w:rsidR="00BF3C71">
        <w:rPr>
          <w:rFonts w:ascii="Verdana" w:eastAsia="Verdana" w:hAnsi="Verdana" w:cs="Verdana"/>
          <w:b/>
          <w:bCs/>
        </w:rPr>
        <w:t xml:space="preserve">views </w:t>
      </w:r>
      <w:r w:rsidR="009B1EFB">
        <w:rPr>
          <w:rFonts w:ascii="Verdana" w:eastAsia="Verdana" w:hAnsi="Verdana" w:cs="Verdana"/>
          <w:b/>
          <w:bCs/>
        </w:rPr>
        <w:t xml:space="preserve">will be held remotely, via Zoom. </w:t>
      </w:r>
      <w:r w:rsidR="000046DD" w:rsidRPr="00C70A8A">
        <w:rPr>
          <w:rFonts w:ascii="Verdana" w:eastAsia="Verdana" w:hAnsi="Verdana" w:cs="Verdana"/>
        </w:rPr>
        <w:t>I</w:t>
      </w:r>
      <w:r w:rsidRPr="00C70A8A">
        <w:rPr>
          <w:rFonts w:ascii="Verdana" w:eastAsia="Verdana" w:hAnsi="Verdana" w:cs="Verdana"/>
        </w:rPr>
        <w:t>f you are not available on this day</w:t>
      </w:r>
      <w:r w:rsidR="009B1EFB">
        <w:rPr>
          <w:rFonts w:ascii="Verdana" w:eastAsia="Verdana" w:hAnsi="Verdana" w:cs="Verdana"/>
        </w:rPr>
        <w:t xml:space="preserve">, or anticipate any other issues with </w:t>
      </w:r>
      <w:r w:rsidR="00295781">
        <w:rPr>
          <w:rFonts w:ascii="Verdana" w:eastAsia="Verdana" w:hAnsi="Verdana" w:cs="Verdana"/>
        </w:rPr>
        <w:t xml:space="preserve">this process, </w:t>
      </w:r>
      <w:r w:rsidRPr="00C70A8A">
        <w:rPr>
          <w:rFonts w:ascii="Verdana" w:eastAsia="Verdana" w:hAnsi="Verdana" w:cs="Verdana"/>
        </w:rPr>
        <w:t>please let us know this when you apply.</w:t>
      </w:r>
    </w:p>
    <w:p w14:paraId="2A12814E" w14:textId="77777777"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37EB0A57" w14:textId="4EF87DF3" w:rsidR="00007D11" w:rsidRDefault="00007D11" w:rsidP="00AA187F">
      <w:pPr>
        <w:rPr>
          <w:rFonts w:ascii="Verdana" w:hAnsi="Verdana"/>
        </w:rPr>
      </w:pPr>
    </w:p>
    <w:p w14:paraId="2E04C505" w14:textId="77777777" w:rsidR="00007D11" w:rsidRPr="00C70A8A" w:rsidRDefault="00007D11" w:rsidP="00AA187F">
      <w:pPr>
        <w:rPr>
          <w:rFonts w:ascii="Verdana" w:hAnsi="Verdana"/>
        </w:rPr>
      </w:pPr>
    </w:p>
    <w:p w14:paraId="4D6F59BD" w14:textId="4508F4B8" w:rsidR="00AA187F" w:rsidRPr="00C70A8A" w:rsidRDefault="0020748E" w:rsidP="00C824F8">
      <w:pPr>
        <w:pStyle w:val="Heading1"/>
        <w:numPr>
          <w:ilvl w:val="0"/>
          <w:numId w:val="15"/>
        </w:numPr>
      </w:pPr>
      <w:bookmarkStart w:id="4" w:name="_Organisational_context"/>
      <w:bookmarkEnd w:id="4"/>
      <w:r>
        <w:t xml:space="preserve">Gendered Intelligence </w:t>
      </w:r>
      <w:r w:rsidR="00E461F0">
        <w:t xml:space="preserve">and the </w:t>
      </w:r>
      <w:r w:rsidR="00DE59EF">
        <w:t>Families Work Coordinator</w:t>
      </w:r>
      <w:r w:rsidR="00E461F0">
        <w:t xml:space="preserve"> role</w:t>
      </w:r>
    </w:p>
    <w:p w14:paraId="43D29594" w14:textId="77777777" w:rsidR="00AA187F" w:rsidRPr="00C70A8A" w:rsidRDefault="00AA187F" w:rsidP="00AA187F">
      <w:pPr>
        <w:rPr>
          <w:rFonts w:ascii="Verdana" w:hAnsi="Verdana"/>
        </w:rPr>
      </w:pPr>
    </w:p>
    <w:p w14:paraId="00C13A84" w14:textId="77777777" w:rsidR="00AA187F" w:rsidRPr="00C70A8A" w:rsidRDefault="00AA187F" w:rsidP="00AA187F">
      <w:pPr>
        <w:pStyle w:val="Heading2"/>
        <w:keepNext w:val="0"/>
        <w:spacing w:before="0" w:after="120" w:line="240" w:lineRule="auto"/>
        <w:rPr>
          <w:rFonts w:ascii="Verdana" w:hAnsi="Verdana"/>
          <w:sz w:val="28"/>
          <w:szCs w:val="28"/>
        </w:rPr>
      </w:pPr>
      <w:r w:rsidRPr="00C70A8A">
        <w:rPr>
          <w:rFonts w:ascii="Verdana" w:eastAsia="Verdana" w:hAnsi="Verdana" w:cs="Verdana"/>
          <w:iCs w:val="0"/>
          <w:sz w:val="28"/>
          <w:szCs w:val="28"/>
        </w:rPr>
        <w:t>The Organisation</w:t>
      </w:r>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77777777" w:rsidR="00AA187F" w:rsidRPr="00C70A8A" w:rsidRDefault="00AA187F" w:rsidP="00AA187F">
      <w:pPr>
        <w:spacing w:line="240" w:lineRule="auto"/>
        <w:rPr>
          <w:rFonts w:ascii="Verdana" w:hAnsi="Verdana"/>
        </w:rPr>
      </w:pPr>
      <w:r w:rsidRPr="00C70A8A">
        <w:rPr>
          <w:rFonts w:ascii="Verdana" w:hAnsi="Verdana"/>
        </w:rPr>
        <w:t>We are a trans-led and trans-involving grass roots organisation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Work with professionals and organisations to develop trans inclusivity in workplaces and services</w:t>
      </w:r>
    </w:p>
    <w:p w14:paraId="6D4B81A8" w14:textId="39D1BA1F"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Services and projects that work with young trans people and trans adults - including non binary,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Work with public policy and decision makers, the media, researchers and academics as well as the general public and major institutions to raise awareness; All internal support functions such as finance, HR, office management and IT</w:t>
      </w:r>
    </w:p>
    <w:p w14:paraId="094211BD" w14:textId="77777777" w:rsidR="00C65416" w:rsidRDefault="00C65416" w:rsidP="00C65416">
      <w:pPr>
        <w:pStyle w:val="Heading2"/>
        <w:keepNext w:val="0"/>
        <w:spacing w:before="0" w:after="120" w:line="240" w:lineRule="auto"/>
        <w:rPr>
          <w:rFonts w:ascii="Verdana" w:eastAsia="Verdana" w:hAnsi="Verdana" w:cs="Verdana"/>
          <w:b w:val="0"/>
          <w:bCs w:val="0"/>
          <w:iCs w:val="0"/>
          <w:sz w:val="22"/>
          <w:szCs w:val="22"/>
        </w:rPr>
      </w:pPr>
    </w:p>
    <w:p w14:paraId="64504AE5" w14:textId="7393D43D" w:rsidR="00C65416" w:rsidRPr="000A72F3" w:rsidRDefault="00C65416" w:rsidP="00C65416">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1" w:history="1">
        <w:r w:rsidRPr="00087E44">
          <w:rPr>
            <w:rStyle w:val="Hyperlink"/>
            <w:rFonts w:ascii="Verdana" w:eastAsia="Verdana" w:hAnsi="Verdana" w:cs="Verdana"/>
            <w:b w:val="0"/>
            <w:bCs w:val="0"/>
            <w:iCs w:val="0"/>
            <w:sz w:val="22"/>
            <w:szCs w:val="22"/>
          </w:rPr>
          <w:t xml:space="preserve">www.genderedintelligence.co.uk  </w:t>
        </w:r>
      </w:hyperlink>
      <w:r w:rsidRPr="000A72F3">
        <w:rPr>
          <w:rFonts w:ascii="Verdana" w:eastAsia="Verdana" w:hAnsi="Verdana" w:cs="Verdana"/>
          <w:b w:val="0"/>
          <w:bCs w:val="0"/>
          <w:iCs w:val="0"/>
          <w:sz w:val="22"/>
          <w:szCs w:val="22"/>
        </w:rPr>
        <w:t xml:space="preserve"> </w:t>
      </w:r>
    </w:p>
    <w:p w14:paraId="5236B23F" w14:textId="47178E96" w:rsidR="000A72F3" w:rsidRPr="000A72F3" w:rsidRDefault="000A72F3" w:rsidP="000A72F3">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61690C16" w14:textId="4A00BBC6" w:rsidR="00087E44" w:rsidRDefault="00BD2B1E" w:rsidP="00087E44">
      <w:pPr>
        <w:spacing w:line="240" w:lineRule="auto"/>
        <w:rPr>
          <w:rFonts w:ascii="Verdana" w:hAnsi="Verdana"/>
          <w:b/>
          <w:bCs/>
        </w:rPr>
      </w:pPr>
      <w:r w:rsidRPr="00DE59EF">
        <w:rPr>
          <w:rFonts w:ascii="Verdana" w:hAnsi="Verdana" w:cs="ArialMT"/>
          <w:lang w:bidi="en-US"/>
        </w:rPr>
        <w:t xml:space="preserve">The </w:t>
      </w:r>
      <w:r>
        <w:rPr>
          <w:rFonts w:ascii="Verdana" w:hAnsi="Verdana" w:cs="ArialMT"/>
          <w:lang w:bidi="en-US"/>
        </w:rPr>
        <w:t>Youth and Communities Services Department is divided into two teams: Community Development and Empowerment</w:t>
      </w:r>
      <w:r w:rsidRPr="00DE59EF">
        <w:rPr>
          <w:rFonts w:ascii="Verdana" w:hAnsi="Verdana" w:cs="ArialMT"/>
          <w:lang w:bidi="en-US"/>
        </w:rPr>
        <w:t xml:space="preserve"> </w:t>
      </w:r>
      <w:r>
        <w:rPr>
          <w:rFonts w:ascii="Verdana" w:hAnsi="Verdana" w:cs="ArialMT"/>
          <w:lang w:bidi="en-US"/>
        </w:rPr>
        <w:t>and</w:t>
      </w:r>
      <w:r w:rsidRPr="00DE59EF">
        <w:rPr>
          <w:rFonts w:ascii="Verdana" w:hAnsi="Verdana" w:cs="ArialMT"/>
          <w:lang w:bidi="en-US"/>
        </w:rPr>
        <w:t xml:space="preserve"> Youth and Families Services</w:t>
      </w:r>
      <w:r>
        <w:rPr>
          <w:rFonts w:ascii="Verdana" w:hAnsi="Verdana" w:cs="ArialMT"/>
          <w:lang w:bidi="en-US"/>
        </w:rPr>
        <w:t xml:space="preserve">, in which this </w:t>
      </w:r>
      <w:r w:rsidR="00C65416">
        <w:rPr>
          <w:rFonts w:ascii="Verdana" w:hAnsi="Verdana" w:cs="ArialMT"/>
          <w:lang w:bidi="en-US"/>
        </w:rPr>
        <w:t xml:space="preserve">post sits.  </w:t>
      </w:r>
      <w:r w:rsidR="00C65416" w:rsidRPr="00DE59EF">
        <w:rPr>
          <w:rFonts w:ascii="Verdana" w:hAnsi="Verdana" w:cs="ArialMT"/>
          <w:lang w:bidi="en-US"/>
        </w:rPr>
        <w:t xml:space="preserve">The Youth and Families Services is organised into </w:t>
      </w:r>
      <w:r w:rsidR="00C65416">
        <w:rPr>
          <w:rFonts w:ascii="Verdana" w:hAnsi="Verdana" w:cs="ArialMT"/>
          <w:lang w:bidi="en-US"/>
        </w:rPr>
        <w:t>three</w:t>
      </w:r>
      <w:r w:rsidR="00C65416" w:rsidRPr="00DE59EF">
        <w:rPr>
          <w:rFonts w:ascii="Verdana" w:hAnsi="Verdana" w:cs="ArialMT"/>
          <w:lang w:bidi="en-US"/>
        </w:rPr>
        <w:t xml:space="preserve"> distinct but overlapping areas of work</w:t>
      </w:r>
      <w:r w:rsidR="00C65416">
        <w:rPr>
          <w:rFonts w:ascii="Verdana" w:hAnsi="Verdana" w:cs="ArialMT"/>
          <w:lang w:bidi="en-US"/>
        </w:rPr>
        <w:t>:</w:t>
      </w:r>
      <w:r w:rsidR="00C65416" w:rsidRPr="00DE59EF">
        <w:rPr>
          <w:rFonts w:ascii="Verdana" w:hAnsi="Verdana" w:cs="ArialMT"/>
          <w:lang w:bidi="en-US"/>
        </w:rPr>
        <w:t xml:space="preserve"> Trans Youth Work (TYW), Trans Mentoring (in educational settings) and Families Work</w:t>
      </w:r>
      <w:r w:rsidR="00C65416">
        <w:rPr>
          <w:rFonts w:ascii="Verdana" w:hAnsi="Verdana" w:cs="ArialMT"/>
          <w:lang w:bidi="en-US"/>
        </w:rPr>
        <w:t>.</w:t>
      </w:r>
      <w:r w:rsidR="00C65416" w:rsidRPr="0008115D" w:rsidDel="00BD2B1E">
        <w:rPr>
          <w:rFonts w:ascii="Verdana" w:hAnsi="Verdana"/>
          <w:b/>
          <w:bCs/>
          <w:highlight w:val="yellow"/>
        </w:rPr>
        <w:t xml:space="preserve"> </w:t>
      </w:r>
    </w:p>
    <w:p w14:paraId="1930827C" w14:textId="77777777" w:rsidR="00C70FBA" w:rsidRPr="00087E44" w:rsidRDefault="00C70FBA" w:rsidP="00087E44">
      <w:pPr>
        <w:spacing w:line="240" w:lineRule="auto"/>
        <w:rPr>
          <w:rFonts w:ascii="Verdana" w:hAnsi="Verdana"/>
        </w:rPr>
      </w:pPr>
    </w:p>
    <w:p w14:paraId="31B01B5C" w14:textId="6351DD61" w:rsidR="00C65416" w:rsidRPr="00DE59EF" w:rsidRDefault="00C65416" w:rsidP="00C65416">
      <w:pPr>
        <w:rPr>
          <w:rFonts w:ascii="Verdana" w:hAnsi="Verdana" w:cs="ArialMT"/>
          <w:lang w:bidi="en-US"/>
        </w:rPr>
      </w:pPr>
      <w:r w:rsidRPr="00DE59EF">
        <w:rPr>
          <w:rFonts w:ascii="Verdana" w:hAnsi="Verdana" w:cs="ArialMT"/>
          <w:lang w:bidi="en-US"/>
        </w:rPr>
        <w:t xml:space="preserve">The postholder will be part of a team of </w:t>
      </w:r>
      <w:r>
        <w:rPr>
          <w:rFonts w:ascii="Verdana" w:hAnsi="Verdana" w:cs="ArialMT"/>
          <w:lang w:bidi="en-US"/>
        </w:rPr>
        <w:t>six</w:t>
      </w:r>
      <w:r w:rsidRPr="00DE59EF">
        <w:rPr>
          <w:rFonts w:ascii="Verdana" w:hAnsi="Verdana" w:cs="ArialMT"/>
          <w:lang w:bidi="en-US"/>
        </w:rPr>
        <w:t xml:space="preserve"> Coordinators who are responsible for the day-to-day running of our Youth and Families Work Area of Service (YAF) in accordance with the strategic aims of YCS.</w:t>
      </w:r>
      <w:r w:rsidRPr="00C65416">
        <w:rPr>
          <w:rFonts w:ascii="Verdana" w:hAnsi="Verdana" w:cs="ArialMT"/>
          <w:lang w:bidi="en-US"/>
        </w:rPr>
        <w:t xml:space="preserve"> </w:t>
      </w:r>
      <w:r w:rsidRPr="00DE59EF">
        <w:rPr>
          <w:rFonts w:ascii="Verdana" w:hAnsi="Verdana" w:cs="ArialMT"/>
          <w:lang w:bidi="en-US"/>
        </w:rPr>
        <w:t>Each Coordinator is responsible for the running of specific areas within the service, as well as working with the Head of Service to develop future elements of the service.</w:t>
      </w:r>
    </w:p>
    <w:p w14:paraId="0DBB7081" w14:textId="77777777" w:rsidR="00AA187F" w:rsidRPr="00C70A8A" w:rsidRDefault="00AA187F" w:rsidP="00AA187F">
      <w:pPr>
        <w:autoSpaceDE w:val="0"/>
        <w:autoSpaceDN w:val="0"/>
        <w:adjustRightInd w:val="0"/>
        <w:spacing w:line="240" w:lineRule="auto"/>
        <w:rPr>
          <w:rFonts w:ascii="Verdana" w:hAnsi="Verdana" w:cs="ArialMT"/>
          <w:lang w:bidi="en-US"/>
        </w:rPr>
      </w:pPr>
    </w:p>
    <w:p w14:paraId="6AD7BB2F" w14:textId="15344272" w:rsidR="00AA187F" w:rsidRPr="00C70A8A" w:rsidRDefault="0020748E" w:rsidP="0020748E">
      <w:pPr>
        <w:pStyle w:val="Heading2"/>
        <w:spacing w:after="120" w:line="240" w:lineRule="auto"/>
      </w:pPr>
      <w:bookmarkStart w:id="5" w:name="_Role_Overview"/>
      <w:bookmarkEnd w:id="5"/>
      <w:r w:rsidRPr="0020748E">
        <w:rPr>
          <w:rFonts w:ascii="Verdana" w:eastAsia="Verdana" w:hAnsi="Verdana" w:cs="Verdana"/>
          <w:iCs w:val="0"/>
          <w:sz w:val="28"/>
          <w:szCs w:val="28"/>
        </w:rPr>
        <w:t>The</w:t>
      </w:r>
      <w:r>
        <w:t xml:space="preserve"> </w:t>
      </w:r>
      <w:r w:rsidR="00AA187F" w:rsidRPr="0020748E">
        <w:rPr>
          <w:rFonts w:ascii="Verdana" w:eastAsia="Verdana" w:hAnsi="Verdana" w:cs="Verdana"/>
          <w:iCs w:val="0"/>
          <w:sz w:val="28"/>
          <w:szCs w:val="28"/>
        </w:rPr>
        <w:t>Role</w:t>
      </w:r>
      <w:r w:rsidR="00AA187F" w:rsidRPr="00C70A8A">
        <w:t xml:space="preserve"> </w:t>
      </w:r>
    </w:p>
    <w:p w14:paraId="3B856FA7" w14:textId="77777777" w:rsidR="00DE59EF" w:rsidRPr="00DE59EF" w:rsidRDefault="00DE59EF" w:rsidP="00DE59EF">
      <w:pPr>
        <w:rPr>
          <w:rFonts w:ascii="Verdana" w:hAnsi="Verdana" w:cs="ArialMT"/>
          <w:lang w:bidi="en-US"/>
        </w:rPr>
      </w:pPr>
      <w:bookmarkStart w:id="6" w:name="_heading_h.uolglnf8okik"/>
      <w:bookmarkStart w:id="7" w:name="_GI_Ethos_and"/>
      <w:bookmarkStart w:id="8" w:name="_heading_h.6uajn4i5dk69"/>
      <w:bookmarkEnd w:id="6"/>
      <w:bookmarkEnd w:id="7"/>
      <w:bookmarkEnd w:id="8"/>
    </w:p>
    <w:p w14:paraId="09192CC4" w14:textId="69C07E1E" w:rsidR="00DE59EF" w:rsidRPr="00DE59EF" w:rsidRDefault="00757801" w:rsidP="00DE59EF">
      <w:pPr>
        <w:rPr>
          <w:rFonts w:ascii="Verdana" w:hAnsi="Verdana" w:cs="ArialMT"/>
          <w:lang w:bidi="en-US"/>
        </w:rPr>
      </w:pPr>
      <w:r w:rsidRPr="00757801">
        <w:rPr>
          <w:rFonts w:ascii="Verdana" w:hAnsi="Verdana" w:cs="ArialMT"/>
          <w:lang w:bidi="en-US"/>
        </w:rPr>
        <w:t xml:space="preserve">Our Families work has been in place since </w:t>
      </w:r>
      <w:r w:rsidR="00124887">
        <w:rPr>
          <w:rFonts w:ascii="Verdana" w:hAnsi="Verdana" w:cs="ArialMT"/>
          <w:lang w:bidi="en-US"/>
        </w:rPr>
        <w:t>2011</w:t>
      </w:r>
      <w:r w:rsidRPr="00757801">
        <w:rPr>
          <w:rFonts w:ascii="Verdana" w:hAnsi="Verdana" w:cs="ArialMT"/>
          <w:lang w:bidi="en-US"/>
        </w:rPr>
        <w:t xml:space="preserve"> and</w:t>
      </w:r>
      <w:r w:rsidR="00236DC5">
        <w:rPr>
          <w:rFonts w:ascii="Verdana" w:hAnsi="Verdana" w:cs="ArialMT"/>
          <w:lang w:bidi="en-US"/>
        </w:rPr>
        <w:t xml:space="preserve"> </w:t>
      </w:r>
      <w:r w:rsidR="00124887">
        <w:rPr>
          <w:rFonts w:ascii="Verdana" w:hAnsi="Verdana" w:cs="ArialMT"/>
          <w:lang w:bidi="en-US"/>
        </w:rPr>
        <w:t xml:space="preserve">has </w:t>
      </w:r>
      <w:r w:rsidR="00236DC5">
        <w:rPr>
          <w:rFonts w:ascii="Verdana" w:hAnsi="Verdana" w:cs="ArialMT"/>
          <w:lang w:bidi="en-US"/>
        </w:rPr>
        <w:t>expanded in the last t</w:t>
      </w:r>
      <w:r w:rsidR="00124887">
        <w:rPr>
          <w:rFonts w:ascii="Verdana" w:hAnsi="Verdana" w:cs="ArialMT"/>
          <w:lang w:bidi="en-US"/>
        </w:rPr>
        <w:t xml:space="preserve">hree </w:t>
      </w:r>
      <w:r w:rsidR="00236DC5">
        <w:rPr>
          <w:rFonts w:ascii="Verdana" w:hAnsi="Verdana" w:cs="ArialMT"/>
          <w:lang w:bidi="en-US"/>
        </w:rPr>
        <w:t>years</w:t>
      </w:r>
      <w:r w:rsidRPr="00757801">
        <w:rPr>
          <w:rFonts w:ascii="Verdana" w:hAnsi="Verdana" w:cs="ArialMT"/>
          <w:lang w:bidi="en-US"/>
        </w:rPr>
        <w:t xml:space="preserve">; we </w:t>
      </w:r>
      <w:r>
        <w:rPr>
          <w:rFonts w:ascii="Verdana" w:hAnsi="Verdana" w:cs="ArialMT"/>
          <w:lang w:bidi="en-US"/>
        </w:rPr>
        <w:t xml:space="preserve">learnt lessons during the pandemic and </w:t>
      </w:r>
      <w:r w:rsidRPr="00757801">
        <w:rPr>
          <w:rFonts w:ascii="Verdana" w:hAnsi="Verdana" w:cs="ArialMT"/>
          <w:lang w:bidi="en-US"/>
        </w:rPr>
        <w:t>have continued to support individuals</w:t>
      </w:r>
      <w:r w:rsidR="00124887">
        <w:rPr>
          <w:rFonts w:ascii="Verdana" w:hAnsi="Verdana" w:cs="ArialMT"/>
          <w:lang w:bidi="en-US"/>
        </w:rPr>
        <w:t xml:space="preserve"> online, as well as in person.</w:t>
      </w:r>
      <w:r w:rsidRPr="00757801">
        <w:rPr>
          <w:rFonts w:ascii="Verdana" w:hAnsi="Verdana" w:cs="ArialMT"/>
          <w:lang w:bidi="en-US"/>
        </w:rPr>
        <w:t xml:space="preserve"> </w:t>
      </w:r>
      <w:r w:rsidR="00DE59EF" w:rsidRPr="00DE59EF">
        <w:rPr>
          <w:rFonts w:ascii="Verdana" w:hAnsi="Verdana" w:cs="ArialMT"/>
          <w:lang w:bidi="en-US"/>
        </w:rPr>
        <w:t xml:space="preserve">Your role will be to run our groups for Parents, Carers &amp; Family members both in person (London) and online. </w:t>
      </w:r>
      <w:r>
        <w:rPr>
          <w:rFonts w:ascii="Verdana" w:hAnsi="Verdana" w:cs="ArialMT"/>
          <w:lang w:bidi="en-US"/>
        </w:rPr>
        <w:t xml:space="preserve">This involves </w:t>
      </w:r>
      <w:r w:rsidR="00DE59EF" w:rsidRPr="00DE59EF">
        <w:rPr>
          <w:rFonts w:ascii="Verdana" w:hAnsi="Verdana" w:cs="ArialMT"/>
          <w:lang w:bidi="en-US"/>
        </w:rPr>
        <w:t>respond</w:t>
      </w:r>
      <w:r>
        <w:rPr>
          <w:rFonts w:ascii="Verdana" w:hAnsi="Verdana" w:cs="ArialMT"/>
          <w:lang w:bidi="en-US"/>
        </w:rPr>
        <w:t>ing</w:t>
      </w:r>
      <w:r w:rsidR="00DE59EF" w:rsidRPr="00DE59EF">
        <w:rPr>
          <w:rFonts w:ascii="Verdana" w:hAnsi="Verdana" w:cs="ArialMT"/>
          <w:lang w:bidi="en-US"/>
        </w:rPr>
        <w:t xml:space="preserve"> to enquiries from potential new members, conduct</w:t>
      </w:r>
      <w:r>
        <w:rPr>
          <w:rFonts w:ascii="Verdana" w:hAnsi="Verdana" w:cs="ArialMT"/>
          <w:lang w:bidi="en-US"/>
        </w:rPr>
        <w:t>ing</w:t>
      </w:r>
      <w:r w:rsidR="00DE59EF" w:rsidRPr="00DE59EF">
        <w:rPr>
          <w:rFonts w:ascii="Verdana" w:hAnsi="Verdana" w:cs="ArialMT"/>
          <w:lang w:bidi="en-US"/>
        </w:rPr>
        <w:t xml:space="preserve"> introductory phone calls and </w:t>
      </w:r>
      <w:r>
        <w:rPr>
          <w:rFonts w:ascii="Verdana" w:hAnsi="Verdana" w:cs="ArialMT"/>
          <w:lang w:bidi="en-US"/>
        </w:rPr>
        <w:t xml:space="preserve">facilitating in person (London) and online. </w:t>
      </w:r>
      <w:r w:rsidRPr="00236DC5">
        <w:rPr>
          <w:rFonts w:ascii="Verdana" w:hAnsi="Verdana" w:cs="ArialMT"/>
          <w:lang w:bidi="en-US"/>
        </w:rPr>
        <w:t xml:space="preserve">Meetings often welcome new members alongside regular attendees, requiring expert facilitation to support </w:t>
      </w:r>
      <w:r w:rsidR="00236DC5">
        <w:rPr>
          <w:rFonts w:ascii="Verdana" w:hAnsi="Verdana" w:cs="ArialMT"/>
          <w:lang w:bidi="en-US"/>
        </w:rPr>
        <w:t xml:space="preserve">different needs and interests. </w:t>
      </w:r>
      <w:r>
        <w:rPr>
          <w:rFonts w:ascii="Verdana" w:hAnsi="Verdana" w:cs="ArialMT"/>
          <w:lang w:bidi="en-US"/>
        </w:rPr>
        <w:t xml:space="preserve">You will </w:t>
      </w:r>
      <w:r w:rsidR="00DE59EF" w:rsidRPr="00DE59EF">
        <w:rPr>
          <w:rFonts w:ascii="Verdana" w:hAnsi="Verdana" w:cs="ArialMT"/>
          <w:lang w:bidi="en-US"/>
        </w:rPr>
        <w:t>work alongside the Head of Service to implement support where needed to our service users.</w:t>
      </w:r>
      <w:r w:rsidRPr="00757801">
        <w:rPr>
          <w:rStyle w:val="Heading1Char"/>
        </w:rPr>
        <w:t xml:space="preserve"> </w:t>
      </w:r>
    </w:p>
    <w:p w14:paraId="25D71F8A" w14:textId="77777777" w:rsidR="00DE59EF" w:rsidRPr="00DE59EF" w:rsidRDefault="00DE59EF" w:rsidP="00DE59EF">
      <w:pPr>
        <w:rPr>
          <w:rFonts w:ascii="Verdana" w:hAnsi="Verdana" w:cs="ArialMT"/>
          <w:lang w:bidi="en-US"/>
        </w:rPr>
      </w:pPr>
    </w:p>
    <w:p w14:paraId="48E1BDC9" w14:textId="77777777" w:rsidR="00DE59EF" w:rsidRPr="00DE59EF" w:rsidRDefault="00DE59EF" w:rsidP="00DE59EF">
      <w:pPr>
        <w:rPr>
          <w:rFonts w:ascii="Verdana" w:hAnsi="Verdana" w:cs="ArialMT"/>
          <w:lang w:bidi="en-US"/>
        </w:rPr>
      </w:pPr>
      <w:r w:rsidRPr="00DE59EF">
        <w:rPr>
          <w:rFonts w:ascii="Verdana" w:hAnsi="Verdana" w:cs="ArialMT"/>
          <w:lang w:bidi="en-US"/>
        </w:rPr>
        <w:t xml:space="preserve">This diverse and challenging role requires someone with the ability to able to work operationally and deliver on a work plan supporting parents, carers and families. </w:t>
      </w:r>
    </w:p>
    <w:p w14:paraId="173A9AE5" w14:textId="77777777" w:rsidR="00DE59EF" w:rsidRPr="00DE59EF" w:rsidRDefault="00DE59EF" w:rsidP="00DE59EF">
      <w:pPr>
        <w:rPr>
          <w:rFonts w:ascii="Verdana" w:hAnsi="Verdana" w:cs="ArialMT"/>
          <w:lang w:bidi="en-US"/>
        </w:rPr>
      </w:pPr>
    </w:p>
    <w:p w14:paraId="288FBC09" w14:textId="4E423761" w:rsidR="00833083" w:rsidRDefault="00DE59EF" w:rsidP="00DE59EF">
      <w:pPr>
        <w:rPr>
          <w:rFonts w:ascii="Verdana" w:hAnsi="Verdana" w:cs="ArialMT"/>
          <w:lang w:bidi="en-US"/>
        </w:rPr>
      </w:pPr>
      <w:r w:rsidRPr="00DE59EF">
        <w:rPr>
          <w:rFonts w:ascii="Verdana" w:hAnsi="Verdana" w:cs="ArialMT"/>
          <w:lang w:bidi="en-US"/>
        </w:rPr>
        <w:t>You will work directly with a wide range of people in the organisation as well as your line manager</w:t>
      </w:r>
      <w:r w:rsidR="00C65416">
        <w:rPr>
          <w:rFonts w:ascii="Verdana" w:hAnsi="Verdana" w:cs="ArialMT"/>
          <w:lang w:bidi="en-US"/>
        </w:rPr>
        <w:t>,</w:t>
      </w:r>
      <w:r w:rsidRPr="00DE59EF">
        <w:rPr>
          <w:rFonts w:ascii="Verdana" w:hAnsi="Verdana" w:cs="ArialMT"/>
          <w:lang w:bidi="en-US"/>
        </w:rPr>
        <w:t xml:space="preserve"> the Head of Youth &amp; Families. These will include the Director of Youth &amp; Community Services (YCS), the CEO, Youth Work Coordinators, Sessional Youth Workers, Volunteers, other Team Leads and Senior Practitioners in the organisation and members of the Board.</w:t>
      </w:r>
    </w:p>
    <w:p w14:paraId="4566A75C" w14:textId="77777777" w:rsidR="00833083" w:rsidRDefault="00833083" w:rsidP="00DE59EF">
      <w:pPr>
        <w:rPr>
          <w:rFonts w:ascii="Verdana" w:hAnsi="Verdana" w:cs="ArialMT"/>
          <w:lang w:bidi="en-US"/>
        </w:rPr>
      </w:pPr>
    </w:p>
    <w:p w14:paraId="277014E5" w14:textId="77777777" w:rsidR="00833083" w:rsidRPr="00833083" w:rsidRDefault="00833083" w:rsidP="00833083">
      <w:pPr>
        <w:rPr>
          <w:rFonts w:ascii="Verdana" w:hAnsi="Verdana"/>
          <w:b/>
          <w:bCs/>
        </w:rPr>
      </w:pPr>
      <w:r w:rsidRPr="00833083">
        <w:rPr>
          <w:rFonts w:ascii="Verdana" w:hAnsi="Verdana"/>
          <w:b/>
          <w:bCs/>
        </w:rPr>
        <w:t>Job Purpose</w:t>
      </w:r>
    </w:p>
    <w:p w14:paraId="11DE6A9D" w14:textId="7497645B"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Identify the needs of the family members of young trans people and design a programme of activities and discussions topics with the aims of meeting these needs, ensuring that all work is conducted in a safe environment</w:t>
      </w:r>
    </w:p>
    <w:p w14:paraId="1CACBF36" w14:textId="4F914629"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Deliver the sessions which reflect the needs of the family members in relation to community and belonging, pride and confidence, resilience and managing setbacks. </w:t>
      </w:r>
    </w:p>
    <w:p w14:paraId="2A303A9C" w14:textId="700317A8"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Work towards our organisation’s goals of improving gender diverse lives and increasing understandings of gender diversity, specifically in Families Work.</w:t>
      </w:r>
    </w:p>
    <w:p w14:paraId="17452ACC" w14:textId="04C84608"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Maintain accurate summary reports for sessions, so that these can feed into wider reflections on the service as well as developmental plans.  </w:t>
      </w:r>
    </w:p>
    <w:p w14:paraId="53878975" w14:textId="576117F4" w:rsidR="00833083" w:rsidRPr="00833083" w:rsidRDefault="00833083" w:rsidP="00833083">
      <w:pPr>
        <w:pStyle w:val="ListParagraph"/>
        <w:numPr>
          <w:ilvl w:val="0"/>
          <w:numId w:val="21"/>
        </w:numPr>
        <w:rPr>
          <w:rFonts w:ascii="Verdana" w:hAnsi="Verdana"/>
          <w:sz w:val="22"/>
          <w:szCs w:val="22"/>
        </w:rPr>
      </w:pPr>
      <w:r w:rsidRPr="00833083">
        <w:rPr>
          <w:rFonts w:ascii="Verdana" w:hAnsi="Verdana"/>
          <w:sz w:val="22"/>
          <w:szCs w:val="22"/>
        </w:rPr>
        <w:t xml:space="preserve">Manage partnerships as they pertain to the development and delivery of Family work practices broadly as well as in trans settings. </w:t>
      </w:r>
    </w:p>
    <w:p w14:paraId="4D7DBAA3" w14:textId="6D76414F" w:rsidR="00AA187F" w:rsidRPr="00C65416" w:rsidRDefault="00833083" w:rsidP="00833083">
      <w:pPr>
        <w:pStyle w:val="ListParagraph"/>
        <w:numPr>
          <w:ilvl w:val="0"/>
          <w:numId w:val="21"/>
        </w:numPr>
        <w:rPr>
          <w:rFonts w:ascii="Verdana" w:hAnsi="Verdana" w:cs="ArialMT"/>
          <w:lang w:bidi="en-US"/>
        </w:rPr>
      </w:pPr>
      <w:r w:rsidRPr="00833083">
        <w:rPr>
          <w:rFonts w:ascii="Verdana" w:hAnsi="Verdana"/>
          <w:sz w:val="22"/>
          <w:szCs w:val="22"/>
        </w:rPr>
        <w:t>Create an empathetic and safer environment for families of trans young people, from first contact throughout their involvement with GI.</w:t>
      </w:r>
    </w:p>
    <w:p w14:paraId="6CB4642A" w14:textId="5F7391D2" w:rsidR="00C65416" w:rsidRDefault="00C65416" w:rsidP="00C65416">
      <w:pPr>
        <w:pStyle w:val="ListParagraph"/>
        <w:rPr>
          <w:rFonts w:ascii="Verdana" w:hAnsi="Verdana"/>
          <w:sz w:val="22"/>
          <w:szCs w:val="22"/>
        </w:rPr>
      </w:pPr>
    </w:p>
    <w:p w14:paraId="6FAE1B26" w14:textId="0554764C" w:rsidR="00C65416" w:rsidRDefault="00C65416" w:rsidP="00C65416">
      <w:pPr>
        <w:pStyle w:val="ListParagraph"/>
        <w:rPr>
          <w:rFonts w:ascii="Verdana" w:hAnsi="Verdana"/>
          <w:sz w:val="22"/>
          <w:szCs w:val="22"/>
        </w:rPr>
      </w:pPr>
    </w:p>
    <w:p w14:paraId="144AEDE5" w14:textId="77777777" w:rsidR="00C65416" w:rsidRPr="00833083" w:rsidRDefault="00C65416" w:rsidP="00C65416">
      <w:pPr>
        <w:pStyle w:val="ListParagraph"/>
        <w:rPr>
          <w:rFonts w:ascii="Verdana" w:hAnsi="Verdana" w:cs="ArialMT"/>
          <w:lang w:bidi="en-US"/>
        </w:rPr>
      </w:pPr>
    </w:p>
    <w:p w14:paraId="6B6DDF7F" w14:textId="3CAF0AFB" w:rsidR="00AA187F" w:rsidRPr="00C70A8A" w:rsidRDefault="00AA187F" w:rsidP="00C824F8">
      <w:pPr>
        <w:pStyle w:val="Heading1"/>
        <w:numPr>
          <w:ilvl w:val="0"/>
          <w:numId w:val="15"/>
        </w:numPr>
      </w:pPr>
      <w:bookmarkStart w:id="9" w:name="_Job_description"/>
      <w:bookmarkEnd w:id="9"/>
      <w:r w:rsidRPr="00C70A8A">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48E70F92" w:rsidR="00BF71F0" w:rsidRPr="00524633" w:rsidRDefault="007D7C00">
            <w:pPr>
              <w:rPr>
                <w:rFonts w:ascii="Verdana" w:hAnsi="Verdana" w:cs="ArialMT"/>
                <w:lang w:bidi="en-US"/>
              </w:rPr>
            </w:pPr>
            <w:r w:rsidRPr="00524633">
              <w:rPr>
                <w:rFonts w:ascii="Verdana" w:hAnsi="Verdana" w:cs="ArialMT"/>
                <w:lang w:bidi="en-US"/>
              </w:rPr>
              <w:t>Permanent</w:t>
            </w:r>
          </w:p>
        </w:tc>
      </w:tr>
      <w:tr w:rsidR="00B3562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pPr>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29007A06" w:rsidR="00B3562D" w:rsidRPr="00524633" w:rsidRDefault="007D7C00">
            <w:pPr>
              <w:rPr>
                <w:rFonts w:ascii="Verdana" w:hAnsi="Verdana" w:cs="ArialMT"/>
                <w:lang w:bidi="en-US"/>
              </w:rPr>
            </w:pPr>
            <w:r w:rsidRPr="00524633">
              <w:rPr>
                <w:rFonts w:ascii="Verdana" w:hAnsi="Verdana" w:cs="ArialMT"/>
                <w:lang w:bidi="en-US"/>
              </w:rPr>
              <w:t>Part time 0.</w:t>
            </w:r>
            <w:r w:rsidR="00125157">
              <w:rPr>
                <w:rFonts w:ascii="Verdana" w:hAnsi="Verdana" w:cs="ArialMT"/>
                <w:lang w:bidi="en-US"/>
              </w:rPr>
              <w:t>3</w:t>
            </w:r>
            <w:r w:rsidRPr="00524633">
              <w:rPr>
                <w:rFonts w:ascii="Verdana" w:hAnsi="Verdana" w:cs="ArialMT"/>
                <w:lang w:bidi="en-US"/>
              </w:rPr>
              <w:t xml:space="preserve"> FTE (</w:t>
            </w:r>
            <w:r w:rsidR="00125157">
              <w:rPr>
                <w:rFonts w:ascii="Verdana" w:hAnsi="Verdana" w:cs="ArialMT"/>
                <w:lang w:bidi="en-US"/>
              </w:rPr>
              <w:t>10.5 hours</w:t>
            </w:r>
            <w:r w:rsidRPr="00524633">
              <w:rPr>
                <w:rFonts w:ascii="Verdana" w:hAnsi="Verdana" w:cs="ArialMT"/>
                <w:lang w:bidi="en-US"/>
              </w:rPr>
              <w:t xml:space="preserve"> per week)</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3855C0EE" w14:textId="0733390D" w:rsidR="005C498A" w:rsidRDefault="007D7C00">
            <w:pPr>
              <w:rPr>
                <w:rFonts w:ascii="Verdana" w:hAnsi="Verdana" w:cs="ArialMT"/>
                <w:lang w:bidi="en-US"/>
              </w:rPr>
            </w:pPr>
            <w:r w:rsidRPr="00524633">
              <w:rPr>
                <w:rFonts w:ascii="Verdana" w:hAnsi="Verdana" w:cs="ArialMT"/>
                <w:lang w:bidi="en-US"/>
              </w:rPr>
              <w:t>£</w:t>
            </w:r>
            <w:r w:rsidR="005C498A">
              <w:rPr>
                <w:rFonts w:ascii="Verdana" w:hAnsi="Verdana" w:cs="ArialMT"/>
                <w:lang w:bidi="en-US"/>
              </w:rPr>
              <w:t>30,151</w:t>
            </w:r>
            <w:r w:rsidR="00125157">
              <w:rPr>
                <w:rFonts w:ascii="Verdana" w:hAnsi="Verdana" w:cs="ArialMT"/>
                <w:lang w:bidi="en-US"/>
              </w:rPr>
              <w:t xml:space="preserve"> – </w:t>
            </w:r>
            <w:r w:rsidR="00C3571C">
              <w:rPr>
                <w:rFonts w:ascii="Verdana" w:hAnsi="Verdana" w:cs="ArialMT"/>
                <w:lang w:bidi="en-US"/>
              </w:rPr>
              <w:t>£</w:t>
            </w:r>
            <w:r w:rsidR="00125157">
              <w:rPr>
                <w:rFonts w:ascii="Verdana" w:hAnsi="Verdana" w:cs="ArialMT"/>
                <w:lang w:bidi="en-US"/>
              </w:rPr>
              <w:t>3</w:t>
            </w:r>
            <w:r w:rsidR="005C498A">
              <w:rPr>
                <w:rFonts w:ascii="Verdana" w:hAnsi="Verdana" w:cs="ArialMT"/>
                <w:lang w:bidi="en-US"/>
              </w:rPr>
              <w:t xml:space="preserve">3,151 </w:t>
            </w:r>
            <w:r w:rsidRPr="00524633">
              <w:rPr>
                <w:rFonts w:ascii="Verdana" w:hAnsi="Verdana" w:cs="ArialMT"/>
                <w:lang w:bidi="en-US"/>
              </w:rPr>
              <w:t>(+ £3,000 London Weighting</w:t>
            </w:r>
            <w:r w:rsidR="005C498A">
              <w:rPr>
                <w:rFonts w:ascii="Verdana" w:hAnsi="Verdana" w:cs="ArialMT"/>
                <w:lang w:bidi="en-US"/>
              </w:rPr>
              <w:t xml:space="preserve"> where applicable</w:t>
            </w:r>
            <w:r w:rsidRPr="00524633">
              <w:rPr>
                <w:rFonts w:ascii="Verdana" w:hAnsi="Verdana" w:cs="ArialMT"/>
                <w:lang w:bidi="en-US"/>
              </w:rPr>
              <w:t>) per annum pro rata</w:t>
            </w:r>
            <w:r w:rsidR="005C498A">
              <w:rPr>
                <w:rFonts w:ascii="Verdana" w:hAnsi="Verdana" w:cs="ArialMT"/>
                <w:lang w:bidi="en-US"/>
              </w:rPr>
              <w:t>.</w:t>
            </w:r>
          </w:p>
          <w:p w14:paraId="42065F2B" w14:textId="4CD73EFB" w:rsidR="00BF71F0" w:rsidRPr="00524633" w:rsidRDefault="007D7C00">
            <w:pPr>
              <w:rPr>
                <w:rFonts w:ascii="Verdana" w:hAnsi="Verdana" w:cs="ArialMT"/>
                <w:lang w:bidi="en-US"/>
              </w:rPr>
            </w:pPr>
            <w:r w:rsidRPr="00524633">
              <w:rPr>
                <w:rFonts w:ascii="Verdana" w:hAnsi="Verdana" w:cs="ArialMT"/>
                <w:lang w:bidi="en-US"/>
              </w:rPr>
              <w:t xml:space="preserve">This falls within Band 5 (Spinal Points 23 – 27) </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32407845" w:rsidR="00BF71F0" w:rsidRPr="00524633" w:rsidRDefault="00416AC2">
            <w:pPr>
              <w:rPr>
                <w:rFonts w:ascii="Verdana" w:hAnsi="Verdana" w:cs="ArialMT"/>
                <w:lang w:bidi="en-US"/>
              </w:rPr>
            </w:pPr>
            <w:r w:rsidRPr="00524633">
              <w:rPr>
                <w:rFonts w:ascii="Verdana" w:hAnsi="Verdana" w:cs="ArialMT"/>
                <w:lang w:bidi="en-US"/>
              </w:rPr>
              <w:t xml:space="preserve">Head of </w:t>
            </w:r>
            <w:r w:rsidR="00125157">
              <w:rPr>
                <w:rFonts w:ascii="Verdana" w:hAnsi="Verdana" w:cs="ArialMT"/>
                <w:lang w:bidi="en-US"/>
              </w:rPr>
              <w:t>Youth and Families</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3EFCFE85" w:rsidR="00BF71F0" w:rsidRPr="002A2418" w:rsidRDefault="002A2418">
            <w:pPr>
              <w:rPr>
                <w:rFonts w:ascii="Verdana" w:hAnsi="Verdana" w:cs="ArialMT"/>
                <w:lang w:bidi="en-US"/>
              </w:rPr>
            </w:pPr>
            <w:r w:rsidRPr="002A2418">
              <w:rPr>
                <w:rFonts w:ascii="Verdana" w:hAnsi="Verdana" w:cs="ArialMT"/>
                <w:lang w:bidi="en-US"/>
              </w:rPr>
              <w:t xml:space="preserve">Hybrid working: </w:t>
            </w:r>
            <w:r w:rsidR="00125157">
              <w:rPr>
                <w:rFonts w:ascii="Verdana" w:hAnsi="Verdana" w:cs="ArialMT"/>
                <w:lang w:bidi="en-US"/>
              </w:rPr>
              <w:t>London and online,</w:t>
            </w:r>
            <w:r w:rsidRPr="002A2418">
              <w:rPr>
                <w:rFonts w:ascii="Verdana" w:hAnsi="Verdana" w:cs="ArialMT"/>
                <w:lang w:bidi="en-US"/>
              </w:rPr>
              <w:t xml:space="preserve"> </w:t>
            </w:r>
            <w:r w:rsidR="00125157" w:rsidRPr="00125157">
              <w:rPr>
                <w:rFonts w:ascii="Verdana" w:hAnsi="Verdana" w:cs="ArialMT"/>
                <w:lang w:bidi="en-US"/>
              </w:rPr>
              <w:t>with occasional work in Leeds also possible depending on applicants’ ability to travel</w:t>
            </w:r>
          </w:p>
        </w:tc>
      </w:tr>
    </w:tbl>
    <w:p w14:paraId="2D222C2D" w14:textId="77777777" w:rsidR="00AA187F" w:rsidRPr="00C70A8A" w:rsidRDefault="00AA187F" w:rsidP="00AA187F">
      <w:pPr>
        <w:spacing w:after="160"/>
        <w:rPr>
          <w:rFonts w:ascii="Verdana" w:hAnsi="Verdana"/>
        </w:rPr>
      </w:pPr>
    </w:p>
    <w:p w14:paraId="1305770B" w14:textId="77777777"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The range of responsibilities and duties of this role will include the following, although</w:t>
      </w:r>
    </w:p>
    <w:p w14:paraId="08EAED04" w14:textId="75F6562B" w:rsidR="00AA0B8C" w:rsidRDefault="000D6954"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7891F6D4" w14:textId="77777777" w:rsidR="0010771B" w:rsidRPr="00B31C0B" w:rsidRDefault="0010771B"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4FD72B32"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Calls and emails with Family members before they join – establishing the needs of the family and building a relationship</w:t>
      </w:r>
    </w:p>
    <w:p w14:paraId="0CA0EA6B"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Run a series of regular family group sessions for family members of young trans people from across the UK. This includes:</w:t>
      </w:r>
    </w:p>
    <w:p w14:paraId="144DC8C4"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Being responsible for and supporting Families Volunteers. Including running a briefing and debrief for each session as well as contact between sessions</w:t>
      </w:r>
    </w:p>
    <w:p w14:paraId="071BBC08"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Ensuring the safety and comfort of internal and external guests who contribute in Families Sessions</w:t>
      </w:r>
    </w:p>
    <w:p w14:paraId="4E09348E"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Work closely with the Head of Service and alongside YCS colleagues to ensure service users benefit from a high-quality families service as well as from other relevant services and opportunities at Gendered Intelligence</w:t>
      </w:r>
    </w:p>
    <w:p w14:paraId="52320786"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Work across the Youth &amp; Communities Department team and with the Head of Youth and Families to ensure aims for all the members are met and delivered, including crucial consideration of safe involvement of children in this department, especially when events involve adults and children.</w:t>
      </w:r>
    </w:p>
    <w:p w14:paraId="645774A5"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Adhere to risk assessments provided by the Head of Service, as well as GI safeguarding policies and procedures.</w:t>
      </w:r>
    </w:p>
    <w:p w14:paraId="0A22DD66" w14:textId="77777777" w:rsidR="00B31C0B" w:rsidRPr="00B31C0B" w:rsidRDefault="00B31C0B"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B31C0B">
        <w:rPr>
          <w:rFonts w:ascii="Verdana" w:hAnsi="Verdana"/>
          <w:sz w:val="22"/>
          <w:szCs w:val="22"/>
        </w:rPr>
        <w:t xml:space="preserve">Manage a small, allocated resources budget for specific Family events. </w:t>
      </w:r>
    </w:p>
    <w:p w14:paraId="7236DD4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DD426B1" w14:textId="0AB60BE6" w:rsidR="0010771B" w:rsidRPr="00BB70AA" w:rsidRDefault="00281D8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sz w:val="24"/>
          <w:szCs w:val="24"/>
        </w:rPr>
      </w:pPr>
      <w:r w:rsidRPr="00BB70AA">
        <w:rPr>
          <w:rFonts w:ascii="Verdana" w:hAnsi="Verdana"/>
          <w:b/>
          <w:bCs/>
          <w:sz w:val="24"/>
          <w:szCs w:val="24"/>
        </w:rPr>
        <w:t>Specific Requirements</w:t>
      </w:r>
    </w:p>
    <w:p w14:paraId="04F32ED4" w14:textId="468A0DAD" w:rsidR="00281D8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Service Delivery</w:t>
      </w:r>
    </w:p>
    <w:p w14:paraId="001845D9" w14:textId="77777777" w:rsidR="00BB70AA" w:rsidRPr="00BB70AA" w:rsidRDefault="00BB70AA" w:rsidP="00BB70AA">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Raise safeguarding concerns with the Head of Youth &amp; Families and/ or the DSL where relevant.</w:t>
      </w:r>
    </w:p>
    <w:p w14:paraId="3E3C53B9"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Support the planning and delivery of annual events (alongside the TYW team) where parents and carers/ families are invited to join in: Pride season, Trans Day of Visibility, End of Year Event or Conference, Imagining Our Futures etc. with the focus on safe involvement from families and your team.</w:t>
      </w:r>
    </w:p>
    <w:p w14:paraId="2B64BB66"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 xml:space="preserve">Contribute to Youth and Families Service wide risk assessments </w:t>
      </w:r>
    </w:p>
    <w:p w14:paraId="5275FB57" w14:textId="77777777" w:rsidR="00BB70AA" w:rsidRPr="005C498A" w:rsidRDefault="00BB70AA"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Use GI’s database – Lamplight - to ensure Families data is kept up-to-date (training will be provided)</w:t>
      </w:r>
    </w:p>
    <w:p w14:paraId="5B21B668"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75F96FD" w14:textId="4D3D74F7" w:rsidR="0010771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Reporting</w:t>
      </w:r>
    </w:p>
    <w:p w14:paraId="1300ED9D" w14:textId="77777777" w:rsidR="00BB70AA" w:rsidRPr="00BB70AA" w:rsidRDefault="00BB70AA" w:rsidP="00BB70AA">
      <w:pPr>
        <w:widowControl w:val="0"/>
        <w:numPr>
          <w:ilvl w:val="0"/>
          <w:numId w:val="24"/>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Produce session reports on activities undertaken in the Families Work Area of Service.</w:t>
      </w:r>
    </w:p>
    <w:p w14:paraId="25A84D4B" w14:textId="19952B15" w:rsidR="00BB70AA" w:rsidRPr="00BB70AA" w:rsidRDefault="00BB70AA" w:rsidP="00BB70AA">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 xml:space="preserve">Provide monitoring information for the reporting and evaluation of GI’s Families Work – producing quantitative and qualitative data for reports when required. </w:t>
      </w:r>
    </w:p>
    <w:p w14:paraId="063C49F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51EE9C0A" w14:textId="0B182A5B" w:rsidR="0010771B" w:rsidRPr="00AA0B8C" w:rsidRDefault="00BB70AA"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Pr>
          <w:rFonts w:ascii="Verdana" w:hAnsi="Verdana"/>
          <w:b/>
          <w:bCs/>
        </w:rPr>
        <w:t>Meetings</w:t>
      </w:r>
    </w:p>
    <w:p w14:paraId="24D183FA" w14:textId="0654B885" w:rsidR="0010771B" w:rsidRDefault="00BB70AA" w:rsidP="0010771B">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BB70AA">
        <w:rPr>
          <w:rFonts w:ascii="Verdana" w:eastAsia="Times New Roman" w:hAnsi="Verdana" w:cs="Times New Roman"/>
          <w:lang w:val="en-GB"/>
        </w:rPr>
        <w:t>Attend staff meetings and to contribute to the work of the department, and the organisation as a whole.</w:t>
      </w:r>
    </w:p>
    <w:p w14:paraId="7B377465" w14:textId="19793BBB"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p>
    <w:p w14:paraId="5AF54448" w14:textId="46B4E5B2"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b/>
          <w:bCs/>
          <w:lang w:val="en-GB"/>
        </w:rPr>
      </w:pPr>
      <w:r w:rsidRPr="00321A5F">
        <w:rPr>
          <w:rFonts w:ascii="Verdana" w:eastAsia="Times New Roman" w:hAnsi="Verdana" w:cs="Times New Roman"/>
          <w:b/>
          <w:bCs/>
          <w:lang w:val="en-GB"/>
        </w:rPr>
        <w:t>Networking &amp; Communications</w:t>
      </w:r>
    </w:p>
    <w:p w14:paraId="75129BE3" w14:textId="77777777"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Represent the Families Service inside and outside of the organisation where necessary.</w:t>
      </w:r>
    </w:p>
    <w:p w14:paraId="65F3558A" w14:textId="77777777"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Work with the Senior Practitioners and the Head of Youth and Families to develop an ongoing relationship with venue managers and other staff at group venues, making clear roles and meeting service level partnership expectations.</w:t>
      </w:r>
    </w:p>
    <w:p w14:paraId="24DCBEEC" w14:textId="48A747A4" w:rsidR="00321A5F" w:rsidRPr="00321A5F" w:rsidRDefault="00321A5F" w:rsidP="005C498A">
      <w:pPr>
        <w:pStyle w:val="ListParagraph"/>
        <w:widowControl w:val="0"/>
        <w:numPr>
          <w:ilvl w:val="0"/>
          <w:numId w:val="22"/>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321A5F">
        <w:rPr>
          <w:rFonts w:ascii="Verdana" w:hAnsi="Verdana"/>
          <w:sz w:val="22"/>
          <w:szCs w:val="22"/>
        </w:rPr>
        <w:t>Keep up with communications from the Youth and Families team and the wider team at GI on email, as well as developing your own professional relationships with family members  and external agencies. Maintain those relationships in an appropriate and timely way on email, Zoom or phone where necessary.</w:t>
      </w:r>
    </w:p>
    <w:p w14:paraId="6960698A" w14:textId="32BDC77F"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p>
    <w:p w14:paraId="359B3059" w14:textId="547432B9" w:rsidR="00321A5F" w:rsidRDefault="00321A5F" w:rsidP="00321A5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b/>
          <w:bCs/>
          <w:lang w:val="en-GB"/>
        </w:rPr>
      </w:pPr>
      <w:r w:rsidRPr="00321A5F">
        <w:rPr>
          <w:rFonts w:ascii="Verdana" w:eastAsia="Times New Roman" w:hAnsi="Verdana" w:cs="Times New Roman"/>
          <w:b/>
          <w:bCs/>
          <w:lang w:val="en-GB"/>
        </w:rPr>
        <w:t>Training &amp; Development</w:t>
      </w:r>
    </w:p>
    <w:p w14:paraId="08CABC60" w14:textId="7353B02C" w:rsidR="00321A5F" w:rsidRPr="00321A5F" w:rsidRDefault="00321A5F" w:rsidP="00321A5F">
      <w:pPr>
        <w:widowControl w:val="0"/>
        <w:numPr>
          <w:ilvl w:val="0"/>
          <w:numId w:val="23"/>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Times New Roman"/>
          <w:lang w:val="en-GB"/>
        </w:rPr>
      </w:pPr>
      <w:r w:rsidRPr="00321A5F">
        <w:rPr>
          <w:rFonts w:ascii="Verdana" w:eastAsia="Times New Roman" w:hAnsi="Verdana" w:cs="Times New Roman"/>
          <w:lang w:val="en-GB"/>
        </w:rPr>
        <w:t>Attend mandatory safeguarding training and other relevant Continuing Professional Development programmes, including the GI Trans Awareness CPD session.</w:t>
      </w:r>
    </w:p>
    <w:p w14:paraId="14C0C9FE"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4311C348" w14:textId="77777777" w:rsidR="0010771B" w:rsidRPr="00696AB2"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sz w:val="24"/>
          <w:szCs w:val="24"/>
        </w:rPr>
      </w:pPr>
      <w:r w:rsidRPr="00696AB2">
        <w:rPr>
          <w:rFonts w:ascii="Verdana" w:hAnsi="Verdana"/>
          <w:b/>
          <w:bCs/>
          <w:sz w:val="24"/>
          <w:szCs w:val="24"/>
        </w:rPr>
        <w:t>General Requirements</w:t>
      </w:r>
    </w:p>
    <w:p w14:paraId="1B7D68DD" w14:textId="77777777" w:rsidR="0010771B" w:rsidRPr="00696AB2" w:rsidRDefault="0010771B" w:rsidP="00696AB2">
      <w:pPr>
        <w:pStyle w:val="ListParagraph"/>
        <w:widowControl w:val="0"/>
        <w:numPr>
          <w:ilvl w:val="0"/>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All staff are required to work within Gendered Intelligence’s policies, ensuring these are carried out in relation to the job, in particular: </w:t>
      </w:r>
    </w:p>
    <w:p w14:paraId="352CB99B"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Take responsibility for the health and safety of self and others at all times and</w:t>
      </w:r>
    </w:p>
    <w:p w14:paraId="0FD9488D"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Behave in accordance with Gendered Intelligence’s codes of conduct, Equal Opportunities Policy and ensure Equal Opportunities principles are incorporated into the planning, delivery and monitoring of services. </w:t>
      </w:r>
    </w:p>
    <w:p w14:paraId="1DC10983"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Deliver their work in line with our 3 Ps: Professionalism, Positivity and Passion</w:t>
      </w:r>
    </w:p>
    <w:p w14:paraId="5EE9E0AF" w14:textId="77777777" w:rsidR="000C442E" w:rsidRPr="000C442E" w:rsidRDefault="000C442E" w:rsidP="000C442E">
      <w:pPr>
        <w:widowControl w:val="0"/>
        <w:numPr>
          <w:ilvl w:val="0"/>
          <w:numId w:val="20"/>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000000"/>
        </w:rPr>
      </w:pPr>
      <w:bookmarkStart w:id="10" w:name="_Person_Specification"/>
      <w:bookmarkEnd w:id="10"/>
      <w:r w:rsidRPr="000C442E">
        <w:rPr>
          <w:rFonts w:ascii="Verdana" w:hAnsi="Verdana"/>
          <w:color w:val="000000"/>
        </w:rPr>
        <w:t xml:space="preserve">To work closely as part of a team with Gendered Intelligence staff and volunteers.  </w:t>
      </w:r>
    </w:p>
    <w:p w14:paraId="4D5D828C" w14:textId="77777777" w:rsidR="000C442E" w:rsidRPr="000C442E" w:rsidRDefault="000C442E" w:rsidP="000C442E">
      <w:pPr>
        <w:widowControl w:val="0"/>
        <w:numPr>
          <w:ilvl w:val="0"/>
          <w:numId w:val="20"/>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color w:val="000000"/>
        </w:rPr>
      </w:pPr>
      <w:r w:rsidRPr="000C442E">
        <w:rPr>
          <w:rFonts w:ascii="Verdana" w:hAnsi="Verdana"/>
          <w:color w:val="000000"/>
        </w:rPr>
        <w:t xml:space="preserve">All staff may be asked to undertake other duties and responsibilities appropriate, as determined by Head of Youth and Families / Director of Youth &amp; Communities Department/ CEO.  </w:t>
      </w:r>
    </w:p>
    <w:p w14:paraId="29C92B1F" w14:textId="47239943" w:rsidR="00AA187F" w:rsidRPr="00C70A8A" w:rsidRDefault="00AA187F" w:rsidP="00C824F8">
      <w:pPr>
        <w:pStyle w:val="Heading1"/>
        <w:numPr>
          <w:ilvl w:val="0"/>
          <w:numId w:val="15"/>
        </w:numPr>
      </w:pPr>
      <w:r w:rsidRPr="00C70A8A">
        <w:t>Person Specification</w:t>
      </w:r>
    </w:p>
    <w:p w14:paraId="02BE3D32" w14:textId="77777777" w:rsidR="0078798E"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p>
    <w:p w14:paraId="6F42DC48" w14:textId="7CC53840" w:rsidR="00AA187F" w:rsidRPr="00620774" w:rsidRDefault="001541D8" w:rsidP="00AA187F">
      <w:pPr>
        <w:spacing w:before="120" w:after="120"/>
        <w:rPr>
          <w:rFonts w:ascii="Verdana" w:eastAsia="Verdana" w:hAnsi="Verdana" w:cs="Verdana"/>
        </w:rPr>
      </w:pPr>
      <w:r>
        <w:rPr>
          <w:rFonts w:ascii="Verdana" w:eastAsia="Verdana" w:hAnsi="Verdana" w:cs="Verdana"/>
        </w:rPr>
        <w:t xml:space="preserve">We recognise that people </w:t>
      </w:r>
      <w:r w:rsidR="007F61E5">
        <w:rPr>
          <w:rFonts w:ascii="Verdana" w:eastAsia="Verdana" w:hAnsi="Verdana" w:cs="Verdana"/>
        </w:rPr>
        <w:t>have a wide variety of life experiences which can b</w:t>
      </w:r>
      <w:r w:rsidR="002F480D">
        <w:rPr>
          <w:rFonts w:ascii="Verdana" w:eastAsia="Verdana" w:hAnsi="Verdana" w:cs="Verdana"/>
        </w:rPr>
        <w:t>e</w:t>
      </w:r>
      <w:r w:rsidR="007F61E5">
        <w:rPr>
          <w:rFonts w:ascii="Verdana" w:eastAsia="Verdana" w:hAnsi="Verdana" w:cs="Verdana"/>
        </w:rPr>
        <w:t xml:space="preserve"> relevant </w:t>
      </w:r>
      <w:r w:rsidR="002F480D">
        <w:rPr>
          <w:rFonts w:ascii="Verdana" w:eastAsia="Verdana" w:hAnsi="Verdana" w:cs="Verdana"/>
        </w:rPr>
        <w:t xml:space="preserve">and </w:t>
      </w:r>
      <w:r w:rsidR="007F61E5">
        <w:rPr>
          <w:rFonts w:ascii="Verdana" w:eastAsia="Verdana" w:hAnsi="Verdana" w:cs="Verdana"/>
        </w:rPr>
        <w:t>transferable</w:t>
      </w:r>
      <w:r w:rsidR="002F480D">
        <w:rPr>
          <w:rFonts w:ascii="Verdana" w:eastAsia="Verdana" w:hAnsi="Verdana" w:cs="Verdana"/>
        </w:rPr>
        <w:t>.</w:t>
      </w:r>
      <w:r w:rsidR="007F61E5">
        <w:rPr>
          <w:rFonts w:ascii="Verdana" w:eastAsia="Verdana" w:hAnsi="Verdana" w:cs="Verdana"/>
        </w:rPr>
        <w:t xml:space="preserve"> </w:t>
      </w:r>
      <w:r w:rsidR="00402AD6" w:rsidRPr="00C70A8A">
        <w:rPr>
          <w:rFonts w:ascii="Verdana" w:eastAsia="Verdana" w:hAnsi="Verdana" w:cs="Verdana"/>
        </w:rPr>
        <w:t>You</w:t>
      </w:r>
      <w:r w:rsidR="00AA187F" w:rsidRPr="00C70A8A">
        <w:rPr>
          <w:rFonts w:ascii="Verdana" w:eastAsia="Verdana" w:hAnsi="Verdana" w:cs="Verdana"/>
        </w:rPr>
        <w:t xml:space="preserve"> are welcome to </w:t>
      </w:r>
      <w:r w:rsidR="00434B2A" w:rsidRPr="00C70A8A">
        <w:rPr>
          <w:rFonts w:ascii="Verdana" w:eastAsia="Verdana" w:hAnsi="Verdana" w:cs="Verdana"/>
        </w:rPr>
        <w:t>us</w:t>
      </w:r>
      <w:r w:rsidR="00434B2A">
        <w:rPr>
          <w:rFonts w:ascii="Verdana" w:eastAsia="Verdana" w:hAnsi="Verdana" w:cs="Verdana"/>
        </w:rPr>
        <w:t>e</w:t>
      </w:r>
      <w:r w:rsidR="00434B2A" w:rsidRPr="00C70A8A">
        <w:rPr>
          <w:rFonts w:ascii="Verdana" w:eastAsia="Verdana" w:hAnsi="Verdana" w:cs="Verdana"/>
        </w:rPr>
        <w:t xml:space="preserve"> examples outside of paid work </w:t>
      </w:r>
      <w:r w:rsidR="00434B2A">
        <w:rPr>
          <w:rFonts w:ascii="Verdana" w:eastAsia="Verdana" w:hAnsi="Verdana" w:cs="Verdana"/>
        </w:rPr>
        <w:t xml:space="preserve">in order to provide </w:t>
      </w:r>
      <w:r w:rsidR="00AA187F" w:rsidRPr="00C70A8A">
        <w:rPr>
          <w:rFonts w:ascii="Verdana" w:eastAsia="Verdana" w:hAnsi="Verdana" w:cs="Verdana"/>
        </w:rPr>
        <w:t xml:space="preserve">evidence </w:t>
      </w:r>
      <w:r w:rsidR="00434B2A">
        <w:rPr>
          <w:rFonts w:ascii="Verdana" w:eastAsia="Verdana" w:hAnsi="Verdana" w:cs="Verdana"/>
        </w:rPr>
        <w:t xml:space="preserve">of </w:t>
      </w:r>
      <w:r w:rsidR="00AA187F" w:rsidRPr="00C70A8A">
        <w:rPr>
          <w:rFonts w:ascii="Verdana" w:eastAsia="Verdana" w:hAnsi="Verdana" w:cs="Verdana"/>
        </w:rPr>
        <w:t xml:space="preserve">the experience and qualities required.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B16841" w:rsidRPr="00C70A8A" w14:paraId="6D56B98E" w14:textId="77777777" w:rsidTr="002B551D">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2B551D">
            <w:pPr>
              <w:rPr>
                <w:rFonts w:ascii="Verdana" w:eastAsia="Times New Roman" w:hAnsi="Verdana"/>
                <w:lang w:val="en-GB"/>
              </w:rPr>
            </w:pPr>
            <w:r w:rsidRPr="00C70A8A">
              <w:rPr>
                <w:rFonts w:ascii="Verdana" w:hAnsi="Verdana"/>
                <w:b/>
              </w:rPr>
              <w:t xml:space="preserve">ESSENTIAL </w:t>
            </w:r>
          </w:p>
        </w:tc>
      </w:tr>
      <w:tr w:rsidR="000F6BFD" w:rsidRPr="00C70A8A" w14:paraId="518867C8" w14:textId="77777777" w:rsidTr="00034622">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1B32C11A" w:rsidR="000F6BFD" w:rsidRPr="00C70A8A" w:rsidRDefault="00620774" w:rsidP="00034622">
            <w:pPr>
              <w:rPr>
                <w:rFonts w:ascii="Verdana" w:hAnsi="Verdana"/>
              </w:rPr>
            </w:pPr>
            <w:r>
              <w:rPr>
                <w:rFonts w:ascii="Verdana" w:hAnsi="Verdana"/>
                <w:b/>
              </w:rPr>
              <w:t>Experience</w:t>
            </w:r>
          </w:p>
        </w:tc>
      </w:tr>
      <w:tr w:rsidR="008F05D3" w:rsidRPr="00C70A8A" w14:paraId="2D57B7D9" w14:textId="77777777" w:rsidTr="007B5D27">
        <w:trPr>
          <w:trHeight w:val="258"/>
          <w:jc w:val="center"/>
        </w:trPr>
        <w:tc>
          <w:tcPr>
            <w:tcW w:w="8516" w:type="dxa"/>
            <w:shd w:val="clear" w:color="auto" w:fill="auto"/>
          </w:tcPr>
          <w:p w14:paraId="5F4D237F" w14:textId="733A70A2" w:rsidR="008F05D3" w:rsidRDefault="008F05D3" w:rsidP="007B5D27">
            <w:pPr>
              <w:pStyle w:val="NormalWeb"/>
              <w:rPr>
                <w:rFonts w:ascii="Calibri" w:eastAsia="Calibri" w:hAnsi="Calibri" w:cs="Calibri"/>
                <w:sz w:val="22"/>
                <w:szCs w:val="22"/>
              </w:rPr>
            </w:pPr>
            <w:r w:rsidRPr="00322057">
              <w:rPr>
                <w:rFonts w:ascii="Calibri" w:eastAsia="Calibri" w:hAnsi="Calibri" w:cs="Calibri"/>
                <w:sz w:val="22"/>
                <w:szCs w:val="22"/>
              </w:rPr>
              <w:t xml:space="preserve">Experience of facilitating diverse groups, including supporting with wellbeing </w:t>
            </w:r>
          </w:p>
        </w:tc>
      </w:tr>
      <w:tr w:rsidR="008F05D3" w:rsidRPr="00C70A8A" w14:paraId="05A0BE5C" w14:textId="77777777" w:rsidTr="007B5D27">
        <w:trPr>
          <w:trHeight w:val="258"/>
          <w:jc w:val="center"/>
        </w:trPr>
        <w:tc>
          <w:tcPr>
            <w:tcW w:w="8516" w:type="dxa"/>
            <w:shd w:val="clear" w:color="auto" w:fill="auto"/>
          </w:tcPr>
          <w:p w14:paraId="6E8F2C3B" w14:textId="77777777" w:rsidR="008F05D3" w:rsidRPr="00983CAC" w:rsidRDefault="008F05D3" w:rsidP="007B5D27">
            <w:pPr>
              <w:pStyle w:val="NormalWeb"/>
            </w:pPr>
            <w:r>
              <w:rPr>
                <w:rFonts w:ascii="Calibri" w:eastAsia="Calibri" w:hAnsi="Calibri" w:cs="Calibri"/>
                <w:sz w:val="22"/>
                <w:szCs w:val="22"/>
              </w:rPr>
              <w:t>Relevant experience or qualifications in family support / groupwork and delivery in LGBT voluntary sector and/or mainstream services. (</w:t>
            </w:r>
            <w:r w:rsidRPr="00836A2A">
              <w:rPr>
                <w:rFonts w:ascii="Calibri" w:eastAsia="Calibri" w:hAnsi="Calibri" w:cs="Calibri"/>
                <w:i/>
                <w:iCs/>
                <w:sz w:val="22"/>
                <w:szCs w:val="22"/>
              </w:rPr>
              <w:t>This could include an NVQ level 3, certificate level 4, or degree in health and social care, mental health, education, community arts etc.</w:t>
            </w:r>
            <w:r>
              <w:rPr>
                <w:rFonts w:ascii="Calibri" w:eastAsia="Calibri" w:hAnsi="Calibri" w:cs="Calibri"/>
                <w:i/>
                <w:iCs/>
                <w:sz w:val="22"/>
                <w:szCs w:val="22"/>
              </w:rPr>
              <w:t>)</w:t>
            </w:r>
          </w:p>
        </w:tc>
      </w:tr>
      <w:tr w:rsidR="008F05D3" w:rsidRPr="00C70A8A" w14:paraId="6BD1955B" w14:textId="77777777" w:rsidTr="007B5D27">
        <w:trPr>
          <w:trHeight w:val="258"/>
          <w:jc w:val="center"/>
        </w:trPr>
        <w:tc>
          <w:tcPr>
            <w:tcW w:w="8516" w:type="dxa"/>
            <w:shd w:val="clear" w:color="auto" w:fill="auto"/>
          </w:tcPr>
          <w:p w14:paraId="0B7392C0" w14:textId="77777777" w:rsidR="008F05D3" w:rsidRDefault="008F05D3" w:rsidP="007B5D27">
            <w:pPr>
              <w:pStyle w:val="NormalWeb"/>
              <w:rPr>
                <w:rFonts w:ascii="Calibri" w:eastAsia="Calibri" w:hAnsi="Calibri" w:cs="Calibri"/>
                <w:sz w:val="22"/>
                <w:szCs w:val="22"/>
              </w:rPr>
            </w:pPr>
            <w:r>
              <w:rPr>
                <w:rFonts w:ascii="Calibri" w:eastAsia="Calibri" w:hAnsi="Calibri" w:cs="Calibri"/>
                <w:sz w:val="22"/>
                <w:szCs w:val="22"/>
              </w:rPr>
              <w:t xml:space="preserve">Experience </w:t>
            </w:r>
            <w:r w:rsidRPr="00445E61">
              <w:rPr>
                <w:rFonts w:ascii="Calibri" w:eastAsia="Calibri" w:hAnsi="Calibri" w:cs="Calibri"/>
                <w:sz w:val="22"/>
                <w:szCs w:val="22"/>
              </w:rPr>
              <w:t>working in a team</w:t>
            </w:r>
            <w:r>
              <w:rPr>
                <w:rFonts w:ascii="Calibri" w:eastAsia="Calibri" w:hAnsi="Calibri" w:cs="Calibri"/>
                <w:sz w:val="22"/>
                <w:szCs w:val="22"/>
              </w:rPr>
              <w:t xml:space="preserve"> and effectively managing relationships, teamwork, shared responsibility, conflict and other team issues</w:t>
            </w:r>
          </w:p>
        </w:tc>
      </w:tr>
      <w:tr w:rsidR="00620774" w:rsidRPr="00C70A8A" w14:paraId="663A6017" w14:textId="77777777" w:rsidTr="0055632E">
        <w:trPr>
          <w:trHeight w:val="258"/>
          <w:jc w:val="center"/>
        </w:trPr>
        <w:tc>
          <w:tcPr>
            <w:tcW w:w="8516" w:type="dxa"/>
            <w:shd w:val="clear" w:color="auto" w:fill="auto"/>
            <w:hideMark/>
          </w:tcPr>
          <w:p w14:paraId="79023F11" w14:textId="1B9F97C1" w:rsidR="00620774" w:rsidRPr="00542338" w:rsidRDefault="00620774" w:rsidP="00620774">
            <w:pPr>
              <w:pStyle w:val="NormalWeb"/>
            </w:pPr>
            <w:r>
              <w:rPr>
                <w:rFonts w:ascii="Calibri" w:eastAsia="Calibri" w:hAnsi="Calibri" w:cs="Calibri"/>
                <w:sz w:val="22"/>
                <w:szCs w:val="22"/>
              </w:rPr>
              <w:t>Effective project management skills or other transferable equivalent.</w:t>
            </w:r>
          </w:p>
        </w:tc>
      </w:tr>
      <w:tr w:rsidR="00620774" w:rsidRPr="00C70A8A" w14:paraId="3D216981"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61A61FDE" w14:textId="402FBB06" w:rsidR="00620774" w:rsidRPr="00C70A8A" w:rsidRDefault="00620774" w:rsidP="00620774">
            <w:pPr>
              <w:rPr>
                <w:rFonts w:ascii="Verdana" w:hAnsi="Verdana"/>
              </w:rPr>
            </w:pPr>
            <w:r>
              <w:rPr>
                <w:rFonts w:ascii="Verdana" w:hAnsi="Verdana"/>
                <w:b/>
              </w:rPr>
              <w:t>Knowledge</w:t>
            </w:r>
          </w:p>
        </w:tc>
      </w:tr>
      <w:tr w:rsidR="00B22059" w:rsidRPr="00C70A8A" w14:paraId="115F1CC6" w14:textId="77777777" w:rsidTr="009C1747">
        <w:trPr>
          <w:trHeight w:val="263"/>
          <w:jc w:val="center"/>
        </w:trPr>
        <w:tc>
          <w:tcPr>
            <w:tcW w:w="8516" w:type="dxa"/>
            <w:shd w:val="clear" w:color="auto" w:fill="auto"/>
          </w:tcPr>
          <w:p w14:paraId="5DAEAE3C" w14:textId="5603F360" w:rsidR="00B22059" w:rsidRPr="00646591" w:rsidRDefault="00B22059" w:rsidP="00B22059">
            <w:pPr>
              <w:rPr>
                <w:rFonts w:ascii="Verdana" w:hAnsi="Verdana"/>
                <w:sz w:val="24"/>
                <w:szCs w:val="24"/>
              </w:rPr>
            </w:pPr>
            <w:r>
              <w:t xml:space="preserve">An intersectional understanding of the challenges facing families of young trans people </w:t>
            </w:r>
          </w:p>
        </w:tc>
      </w:tr>
      <w:tr w:rsidR="00B22059" w:rsidRPr="00C70A8A" w14:paraId="3EB4A352" w14:textId="77777777" w:rsidTr="009C1747">
        <w:trPr>
          <w:trHeight w:val="263"/>
          <w:jc w:val="center"/>
        </w:trPr>
        <w:tc>
          <w:tcPr>
            <w:tcW w:w="8516" w:type="dxa"/>
            <w:shd w:val="clear" w:color="auto" w:fill="auto"/>
            <w:hideMark/>
          </w:tcPr>
          <w:p w14:paraId="45D95C3E" w14:textId="43302A37" w:rsidR="00B22059" w:rsidRPr="00646591" w:rsidRDefault="00B22059" w:rsidP="00B22059">
            <w:pPr>
              <w:rPr>
                <w:rFonts w:ascii="Verdana" w:hAnsi="Verdana"/>
                <w:sz w:val="24"/>
                <w:szCs w:val="24"/>
              </w:rPr>
            </w:pPr>
            <w:r>
              <w:t>An awareness of current legislation and safeguarding procedures relating to children and young people, including the Children’s Act 1989 and 2004 and the Children’s and Young Person’s Act 2008, and how these relate to the role</w:t>
            </w:r>
          </w:p>
        </w:tc>
      </w:tr>
      <w:tr w:rsidR="00B22059" w:rsidRPr="00C70A8A" w14:paraId="6B4020BD" w14:textId="77777777" w:rsidTr="009C1747">
        <w:trPr>
          <w:trHeight w:val="263"/>
          <w:jc w:val="center"/>
        </w:trPr>
        <w:tc>
          <w:tcPr>
            <w:tcW w:w="8516" w:type="dxa"/>
            <w:shd w:val="clear" w:color="auto" w:fill="auto"/>
          </w:tcPr>
          <w:p w14:paraId="05B426C6" w14:textId="3AF5893C" w:rsidR="00B22059" w:rsidRPr="00646591" w:rsidRDefault="00B22059" w:rsidP="00B22059">
            <w:pPr>
              <w:rPr>
                <w:rFonts w:ascii="Verdana" w:hAnsi="Verdana"/>
                <w:sz w:val="24"/>
                <w:szCs w:val="24"/>
              </w:rPr>
            </w:pPr>
            <w:r>
              <w:t>Clear understanding of the nature of confidentiality and boundaries and the need for strict adherence to our confidentiality policy</w:t>
            </w:r>
          </w:p>
        </w:tc>
      </w:tr>
      <w:tr w:rsidR="00620774" w:rsidRPr="00C70A8A" w14:paraId="04C9A5FF"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17CBF4D1" w:rsidR="00620774" w:rsidRPr="00646591" w:rsidRDefault="00B43637" w:rsidP="00620774">
            <w:pPr>
              <w:rPr>
                <w:rFonts w:ascii="Verdana" w:hAnsi="Verdana"/>
                <w:b/>
                <w:bCs/>
              </w:rPr>
            </w:pPr>
            <w:r>
              <w:rPr>
                <w:rFonts w:ascii="Verdana" w:hAnsi="Verdana"/>
                <w:b/>
                <w:bCs/>
              </w:rPr>
              <w:t>Skills</w:t>
            </w:r>
          </w:p>
        </w:tc>
      </w:tr>
      <w:tr w:rsidR="00B43637" w:rsidRPr="00C70A8A" w14:paraId="2E468117" w14:textId="77777777" w:rsidTr="000D02C5">
        <w:trPr>
          <w:trHeight w:val="263"/>
          <w:jc w:val="center"/>
        </w:trPr>
        <w:tc>
          <w:tcPr>
            <w:tcW w:w="8516" w:type="dxa"/>
            <w:shd w:val="clear" w:color="auto" w:fill="auto"/>
            <w:hideMark/>
          </w:tcPr>
          <w:p w14:paraId="492F1507" w14:textId="3EBFFC89" w:rsidR="00B43637" w:rsidRPr="00E13CE9" w:rsidRDefault="00B43637" w:rsidP="00B43637">
            <w:pPr>
              <w:pStyle w:val="NormalWeb"/>
            </w:pPr>
            <w:r>
              <w:rPr>
                <w:rFonts w:ascii="Calibri" w:eastAsia="Calibri" w:hAnsi="Calibri" w:cs="Calibri"/>
                <w:sz w:val="22"/>
                <w:szCs w:val="22"/>
              </w:rPr>
              <w:t>Excellent verbal and written communication skills</w:t>
            </w:r>
          </w:p>
        </w:tc>
      </w:tr>
      <w:tr w:rsidR="00B43637" w:rsidRPr="00C70A8A" w14:paraId="528C0CBB" w14:textId="77777777" w:rsidTr="000D02C5">
        <w:trPr>
          <w:trHeight w:val="263"/>
          <w:jc w:val="center"/>
        </w:trPr>
        <w:tc>
          <w:tcPr>
            <w:tcW w:w="8516" w:type="dxa"/>
            <w:shd w:val="clear" w:color="auto" w:fill="auto"/>
          </w:tcPr>
          <w:p w14:paraId="34F267FC" w14:textId="71C39C36" w:rsidR="00B43637" w:rsidRPr="007A6AAF" w:rsidRDefault="00B43637" w:rsidP="00B43637">
            <w:pPr>
              <w:rPr>
                <w:rFonts w:ascii="Verdana" w:hAnsi="Verdana"/>
                <w:sz w:val="24"/>
                <w:szCs w:val="24"/>
              </w:rPr>
            </w:pPr>
            <w:r>
              <w:t xml:space="preserve">A good level of IT skills to undertake own administrative tasks, including MS Office, Zoom and accurate data input. </w:t>
            </w:r>
          </w:p>
        </w:tc>
      </w:tr>
      <w:tr w:rsidR="00B43637" w:rsidRPr="00C70A8A" w14:paraId="3EFF8969" w14:textId="77777777" w:rsidTr="000D02C5">
        <w:trPr>
          <w:trHeight w:val="263"/>
          <w:jc w:val="center"/>
        </w:trPr>
        <w:tc>
          <w:tcPr>
            <w:tcW w:w="8516" w:type="dxa"/>
            <w:shd w:val="clear" w:color="auto" w:fill="auto"/>
          </w:tcPr>
          <w:p w14:paraId="53354E09" w14:textId="784CAD90" w:rsidR="00B43637" w:rsidRPr="007A6AAF" w:rsidRDefault="00B43637" w:rsidP="00B43637">
            <w:pPr>
              <w:rPr>
                <w:color w:val="000000"/>
                <w:sz w:val="24"/>
                <w:szCs w:val="24"/>
              </w:rPr>
            </w:pPr>
            <w:r>
              <w:t xml:space="preserve">Highly organized and self-motivated with an ability to manage your own time, prioritise varied workload, including shifting your own priorities or work plan when the service or external demands require it and deliver work to deadlines in a sometimes-pressured timeframe </w:t>
            </w:r>
          </w:p>
        </w:tc>
      </w:tr>
      <w:tr w:rsidR="00620774" w:rsidRPr="00C70A8A" w14:paraId="10108BBA"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6408933A" w:rsidR="00620774" w:rsidRPr="00C70A8A" w:rsidRDefault="00BD17F4" w:rsidP="00620774">
            <w:pPr>
              <w:rPr>
                <w:rFonts w:ascii="Verdana" w:hAnsi="Verdana"/>
              </w:rPr>
            </w:pPr>
            <w:r>
              <w:rPr>
                <w:rFonts w:ascii="Verdana" w:hAnsi="Verdana"/>
                <w:b/>
              </w:rPr>
              <w:t>Abilities</w:t>
            </w:r>
          </w:p>
        </w:tc>
      </w:tr>
      <w:tr w:rsidR="001A6775" w:rsidRPr="00C70A8A" w14:paraId="2659E94C" w14:textId="77777777" w:rsidTr="00E126DE">
        <w:trPr>
          <w:trHeight w:val="265"/>
          <w:jc w:val="center"/>
        </w:trPr>
        <w:tc>
          <w:tcPr>
            <w:tcW w:w="8516" w:type="dxa"/>
            <w:shd w:val="clear" w:color="auto" w:fill="auto"/>
          </w:tcPr>
          <w:p w14:paraId="34C93744" w14:textId="14003BB1" w:rsidR="001A6775" w:rsidRPr="00A732B6" w:rsidRDefault="001A6775" w:rsidP="001A6775">
            <w:pPr>
              <w:rPr>
                <w:rFonts w:asciiTheme="minorHAnsi" w:hAnsiTheme="minorHAnsi" w:cstheme="minorHAnsi"/>
                <w:sz w:val="24"/>
                <w:szCs w:val="24"/>
              </w:rPr>
            </w:pPr>
            <w:r>
              <w:t>Ability to demonstrate strict adherence to organisational policies and procedures, including equal opportunities and the implications of working with difference and diversity in a similar setting to Gendered Intelligence</w:t>
            </w:r>
          </w:p>
        </w:tc>
      </w:tr>
      <w:tr w:rsidR="001A6775" w:rsidRPr="00C70A8A" w14:paraId="0770C594" w14:textId="77777777" w:rsidTr="00E126DE">
        <w:trPr>
          <w:trHeight w:val="265"/>
          <w:jc w:val="center"/>
        </w:trPr>
        <w:tc>
          <w:tcPr>
            <w:tcW w:w="8516" w:type="dxa"/>
            <w:shd w:val="clear" w:color="auto" w:fill="FFFFFF"/>
            <w:hideMark/>
          </w:tcPr>
          <w:p w14:paraId="65CD1378" w14:textId="305B636E" w:rsidR="001A6775" w:rsidRPr="00A732B6" w:rsidRDefault="001A6775" w:rsidP="001A6775">
            <w:pPr>
              <w:rPr>
                <w:rFonts w:asciiTheme="minorHAnsi" w:hAnsiTheme="minorHAnsi" w:cstheme="minorHAnsi"/>
                <w:sz w:val="24"/>
                <w:szCs w:val="24"/>
              </w:rPr>
            </w:pPr>
            <w:r>
              <w:t>The ability to work autonomously and manage risk effectively, and to refer to Senior Practitioners, Head of Youth and Families and Director of Youth &amp; Community Department when needed</w:t>
            </w:r>
          </w:p>
        </w:tc>
      </w:tr>
      <w:tr w:rsidR="001A6775" w:rsidRPr="00C70A8A" w14:paraId="2472D2E0" w14:textId="77777777" w:rsidTr="00E126DE">
        <w:trPr>
          <w:trHeight w:val="265"/>
          <w:jc w:val="center"/>
        </w:trPr>
        <w:tc>
          <w:tcPr>
            <w:tcW w:w="8516" w:type="dxa"/>
            <w:shd w:val="clear" w:color="auto" w:fill="auto"/>
          </w:tcPr>
          <w:p w14:paraId="5C9D953B" w14:textId="1BB3ACDF" w:rsidR="001A6775" w:rsidRPr="001416F8" w:rsidRDefault="001A6775" w:rsidP="001A6775">
            <w:pPr>
              <w:rPr>
                <w:rFonts w:asciiTheme="minorHAnsi" w:hAnsiTheme="minorHAnsi" w:cstheme="minorHAnsi"/>
                <w:sz w:val="24"/>
                <w:szCs w:val="24"/>
              </w:rPr>
            </w:pPr>
            <w:r>
              <w:t>The ability to remain calm under pressure</w:t>
            </w:r>
          </w:p>
        </w:tc>
      </w:tr>
      <w:tr w:rsidR="001A6775" w:rsidRPr="00C70A8A" w14:paraId="72C68896" w14:textId="77777777" w:rsidTr="00E126DE">
        <w:trPr>
          <w:trHeight w:val="265"/>
          <w:jc w:val="center"/>
        </w:trPr>
        <w:tc>
          <w:tcPr>
            <w:tcW w:w="8516" w:type="dxa"/>
            <w:shd w:val="clear" w:color="auto" w:fill="FFFFFF"/>
          </w:tcPr>
          <w:p w14:paraId="6BA6A2F5" w14:textId="10AF9910" w:rsidR="001A6775" w:rsidRPr="00DE3F99" w:rsidRDefault="001A6775" w:rsidP="001A6775">
            <w:pPr>
              <w:rPr>
                <w:rFonts w:asciiTheme="minorHAnsi" w:hAnsiTheme="minorHAnsi" w:cstheme="minorHAnsi"/>
                <w:sz w:val="24"/>
                <w:szCs w:val="24"/>
              </w:rPr>
            </w:pPr>
            <w:r>
              <w:t xml:space="preserve">An </w:t>
            </w:r>
            <w:r w:rsidRPr="00322057">
              <w:t>empathetic and diplomatic attitude towards a range of different stakeholders, including young people, parents and carers and other professionals.  The ability</w:t>
            </w:r>
            <w:r>
              <w:t xml:space="preserve"> to</w:t>
            </w:r>
            <w:r>
              <w:rPr>
                <w:rStyle w:val="CommentReference"/>
              </w:rPr>
              <w:t xml:space="preserve"> </w:t>
            </w:r>
            <w:r>
              <w:t xml:space="preserve">cultivate these relationships to develop a community and sense of belonging. </w:t>
            </w:r>
          </w:p>
        </w:tc>
      </w:tr>
      <w:tr w:rsidR="00620774" w:rsidRPr="00C70A8A" w14:paraId="604C628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159FB634" w:rsidR="00620774" w:rsidRPr="00C70A8A" w:rsidRDefault="00620774" w:rsidP="00620774">
            <w:pPr>
              <w:rPr>
                <w:rFonts w:ascii="Verdana" w:hAnsi="Verdana"/>
              </w:rPr>
            </w:pPr>
            <w:r w:rsidRPr="00C70A8A">
              <w:rPr>
                <w:rFonts w:ascii="Verdana" w:hAnsi="Verdana"/>
                <w:b/>
              </w:rPr>
              <w:t>D</w:t>
            </w:r>
            <w:r>
              <w:rPr>
                <w:rFonts w:ascii="Verdana" w:hAnsi="Verdana"/>
                <w:b/>
              </w:rPr>
              <w:t>ESIRABLE</w:t>
            </w:r>
          </w:p>
        </w:tc>
      </w:tr>
      <w:tr w:rsidR="00B107B5" w:rsidRPr="00C70A8A" w14:paraId="59190118" w14:textId="77777777" w:rsidTr="006F076F">
        <w:trPr>
          <w:trHeight w:val="258"/>
          <w:jc w:val="center"/>
        </w:trPr>
        <w:tc>
          <w:tcPr>
            <w:tcW w:w="8516" w:type="dxa"/>
            <w:shd w:val="clear" w:color="auto" w:fill="auto"/>
            <w:hideMark/>
          </w:tcPr>
          <w:p w14:paraId="20BEF711" w14:textId="7867DC8B" w:rsidR="00B107B5" w:rsidRPr="00A732B6" w:rsidRDefault="00B107B5" w:rsidP="00B107B5">
            <w:pPr>
              <w:rPr>
                <w:rFonts w:ascii="Verdana" w:hAnsi="Verdana"/>
                <w:sz w:val="24"/>
                <w:szCs w:val="24"/>
              </w:rPr>
            </w:pPr>
            <w:r>
              <w:t xml:space="preserve">Experience of working with trans people/ LGBT community </w:t>
            </w:r>
          </w:p>
        </w:tc>
      </w:tr>
      <w:tr w:rsidR="00B107B5" w:rsidRPr="00C70A8A" w14:paraId="2D0A1534" w14:textId="77777777" w:rsidTr="006F076F">
        <w:trPr>
          <w:trHeight w:val="258"/>
          <w:jc w:val="center"/>
        </w:trPr>
        <w:tc>
          <w:tcPr>
            <w:tcW w:w="8516" w:type="dxa"/>
            <w:shd w:val="clear" w:color="auto" w:fill="auto"/>
          </w:tcPr>
          <w:p w14:paraId="0A0CEDC3" w14:textId="5307710F" w:rsidR="00B107B5" w:rsidRPr="00A732B6" w:rsidRDefault="00B107B5" w:rsidP="00B107B5">
            <w:pPr>
              <w:rPr>
                <w:color w:val="000000"/>
                <w:sz w:val="24"/>
                <w:szCs w:val="24"/>
              </w:rPr>
            </w:pPr>
            <w:r w:rsidRPr="00EA1BE9">
              <w:t>Experience working with sensitive safeguarding cases with colleagues, families, young people and external bodies</w:t>
            </w:r>
            <w:r>
              <w:t xml:space="preserve">  </w:t>
            </w:r>
          </w:p>
        </w:tc>
      </w:tr>
    </w:tbl>
    <w:p w14:paraId="20D9FCFD" w14:textId="1E4EA1D1" w:rsidR="00AA187F" w:rsidRPr="00E461F0" w:rsidRDefault="00AA187F" w:rsidP="00AA187F">
      <w:pPr>
        <w:rPr>
          <w:rFonts w:ascii="Verdana" w:hAnsi="Verdana"/>
        </w:rPr>
      </w:pPr>
      <w:r w:rsidRPr="00C70A8A">
        <w:rPr>
          <w:rFonts w:ascii="Verdana" w:hAnsi="Verdana"/>
        </w:rPr>
        <w:br w:type="page"/>
      </w:r>
    </w:p>
    <w:p w14:paraId="477916D0" w14:textId="120346C7" w:rsidR="00AA187F" w:rsidRPr="00C70A8A" w:rsidRDefault="00AA187F" w:rsidP="00C824F8">
      <w:pPr>
        <w:pStyle w:val="Heading1"/>
        <w:numPr>
          <w:ilvl w:val="0"/>
          <w:numId w:val="15"/>
        </w:numPr>
      </w:pPr>
      <w:bookmarkStart w:id="11" w:name="_Additional_information"/>
      <w:bookmarkEnd w:id="11"/>
      <w:r w:rsidRPr="00C70A8A">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74FA3045"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w:t>
      </w:r>
      <w:r w:rsidR="00757801">
        <w:rPr>
          <w:rFonts w:ascii="Verdana" w:eastAsia="Verdana" w:hAnsi="Verdana" w:cs="Verdana"/>
        </w:rPr>
        <w:t xml:space="preserve">January </w:t>
      </w:r>
      <w:r w:rsidRPr="00C70A8A">
        <w:rPr>
          <w:rFonts w:ascii="Verdana" w:eastAsia="Verdana" w:hAnsi="Verdana" w:cs="Verdana"/>
        </w:rPr>
        <w:t>to 3</w:t>
      </w:r>
      <w:r w:rsidR="00757801">
        <w:rPr>
          <w:rFonts w:ascii="Verdana" w:eastAsia="Verdana" w:hAnsi="Verdana" w:cs="Verdana"/>
        </w:rPr>
        <w:t>1</w:t>
      </w:r>
      <w:r w:rsidR="00757801" w:rsidRPr="00757801">
        <w:rPr>
          <w:rFonts w:ascii="Verdana" w:eastAsia="Verdana" w:hAnsi="Verdana" w:cs="Verdana"/>
          <w:vertAlign w:val="superscript"/>
        </w:rPr>
        <w:t>st</w:t>
      </w:r>
      <w:r w:rsidR="00757801">
        <w:rPr>
          <w:rFonts w:ascii="Verdana" w:eastAsia="Verdana" w:hAnsi="Verdana" w:cs="Verdana"/>
        </w:rPr>
        <w:t xml:space="preserve"> December</w:t>
      </w:r>
      <w:r w:rsidRPr="00C70A8A">
        <w:rPr>
          <w:rFonts w:ascii="Verdana" w:eastAsia="Verdana" w:hAnsi="Verdana" w:cs="Verdana"/>
        </w:rPr>
        <w:t xml:space="preserve">. </w:t>
      </w:r>
    </w:p>
    <w:p w14:paraId="1B4B43B2" w14:textId="25EAF176" w:rsidR="00AA187F" w:rsidRPr="000F6BFD"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 xml:space="preserve">Location. </w:t>
      </w:r>
      <w:r w:rsidR="000F6BFD" w:rsidRPr="000F6BFD">
        <w:rPr>
          <w:rFonts w:ascii="Verdana" w:eastAsia="Verdana" w:hAnsi="Verdana" w:cs="Verdana"/>
        </w:rPr>
        <w:t xml:space="preserve">The GI office is near Kings Cross. Currently most staff are home-based but coming into the office or other shared working spaces on a </w:t>
      </w:r>
      <w:r w:rsidR="000F6BFD" w:rsidRPr="00D66D5F">
        <w:rPr>
          <w:rFonts w:ascii="Verdana" w:eastAsia="Verdana" w:hAnsi="Verdana" w:cs="Verdana"/>
        </w:rPr>
        <w:t>regular</w:t>
      </w:r>
      <w:r w:rsidR="000F6BFD" w:rsidRPr="000F6BFD">
        <w:rPr>
          <w:rFonts w:ascii="Verdana" w:eastAsia="Verdana" w:hAnsi="Verdana" w:cs="Verdana"/>
        </w:rPr>
        <w:t xml:space="preserve"> basis. </w:t>
      </w:r>
      <w:r w:rsidR="00C65416">
        <w:rPr>
          <w:rFonts w:ascii="Verdana" w:eastAsia="Verdana" w:hAnsi="Verdana" w:cs="Verdana"/>
        </w:rPr>
        <w:t xml:space="preserve">There is also a requirement to deliver in-person sessions at venues in London and occasionally </w:t>
      </w:r>
      <w:r w:rsidR="00124887">
        <w:rPr>
          <w:rFonts w:ascii="Verdana" w:eastAsia="Verdana" w:hAnsi="Verdana" w:cs="Verdana"/>
        </w:rPr>
        <w:t xml:space="preserve">work alongside our practitioner </w:t>
      </w:r>
      <w:r w:rsidR="00C65416">
        <w:rPr>
          <w:rFonts w:ascii="Verdana" w:eastAsia="Verdana" w:hAnsi="Verdana" w:cs="Verdana"/>
        </w:rPr>
        <w:t xml:space="preserve">in Leeds. </w:t>
      </w:r>
      <w:r w:rsidR="000F6BFD" w:rsidRPr="000F6BFD">
        <w:rPr>
          <w:rFonts w:ascii="Verdana" w:eastAsia="Verdana" w:hAnsi="Verdana" w:cs="Verdana"/>
        </w:rPr>
        <w:t>We are open to discussions about flexible working practices</w:t>
      </w:r>
      <w:r w:rsidR="00124887">
        <w:rPr>
          <w:rFonts w:ascii="Verdana" w:eastAsia="Verdana" w:hAnsi="Verdana" w:cs="Verdana"/>
        </w:rPr>
        <w:t xml:space="preserve"> and potential trips to Leeds will be planned with lots of advance notice</w:t>
      </w:r>
      <w:r w:rsidR="00FE0A5D" w:rsidRPr="00FE0A5D">
        <w:rPr>
          <w:rFonts w:ascii="Verdana" w:eastAsia="Verdana" w:hAnsi="Verdana" w:cs="Verdana"/>
        </w:rPr>
        <w:t>.</w:t>
      </w:r>
      <w:r w:rsidR="000F6BFD" w:rsidRPr="00FE0A5D">
        <w:rPr>
          <w:rFonts w:ascii="Verdana" w:eastAsia="Verdana" w:hAnsi="Verdana" w:cs="Verdana"/>
        </w:rPr>
        <w:t xml:space="preserve">  </w:t>
      </w:r>
    </w:p>
    <w:p w14:paraId="3170B14C" w14:textId="62DB6585"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w:t>
      </w:r>
      <w:r w:rsidR="00757801">
        <w:rPr>
          <w:rFonts w:ascii="Verdana" w:eastAsia="Verdana" w:hAnsi="Verdana" w:cs="Verdana"/>
        </w:rPr>
        <w:t>5</w:t>
      </w:r>
      <w:r w:rsidR="00757801" w:rsidRPr="00C70A8A">
        <w:rPr>
          <w:rFonts w:ascii="Verdana" w:eastAsia="Verdana" w:hAnsi="Verdana" w:cs="Verdana"/>
        </w:rPr>
        <w:t>pm</w:t>
      </w:r>
      <w:r w:rsidRPr="00C70A8A">
        <w:rPr>
          <w:rFonts w:ascii="Verdana" w:eastAsia="Verdana" w:hAnsi="Verdana" w:cs="Verdana"/>
        </w:rPr>
        <w:t>.  Exact working pattern will be negotiated with the successful postholder</w:t>
      </w:r>
      <w:r w:rsidR="00757801">
        <w:rPr>
          <w:rFonts w:ascii="Verdana" w:eastAsia="Verdana" w:hAnsi="Verdana" w:cs="Verdana"/>
        </w:rPr>
        <w:t>: meeting dates are set in the calendar, but admin time can be completed flexibly as agreed.</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All staff are required to complete monthly timesheets which must be submitted promptly. GI has a policy for reasonable Time Off In Lieu (TOIL) where this is accrued due to periods of greater activity and agreed with your line manager in advance.</w:t>
      </w:r>
    </w:p>
    <w:p w14:paraId="1CF1A8AC" w14:textId="68296CAF"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53427F41" w:rsidR="002B6912" w:rsidRPr="00972B1A" w:rsidRDefault="002B6912" w:rsidP="00972B1A">
      <w:pPr>
        <w:widowControl w:val="0"/>
        <w:spacing w:after="160" w:line="276" w:lineRule="auto"/>
        <w:rPr>
          <w:rFonts w:ascii="Verdana" w:eastAsia="Verdana" w:hAnsi="Verdana" w:cs="Verdana"/>
          <w:b/>
          <w:bCs/>
        </w:rPr>
      </w:pPr>
      <w:r>
        <w:rPr>
          <w:rFonts w:ascii="Verdana" w:eastAsia="Verdana" w:hAnsi="Verdana" w:cs="Verdana"/>
          <w:b/>
          <w:bCs/>
        </w:rPr>
        <w:t>Support for staff.</w:t>
      </w:r>
      <w:r w:rsidRPr="00972B1A">
        <w:rPr>
          <w:rFonts w:ascii="Verdana" w:eastAsia="Verdana" w:hAnsi="Verdana" w:cs="Verdana"/>
          <w:b/>
          <w:bCs/>
        </w:rPr>
        <w:t xml:space="preserve"> </w:t>
      </w:r>
      <w:r w:rsidRPr="00972B1A">
        <w:rPr>
          <w:rFonts w:ascii="Verdana" w:eastAsia="Verdana" w:hAnsi="Verdana" w:cs="Verdana"/>
        </w:rPr>
        <w:t xml:space="preserve">At GI we pride ourselves on the support staff get to do their role. We understand that the work we do at GI </w:t>
      </w:r>
      <w:r w:rsidR="000F6BFD" w:rsidRPr="00972B1A">
        <w:rPr>
          <w:rFonts w:ascii="Verdana" w:eastAsia="Verdana" w:hAnsi="Verdana" w:cs="Verdana"/>
        </w:rPr>
        <w:t xml:space="preserve">can </w:t>
      </w:r>
      <w:r w:rsidRPr="00972B1A">
        <w:rPr>
          <w:rFonts w:ascii="Verdana" w:eastAsia="Verdana" w:hAnsi="Verdana" w:cs="Verdana"/>
        </w:rPr>
        <w:t>ha</w:t>
      </w:r>
      <w:r w:rsidR="000F6BFD" w:rsidRPr="00972B1A">
        <w:rPr>
          <w:rFonts w:ascii="Verdana" w:eastAsia="Verdana" w:hAnsi="Verdana" w:cs="Verdana"/>
        </w:rPr>
        <w:t>ve</w:t>
      </w:r>
      <w:r w:rsidRPr="00972B1A">
        <w:rPr>
          <w:rFonts w:ascii="Verdana" w:eastAsia="Verdana" w:hAnsi="Verdana" w:cs="Verdana"/>
        </w:rPr>
        <w:t xml:space="preserve"> a strong emotional and personal element to it. Each staff member also receives consistent and concentrated time with line managers, and </w:t>
      </w:r>
      <w:r w:rsidR="000F6BFD" w:rsidRPr="00972B1A">
        <w:rPr>
          <w:rFonts w:ascii="Verdana" w:eastAsia="Verdana" w:hAnsi="Verdana" w:cs="Verdana"/>
        </w:rPr>
        <w:t>front line delivery staff also have</w:t>
      </w:r>
      <w:r w:rsidRPr="00972B1A">
        <w:rPr>
          <w:rFonts w:ascii="Verdana" w:eastAsia="Verdana" w:hAnsi="Verdana" w:cs="Verdana"/>
        </w:rPr>
        <w:t xml:space="preserve"> dedicated planning, preparation and wind down time with peers and teams. We have understanding of the various demands on trans workers and have a certain amount of flexibility to accommodate any disadvantages you may experience in the world due to transphobia. All of this is in place so that you can do the best job possible in your role.</w:t>
      </w:r>
    </w:p>
    <w:p w14:paraId="7DE07F7C" w14:textId="74C980A1"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w:t>
      </w:r>
      <w:r w:rsidR="00757801">
        <w:rPr>
          <w:rFonts w:ascii="Verdana" w:eastAsia="Verdana" w:hAnsi="Verdana" w:cs="Verdana"/>
        </w:rPr>
        <w:t>settlement</w:t>
      </w:r>
      <w:r w:rsidR="00757801" w:rsidRPr="00C70A8A">
        <w:rPr>
          <w:rFonts w:ascii="Verdana" w:eastAsia="Verdana" w:hAnsi="Verdana" w:cs="Verdana"/>
        </w:rPr>
        <w:t xml:space="preserve"> </w:t>
      </w:r>
      <w:r w:rsidRPr="00C70A8A">
        <w:rPr>
          <w:rFonts w:ascii="Verdana" w:eastAsia="Verdana" w:hAnsi="Verdana" w:cs="Verdana"/>
        </w:rPr>
        <w:t>with effect from April each year. There is no automatic annual increase of spinal point.</w:t>
      </w:r>
    </w:p>
    <w:p w14:paraId="2887B04F" w14:textId="103175C6"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058FDEE2" w14:textId="466ED178" w:rsidR="00D37737" w:rsidRPr="00C70A8A" w:rsidRDefault="00D37737" w:rsidP="00D37737">
      <w:pPr>
        <w:spacing w:before="120" w:after="120"/>
        <w:rPr>
          <w:rFonts w:ascii="Verdana" w:hAnsi="Verdana" w:cs="ArialMT"/>
          <w:lang w:bidi="en-US"/>
        </w:rPr>
      </w:pPr>
      <w:r>
        <w:rPr>
          <w:rFonts w:ascii="Verdana" w:hAnsi="Verdana" w:cs="ArialMT"/>
          <w:b/>
          <w:bCs/>
          <w:lang w:bidi="en-US"/>
        </w:rPr>
        <w:t xml:space="preserve">GI Ethos and Approach. </w:t>
      </w:r>
      <w:r w:rsidRPr="00C70A8A">
        <w:rPr>
          <w:rFonts w:ascii="Verdana" w:hAnsi="Verdana" w:cs="ArialMT"/>
          <w:lang w:bidi="en-US"/>
        </w:rPr>
        <w:t>GI places people at the heart of our organisation.</w:t>
      </w:r>
    </w:p>
    <w:p w14:paraId="7B664164" w14:textId="77777777" w:rsidR="00D37737" w:rsidRPr="00C70A8A" w:rsidRDefault="00D37737" w:rsidP="00D37737">
      <w:pPr>
        <w:spacing w:before="120" w:after="120"/>
        <w:rPr>
          <w:rFonts w:ascii="Verdana" w:hAnsi="Verdana" w:cs="ArialMT"/>
          <w:lang w:bidi="en-US"/>
        </w:rPr>
      </w:pPr>
      <w:r w:rsidRPr="00C70A8A">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547FE799" w14:textId="18523D4F" w:rsidR="00D37737" w:rsidRPr="00C70A8A" w:rsidRDefault="00D37737" w:rsidP="00D37737">
      <w:pPr>
        <w:widowControl w:val="0"/>
        <w:spacing w:after="160" w:line="276" w:lineRule="auto"/>
        <w:rPr>
          <w:rFonts w:ascii="Verdana" w:hAnsi="Verdana"/>
        </w:rPr>
      </w:pPr>
      <w:r w:rsidRPr="00C70A8A">
        <w:rPr>
          <w:rFonts w:ascii="Verdana" w:hAnsi="Verdana" w:cs="ArialMT"/>
          <w:lang w:bidi="en-US"/>
        </w:rPr>
        <w:t xml:space="preserve">This links in with our organisational values: ‘The 3 P’s’ – Positivity, Passion and Professionalism. We </w:t>
      </w:r>
      <w:r w:rsidR="00972B1A">
        <w:rPr>
          <w:rFonts w:ascii="Verdana" w:hAnsi="Verdana" w:cs="ArialMT"/>
          <w:lang w:bidi="en-US"/>
        </w:rPr>
        <w:t xml:space="preserve">expect </w:t>
      </w:r>
      <w:r w:rsidRPr="00C70A8A">
        <w:rPr>
          <w:rFonts w:ascii="Verdana" w:hAnsi="Verdana" w:cs="ArialMT"/>
          <w:lang w:bidi="en-US"/>
        </w:rPr>
        <w:t xml:space="preserve">all staff </w:t>
      </w:r>
      <w:r w:rsidR="00972B1A">
        <w:rPr>
          <w:rFonts w:ascii="Verdana" w:hAnsi="Verdana" w:cs="ArialMT"/>
          <w:lang w:bidi="en-US"/>
        </w:rPr>
        <w:t xml:space="preserve">to </w:t>
      </w:r>
      <w:r w:rsidRPr="00C70A8A">
        <w:rPr>
          <w:rFonts w:ascii="Verdana" w:hAnsi="Verdana" w:cs="ArialMT"/>
          <w:lang w:bidi="en-US"/>
        </w:rPr>
        <w:t xml:space="preserve">engage with these ‘3P’ concepts when approaching their work at GI. We see our 3P’s as equally important and balanced in the people we employ and </w:t>
      </w:r>
      <w:r w:rsidR="00972B1A">
        <w:rPr>
          <w:rFonts w:ascii="Verdana" w:hAnsi="Verdana" w:cs="ArialMT"/>
          <w:lang w:bidi="en-US"/>
        </w:rPr>
        <w:t xml:space="preserve">the </w:t>
      </w:r>
      <w:r w:rsidRPr="00C70A8A">
        <w:rPr>
          <w:rFonts w:ascii="Verdana" w:hAnsi="Verdana" w:cs="ArialMT"/>
          <w:lang w:bidi="en-US"/>
        </w:rPr>
        <w:t>work that we carry out.</w:t>
      </w:r>
    </w:p>
    <w:p w14:paraId="78838EB4" w14:textId="77777777" w:rsidR="00AA187F" w:rsidRPr="00C70A8A" w:rsidRDefault="00AA187F" w:rsidP="00AA187F">
      <w:pPr>
        <w:rPr>
          <w:rFonts w:ascii="Verdana" w:hAnsi="Verdana"/>
        </w:rPr>
      </w:pPr>
    </w:p>
    <w:p w14:paraId="6A067E95" w14:textId="3F2B5236" w:rsidR="00A94351" w:rsidRDefault="00A94351">
      <w:pPr>
        <w:spacing w:after="160"/>
        <w:rPr>
          <w:rFonts w:ascii="Verdana" w:hAnsi="Verdana"/>
        </w:rPr>
      </w:pPr>
      <w:r>
        <w:rPr>
          <w:rFonts w:ascii="Verdana" w:hAnsi="Verdana"/>
        </w:rPr>
        <w:br w:type="page"/>
      </w:r>
    </w:p>
    <w:p w14:paraId="7BFDC2B9" w14:textId="1DE7A6EA" w:rsidR="00AA187F" w:rsidRPr="00562C33" w:rsidRDefault="005C498A" w:rsidP="0035060D">
      <w:pPr>
        <w:pStyle w:val="Heading1"/>
        <w:numPr>
          <w:ilvl w:val="0"/>
          <w:numId w:val="15"/>
        </w:numPr>
      </w:pPr>
      <w:bookmarkStart w:id="12" w:name="_Appendix_1:_Our"/>
      <w:bookmarkEnd w:id="12"/>
      <w:r>
        <w:t xml:space="preserve"> </w:t>
      </w:r>
      <w:r w:rsidR="00A94351" w:rsidRPr="00562C33">
        <w:t>Our current family and youth groups</w:t>
      </w:r>
    </w:p>
    <w:p w14:paraId="1B5319D5" w14:textId="50607560" w:rsidR="00176149" w:rsidRPr="00D009E4" w:rsidRDefault="00176149">
      <w:pPr>
        <w:rPr>
          <w:rFonts w:ascii="Verdana" w:hAnsi="Verdana"/>
        </w:rPr>
      </w:pPr>
    </w:p>
    <w:p w14:paraId="6DBA9A2D" w14:textId="0A8467B1" w:rsidR="000D47A9" w:rsidRPr="00D009E4" w:rsidRDefault="000D47A9" w:rsidP="000D47A9">
      <w:pPr>
        <w:rPr>
          <w:rFonts w:ascii="Verdana" w:hAnsi="Verdana"/>
        </w:rPr>
      </w:pPr>
      <w:r w:rsidRPr="00D009E4">
        <w:rPr>
          <w:rFonts w:ascii="Verdana" w:hAnsi="Verdana"/>
        </w:rPr>
        <w:t xml:space="preserve">We run 2 monthly groups for parents, carers and adult family members of trans / gender exploring children and young people. One session runs on Zoom on a Thursday evening, the other runs on the last Saturday of each month in London. </w:t>
      </w:r>
    </w:p>
    <w:p w14:paraId="148AA90D" w14:textId="77777777" w:rsidR="0035060D" w:rsidRPr="00D009E4" w:rsidRDefault="0035060D" w:rsidP="000D47A9">
      <w:pPr>
        <w:rPr>
          <w:rFonts w:ascii="Verdana" w:hAnsi="Verdana"/>
        </w:rPr>
      </w:pPr>
    </w:p>
    <w:p w14:paraId="2AB9A516" w14:textId="26841098" w:rsidR="000D47A9" w:rsidRPr="00D009E4" w:rsidRDefault="000D47A9" w:rsidP="000D47A9">
      <w:pPr>
        <w:rPr>
          <w:rFonts w:ascii="Verdana" w:hAnsi="Verdana"/>
        </w:rPr>
      </w:pPr>
      <w:r w:rsidRPr="00D009E4">
        <w:rPr>
          <w:rFonts w:ascii="Verdana" w:hAnsi="Verdana"/>
        </w:rPr>
        <w:t xml:space="preserve">The space allows family members to share their concerns, frustrations, and celebrations of their trans young people. It also serves as a space for them to share knowledge and strategies to navigate educational, medical and other systems. </w:t>
      </w:r>
    </w:p>
    <w:p w14:paraId="337D6BE4" w14:textId="77777777" w:rsidR="0035060D" w:rsidRPr="00D009E4" w:rsidRDefault="0035060D" w:rsidP="000D47A9">
      <w:pPr>
        <w:rPr>
          <w:rFonts w:ascii="Verdana" w:hAnsi="Verdana"/>
        </w:rPr>
      </w:pPr>
    </w:p>
    <w:p w14:paraId="2EFF16D5" w14:textId="77777777" w:rsidR="000D47A9" w:rsidRPr="00D009E4" w:rsidRDefault="000D47A9" w:rsidP="000D47A9">
      <w:pPr>
        <w:rPr>
          <w:rFonts w:ascii="Verdana" w:hAnsi="Verdana"/>
        </w:rPr>
      </w:pPr>
      <w:r w:rsidRPr="00D009E4">
        <w:rPr>
          <w:rFonts w:ascii="Verdana" w:hAnsi="Verdana"/>
        </w:rPr>
        <w:t xml:space="preserve">We are currently developing our families offer in Leeds – this is being held by one of our Youth Work Senior Practitioners. </w:t>
      </w:r>
    </w:p>
    <w:p w14:paraId="0B1BBB0E" w14:textId="77777777" w:rsidR="000D47A9" w:rsidRPr="00D009E4" w:rsidRDefault="000D47A9" w:rsidP="000D47A9">
      <w:pPr>
        <w:rPr>
          <w:rFonts w:ascii="Verdana" w:hAnsi="Verdana"/>
        </w:rPr>
      </w:pPr>
    </w:p>
    <w:p w14:paraId="41E3BB1D" w14:textId="77777777" w:rsidR="000D47A9" w:rsidRPr="00D009E4" w:rsidRDefault="000D47A9" w:rsidP="000D47A9">
      <w:pPr>
        <w:rPr>
          <w:rFonts w:ascii="Verdana" w:hAnsi="Verdana"/>
        </w:rPr>
      </w:pPr>
      <w:r w:rsidRPr="00D009E4">
        <w:rPr>
          <w:rFonts w:ascii="Verdana" w:hAnsi="Verdana"/>
        </w:rPr>
        <w:t>Families are invited to join several youth service events in the calendar year – including Pride events and days which focus on trans people in work / trans adults with their own families.</w:t>
      </w:r>
    </w:p>
    <w:p w14:paraId="588E15C2" w14:textId="77777777" w:rsidR="000D47A9" w:rsidRPr="00D009E4" w:rsidRDefault="000D47A9" w:rsidP="000D47A9">
      <w:pPr>
        <w:rPr>
          <w:rFonts w:ascii="Verdana" w:hAnsi="Verdana"/>
        </w:rPr>
      </w:pPr>
    </w:p>
    <w:p w14:paraId="1F83B1E1" w14:textId="2776F20C" w:rsidR="00562C33" w:rsidRPr="00D009E4" w:rsidRDefault="000D47A9">
      <w:pPr>
        <w:rPr>
          <w:rFonts w:ascii="Verdana" w:hAnsi="Verdana"/>
          <w:b/>
          <w:sz w:val="28"/>
          <w:szCs w:val="28"/>
        </w:rPr>
      </w:pPr>
      <w:r w:rsidRPr="00D009E4">
        <w:rPr>
          <w:rFonts w:ascii="Verdana" w:hAnsi="Verdana"/>
        </w:rPr>
        <w:t>We run on average 21 youth group sessions per month at GI – each covering a different age range, activity, or cohort of young people (for example: 16-20, swimming or transfemme).  Our age range for young people is currently age 7-30 and groups take place in London, Leeds and Online.</w:t>
      </w:r>
    </w:p>
    <w:sectPr w:rsidR="00562C33" w:rsidRPr="00D009E4">
      <w:headerReference w:type="default" r:id="rId12"/>
      <w:footerReference w:type="default" r:id="rId13"/>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2746" w14:textId="77777777" w:rsidR="00B3290A" w:rsidRDefault="00B3290A" w:rsidP="00AA187F">
      <w:pPr>
        <w:spacing w:line="240" w:lineRule="auto"/>
      </w:pPr>
      <w:r>
        <w:separator/>
      </w:r>
    </w:p>
  </w:endnote>
  <w:endnote w:type="continuationSeparator" w:id="0">
    <w:p w14:paraId="0618279A" w14:textId="77777777" w:rsidR="00B3290A" w:rsidRDefault="00B3290A"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16B22ADE" w:rsidR="006D34F4" w:rsidRDefault="00CF33C4">
    <w:pPr>
      <w:spacing w:line="240" w:lineRule="auto"/>
      <w:jc w:val="center"/>
    </w:pPr>
    <w:r>
      <w:rPr>
        <w:rFonts w:ascii="Verdana" w:eastAsia="Verdana" w:hAnsi="Verdana" w:cs="Verdana"/>
      </w:rPr>
      <w:t>Families Work</w:t>
    </w:r>
    <w:r w:rsidR="00AB0E45">
      <w:rPr>
        <w:rFonts w:ascii="Verdana" w:eastAsia="Verdana" w:hAnsi="Verdana" w:cs="Verdana"/>
      </w:rPr>
      <w:t xml:space="preserve"> Coordinator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5148" w14:textId="77777777" w:rsidR="00B3290A" w:rsidRDefault="00B3290A" w:rsidP="00AA187F">
      <w:pPr>
        <w:spacing w:line="240" w:lineRule="auto"/>
      </w:pPr>
      <w:r>
        <w:separator/>
      </w:r>
    </w:p>
  </w:footnote>
  <w:footnote w:type="continuationSeparator" w:id="0">
    <w:p w14:paraId="41C62C2B" w14:textId="77777777" w:rsidR="00B3290A" w:rsidRDefault="00B3290A" w:rsidP="00AA187F">
      <w:pPr>
        <w:spacing w:line="240" w:lineRule="auto"/>
      </w:pPr>
      <w:r>
        <w:continuationSeparator/>
      </w:r>
    </w:p>
  </w:footnote>
  <w:footnote w:id="1">
    <w:p w14:paraId="0C949378" w14:textId="29682970" w:rsidR="008A5990" w:rsidRPr="008A5990" w:rsidRDefault="008A5990" w:rsidP="008A5990">
      <w:pPr>
        <w:pStyle w:val="pf0"/>
        <w:rPr>
          <w:rFonts w:ascii="Verdana" w:hAnsi="Verdana" w:cs="Arial"/>
          <w:sz w:val="20"/>
          <w:szCs w:val="20"/>
        </w:rPr>
      </w:pPr>
      <w:r w:rsidRPr="008A5990">
        <w:rPr>
          <w:rStyle w:val="FootnoteReference"/>
          <w:rFonts w:ascii="Verdana" w:hAnsi="Verdana"/>
          <w:sz w:val="20"/>
          <w:szCs w:val="20"/>
        </w:rPr>
        <w:footnoteRef/>
      </w:r>
      <w:r w:rsidRPr="008A5990">
        <w:rPr>
          <w:rFonts w:ascii="Verdana" w:hAnsi="Verdana"/>
          <w:sz w:val="20"/>
          <w:szCs w:val="20"/>
        </w:rPr>
        <w:t xml:space="preserve"> </w:t>
      </w:r>
      <w:r w:rsidRPr="008A5990">
        <w:rPr>
          <w:rStyle w:val="cf01"/>
          <w:rFonts w:ascii="Verdana" w:hAnsi="Verdana"/>
          <w:sz w:val="20"/>
          <w:szCs w:val="20"/>
        </w:rPr>
        <w:t>At GI, we know that families can come in many forms. When we use the term 'Families' we are referring to families in all their forms. Parents, step-parents, other relatives and foster carers are all welcome in our spaces.</w:t>
      </w:r>
    </w:p>
  </w:footnote>
  <w:footnote w:id="2">
    <w:p w14:paraId="064E07AC" w14:textId="77777777" w:rsidR="00E461F0" w:rsidRDefault="00E461F0" w:rsidP="00E461F0">
      <w:pPr>
        <w:rPr>
          <w:rFonts w:ascii="Verdana" w:hAnsi="Verdana"/>
        </w:rPr>
      </w:pPr>
      <w:r>
        <w:rPr>
          <w:rStyle w:val="FootnoteReference"/>
        </w:rPr>
        <w:footnoteRef/>
      </w:r>
      <w:r>
        <w:t xml:space="preserve"> </w:t>
      </w:r>
      <w:r w:rsidRPr="00987F7B">
        <w:rPr>
          <w:rFonts w:ascii="Verdana" w:hAnsi="Verdana"/>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7A88F72C" w14:textId="77777777" w:rsidR="00E461F0" w:rsidRPr="00987F7B" w:rsidRDefault="00E461F0" w:rsidP="00E461F0">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000000">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893"/>
    <w:multiLevelType w:val="hybridMultilevel"/>
    <w:tmpl w:val="E2CEB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43F0E"/>
    <w:multiLevelType w:val="hybridMultilevel"/>
    <w:tmpl w:val="8826B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95B5E"/>
    <w:multiLevelType w:val="hybridMultilevel"/>
    <w:tmpl w:val="0C0EB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5B5A38"/>
    <w:multiLevelType w:val="hybridMultilevel"/>
    <w:tmpl w:val="B562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37434F4B"/>
    <w:multiLevelType w:val="hybridMultilevel"/>
    <w:tmpl w:val="830A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F4DFC"/>
    <w:multiLevelType w:val="hybridMultilevel"/>
    <w:tmpl w:val="1F0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C4C11"/>
    <w:multiLevelType w:val="hybridMultilevel"/>
    <w:tmpl w:val="BF20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817BE2"/>
    <w:multiLevelType w:val="hybridMultilevel"/>
    <w:tmpl w:val="CDA4A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7"/>
  </w:num>
  <w:num w:numId="2" w16cid:durableId="1920285000">
    <w:abstractNumId w:val="1"/>
  </w:num>
  <w:num w:numId="3" w16cid:durableId="1076245196">
    <w:abstractNumId w:val="6"/>
  </w:num>
  <w:num w:numId="4" w16cid:durableId="160003674">
    <w:abstractNumId w:val="4"/>
  </w:num>
  <w:num w:numId="5" w16cid:durableId="647443360">
    <w:abstractNumId w:val="15"/>
  </w:num>
  <w:num w:numId="6" w16cid:durableId="1367608505">
    <w:abstractNumId w:val="24"/>
  </w:num>
  <w:num w:numId="7" w16cid:durableId="361790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1"/>
  </w:num>
  <w:num w:numId="9" w16cid:durableId="1874921692">
    <w:abstractNumId w:val="2"/>
  </w:num>
  <w:num w:numId="10" w16cid:durableId="1931041547">
    <w:abstractNumId w:val="23"/>
  </w:num>
  <w:num w:numId="11" w16cid:durableId="512307067">
    <w:abstractNumId w:val="13"/>
  </w:num>
  <w:num w:numId="12" w16cid:durableId="1734431253">
    <w:abstractNumId w:val="8"/>
  </w:num>
  <w:num w:numId="13" w16cid:durableId="370687185">
    <w:abstractNumId w:val="2"/>
    <w:lvlOverride w:ilvl="0">
      <w:startOverride w:val="1"/>
    </w:lvlOverride>
  </w:num>
  <w:num w:numId="14" w16cid:durableId="668408664">
    <w:abstractNumId w:val="16"/>
  </w:num>
  <w:num w:numId="15" w16cid:durableId="279412053">
    <w:abstractNumId w:val="5"/>
  </w:num>
  <w:num w:numId="16" w16cid:durableId="916522378">
    <w:abstractNumId w:val="9"/>
  </w:num>
  <w:num w:numId="17" w16cid:durableId="2056539934">
    <w:abstractNumId w:val="22"/>
  </w:num>
  <w:num w:numId="18" w16cid:durableId="789477684">
    <w:abstractNumId w:val="0"/>
  </w:num>
  <w:num w:numId="19" w16cid:durableId="731198123">
    <w:abstractNumId w:val="3"/>
  </w:num>
  <w:num w:numId="20" w16cid:durableId="144323063">
    <w:abstractNumId w:val="7"/>
  </w:num>
  <w:num w:numId="21" w16cid:durableId="1971401962">
    <w:abstractNumId w:val="14"/>
  </w:num>
  <w:num w:numId="22" w16cid:durableId="473716423">
    <w:abstractNumId w:val="18"/>
  </w:num>
  <w:num w:numId="23" w16cid:durableId="435172226">
    <w:abstractNumId w:val="12"/>
  </w:num>
  <w:num w:numId="24" w16cid:durableId="1870222610">
    <w:abstractNumId w:val="20"/>
  </w:num>
  <w:num w:numId="25" w16cid:durableId="1960916039">
    <w:abstractNumId w:val="19"/>
  </w:num>
  <w:num w:numId="26" w16cid:durableId="426972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54902"/>
    <w:rsid w:val="00061E10"/>
    <w:rsid w:val="00067BFD"/>
    <w:rsid w:val="0008115D"/>
    <w:rsid w:val="00087E44"/>
    <w:rsid w:val="000903B5"/>
    <w:rsid w:val="00091B9C"/>
    <w:rsid w:val="000A72F3"/>
    <w:rsid w:val="000B7D15"/>
    <w:rsid w:val="000C442E"/>
    <w:rsid w:val="000D47A9"/>
    <w:rsid w:val="000D6954"/>
    <w:rsid w:val="000F6BFD"/>
    <w:rsid w:val="000F74A6"/>
    <w:rsid w:val="0010771B"/>
    <w:rsid w:val="00124887"/>
    <w:rsid w:val="00125157"/>
    <w:rsid w:val="00133B85"/>
    <w:rsid w:val="001416F8"/>
    <w:rsid w:val="00151363"/>
    <w:rsid w:val="001541D8"/>
    <w:rsid w:val="00167795"/>
    <w:rsid w:val="00176149"/>
    <w:rsid w:val="001826CC"/>
    <w:rsid w:val="00190793"/>
    <w:rsid w:val="001A12B7"/>
    <w:rsid w:val="001A6775"/>
    <w:rsid w:val="001A701C"/>
    <w:rsid w:val="001D1DEF"/>
    <w:rsid w:val="001D221D"/>
    <w:rsid w:val="001D64CE"/>
    <w:rsid w:val="001E0049"/>
    <w:rsid w:val="001E0A3B"/>
    <w:rsid w:val="0020748E"/>
    <w:rsid w:val="00216948"/>
    <w:rsid w:val="00231F63"/>
    <w:rsid w:val="00236DC5"/>
    <w:rsid w:val="0027596A"/>
    <w:rsid w:val="00281D8B"/>
    <w:rsid w:val="00286A29"/>
    <w:rsid w:val="00294DD5"/>
    <w:rsid w:val="00295781"/>
    <w:rsid w:val="002A140D"/>
    <w:rsid w:val="002A2418"/>
    <w:rsid w:val="002A6B62"/>
    <w:rsid w:val="002B6912"/>
    <w:rsid w:val="002E78F8"/>
    <w:rsid w:val="002F480D"/>
    <w:rsid w:val="00302FA1"/>
    <w:rsid w:val="00314599"/>
    <w:rsid w:val="00321A5F"/>
    <w:rsid w:val="00326C6B"/>
    <w:rsid w:val="00330B4F"/>
    <w:rsid w:val="0035060D"/>
    <w:rsid w:val="00366E7D"/>
    <w:rsid w:val="00380C1A"/>
    <w:rsid w:val="003B691B"/>
    <w:rsid w:val="003D4692"/>
    <w:rsid w:val="00402AD6"/>
    <w:rsid w:val="00416AC2"/>
    <w:rsid w:val="00434B2A"/>
    <w:rsid w:val="00441A5D"/>
    <w:rsid w:val="00446D6E"/>
    <w:rsid w:val="00460496"/>
    <w:rsid w:val="004A2949"/>
    <w:rsid w:val="004A3D80"/>
    <w:rsid w:val="004D7609"/>
    <w:rsid w:val="004E2624"/>
    <w:rsid w:val="00516961"/>
    <w:rsid w:val="00524633"/>
    <w:rsid w:val="00525D1E"/>
    <w:rsid w:val="00533302"/>
    <w:rsid w:val="00534529"/>
    <w:rsid w:val="00542338"/>
    <w:rsid w:val="00545FA7"/>
    <w:rsid w:val="00562C33"/>
    <w:rsid w:val="0056349A"/>
    <w:rsid w:val="00570290"/>
    <w:rsid w:val="00571AA0"/>
    <w:rsid w:val="00583440"/>
    <w:rsid w:val="005972AA"/>
    <w:rsid w:val="005A3C22"/>
    <w:rsid w:val="005B171D"/>
    <w:rsid w:val="005C498A"/>
    <w:rsid w:val="005C6C3C"/>
    <w:rsid w:val="005E53A3"/>
    <w:rsid w:val="005E6085"/>
    <w:rsid w:val="005F0F8C"/>
    <w:rsid w:val="00620774"/>
    <w:rsid w:val="00621317"/>
    <w:rsid w:val="00624603"/>
    <w:rsid w:val="00640056"/>
    <w:rsid w:val="00646591"/>
    <w:rsid w:val="006523FD"/>
    <w:rsid w:val="00660403"/>
    <w:rsid w:val="00696AB2"/>
    <w:rsid w:val="006B3DED"/>
    <w:rsid w:val="006B507F"/>
    <w:rsid w:val="006C3B52"/>
    <w:rsid w:val="006E7803"/>
    <w:rsid w:val="00726D8F"/>
    <w:rsid w:val="007447F5"/>
    <w:rsid w:val="00757801"/>
    <w:rsid w:val="00761469"/>
    <w:rsid w:val="0076479C"/>
    <w:rsid w:val="00776E45"/>
    <w:rsid w:val="00781146"/>
    <w:rsid w:val="00781C5A"/>
    <w:rsid w:val="007858AD"/>
    <w:rsid w:val="0078798E"/>
    <w:rsid w:val="00791BFA"/>
    <w:rsid w:val="007A1F1B"/>
    <w:rsid w:val="007A6AAF"/>
    <w:rsid w:val="007D0FCE"/>
    <w:rsid w:val="007D1FC2"/>
    <w:rsid w:val="007D7C00"/>
    <w:rsid w:val="007E7F54"/>
    <w:rsid w:val="007F38F7"/>
    <w:rsid w:val="007F4FCB"/>
    <w:rsid w:val="007F61E5"/>
    <w:rsid w:val="00833083"/>
    <w:rsid w:val="00874C58"/>
    <w:rsid w:val="00875D7B"/>
    <w:rsid w:val="008861CC"/>
    <w:rsid w:val="008A5129"/>
    <w:rsid w:val="008A5990"/>
    <w:rsid w:val="008C7747"/>
    <w:rsid w:val="008E1F90"/>
    <w:rsid w:val="008F05D3"/>
    <w:rsid w:val="009038D1"/>
    <w:rsid w:val="00906468"/>
    <w:rsid w:val="009349BC"/>
    <w:rsid w:val="009425D2"/>
    <w:rsid w:val="00942789"/>
    <w:rsid w:val="00944AC6"/>
    <w:rsid w:val="00951CD1"/>
    <w:rsid w:val="00972B1A"/>
    <w:rsid w:val="00973173"/>
    <w:rsid w:val="00983CAC"/>
    <w:rsid w:val="00992EB4"/>
    <w:rsid w:val="009947F5"/>
    <w:rsid w:val="009A08B1"/>
    <w:rsid w:val="009A222C"/>
    <w:rsid w:val="009B1EFB"/>
    <w:rsid w:val="009C127F"/>
    <w:rsid w:val="009D2414"/>
    <w:rsid w:val="009D6850"/>
    <w:rsid w:val="00A0727D"/>
    <w:rsid w:val="00A35AC5"/>
    <w:rsid w:val="00A53918"/>
    <w:rsid w:val="00A732B6"/>
    <w:rsid w:val="00A879B1"/>
    <w:rsid w:val="00A94351"/>
    <w:rsid w:val="00AA0B8C"/>
    <w:rsid w:val="00AA187F"/>
    <w:rsid w:val="00AB0E45"/>
    <w:rsid w:val="00AB5ECE"/>
    <w:rsid w:val="00AB6F17"/>
    <w:rsid w:val="00AC6FF2"/>
    <w:rsid w:val="00AF25A1"/>
    <w:rsid w:val="00B02188"/>
    <w:rsid w:val="00B107B5"/>
    <w:rsid w:val="00B13003"/>
    <w:rsid w:val="00B16841"/>
    <w:rsid w:val="00B22059"/>
    <w:rsid w:val="00B2297A"/>
    <w:rsid w:val="00B24E81"/>
    <w:rsid w:val="00B31C0B"/>
    <w:rsid w:val="00B3290A"/>
    <w:rsid w:val="00B3562D"/>
    <w:rsid w:val="00B43637"/>
    <w:rsid w:val="00B445B1"/>
    <w:rsid w:val="00B550A2"/>
    <w:rsid w:val="00BA5873"/>
    <w:rsid w:val="00BA7AEA"/>
    <w:rsid w:val="00BB70AA"/>
    <w:rsid w:val="00BB75A3"/>
    <w:rsid w:val="00BC0CF5"/>
    <w:rsid w:val="00BC4486"/>
    <w:rsid w:val="00BD17F4"/>
    <w:rsid w:val="00BD2B1E"/>
    <w:rsid w:val="00BE5B61"/>
    <w:rsid w:val="00BF3C71"/>
    <w:rsid w:val="00BF6CF2"/>
    <w:rsid w:val="00BF71F0"/>
    <w:rsid w:val="00C05F4B"/>
    <w:rsid w:val="00C10B9F"/>
    <w:rsid w:val="00C21AF8"/>
    <w:rsid w:val="00C24D58"/>
    <w:rsid w:val="00C3571C"/>
    <w:rsid w:val="00C65416"/>
    <w:rsid w:val="00C708EA"/>
    <w:rsid w:val="00C70A8A"/>
    <w:rsid w:val="00C70FBA"/>
    <w:rsid w:val="00C77D32"/>
    <w:rsid w:val="00C824F8"/>
    <w:rsid w:val="00C872DC"/>
    <w:rsid w:val="00CF0513"/>
    <w:rsid w:val="00CF33C4"/>
    <w:rsid w:val="00CF3811"/>
    <w:rsid w:val="00D009E4"/>
    <w:rsid w:val="00D01C55"/>
    <w:rsid w:val="00D37737"/>
    <w:rsid w:val="00D47B90"/>
    <w:rsid w:val="00D64C8E"/>
    <w:rsid w:val="00D66D5F"/>
    <w:rsid w:val="00D7040F"/>
    <w:rsid w:val="00D73641"/>
    <w:rsid w:val="00D80EB7"/>
    <w:rsid w:val="00DA19F5"/>
    <w:rsid w:val="00DB6100"/>
    <w:rsid w:val="00DE3F99"/>
    <w:rsid w:val="00DE59EF"/>
    <w:rsid w:val="00DF4AEF"/>
    <w:rsid w:val="00E032C4"/>
    <w:rsid w:val="00E13002"/>
    <w:rsid w:val="00E13CE9"/>
    <w:rsid w:val="00E228FD"/>
    <w:rsid w:val="00E27F73"/>
    <w:rsid w:val="00E357B4"/>
    <w:rsid w:val="00E461F0"/>
    <w:rsid w:val="00E502A6"/>
    <w:rsid w:val="00E814BB"/>
    <w:rsid w:val="00EA1D30"/>
    <w:rsid w:val="00EE4F43"/>
    <w:rsid w:val="00F046F2"/>
    <w:rsid w:val="00F10C23"/>
    <w:rsid w:val="00F3025A"/>
    <w:rsid w:val="00F767E6"/>
    <w:rsid w:val="00F81109"/>
    <w:rsid w:val="00FA0EC8"/>
    <w:rsid w:val="00FA33FD"/>
    <w:rsid w:val="00FA78A3"/>
    <w:rsid w:val="00FB1A1B"/>
    <w:rsid w:val="00FB365C"/>
    <w:rsid w:val="00FE0A5D"/>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link w:val="Heading3Char"/>
    <w:uiPriority w:val="9"/>
    <w:unhideWhenUsed/>
    <w:qFormat/>
    <w:rsid w:val="0035060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paragraph" w:styleId="NormalWeb">
    <w:name w:val="Normal (Web)"/>
    <w:basedOn w:val="Normal"/>
    <w:uiPriority w:val="99"/>
    <w:unhideWhenUsed/>
    <w:rsid w:val="005423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f0">
    <w:name w:val="pf0"/>
    <w:basedOn w:val="Normal"/>
    <w:rsid w:val="008A59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01">
    <w:name w:val="cf01"/>
    <w:basedOn w:val="DefaultParagraphFont"/>
    <w:rsid w:val="008A5990"/>
    <w:rPr>
      <w:rFonts w:ascii="Segoe UI" w:hAnsi="Segoe UI" w:cs="Segoe UI" w:hint="default"/>
      <w:sz w:val="18"/>
      <w:szCs w:val="18"/>
    </w:rPr>
  </w:style>
  <w:style w:type="character" w:customStyle="1" w:styleId="Heading3Char">
    <w:name w:val="Heading 3 Char"/>
    <w:basedOn w:val="DefaultParagraphFont"/>
    <w:link w:val="Heading3"/>
    <w:uiPriority w:val="9"/>
    <w:rsid w:val="0035060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237061520">
      <w:bodyDiv w:val="1"/>
      <w:marLeft w:val="0"/>
      <w:marRight w:val="0"/>
      <w:marTop w:val="0"/>
      <w:marBottom w:val="0"/>
      <w:divBdr>
        <w:top w:val="none" w:sz="0" w:space="0" w:color="auto"/>
        <w:left w:val="none" w:sz="0" w:space="0" w:color="auto"/>
        <w:bottom w:val="none" w:sz="0" w:space="0" w:color="auto"/>
        <w:right w:val="none" w:sz="0" w:space="0" w:color="auto"/>
      </w:divBdr>
      <w:divsChild>
        <w:div w:id="821198847">
          <w:marLeft w:val="-115"/>
          <w:marRight w:val="0"/>
          <w:marTop w:val="0"/>
          <w:marBottom w:val="0"/>
          <w:divBdr>
            <w:top w:val="none" w:sz="0" w:space="0" w:color="auto"/>
            <w:left w:val="none" w:sz="0" w:space="0" w:color="auto"/>
            <w:bottom w:val="none" w:sz="0" w:space="0" w:color="auto"/>
            <w:right w:val="none" w:sz="0" w:space="0" w:color="auto"/>
          </w:divBdr>
        </w:div>
      </w:divsChild>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22035137">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291472481">
      <w:bodyDiv w:val="1"/>
      <w:marLeft w:val="0"/>
      <w:marRight w:val="0"/>
      <w:marTop w:val="0"/>
      <w:marBottom w:val="0"/>
      <w:divBdr>
        <w:top w:val="none" w:sz="0" w:space="0" w:color="auto"/>
        <w:left w:val="none" w:sz="0" w:space="0" w:color="auto"/>
        <w:bottom w:val="none" w:sz="0" w:space="0" w:color="auto"/>
        <w:right w:val="none" w:sz="0" w:space="0" w:color="auto"/>
      </w:divBdr>
      <w:divsChild>
        <w:div w:id="862524262">
          <w:marLeft w:val="-115"/>
          <w:marRight w:val="0"/>
          <w:marTop w:val="0"/>
          <w:marBottom w:val="0"/>
          <w:divBdr>
            <w:top w:val="none" w:sz="0" w:space="0" w:color="auto"/>
            <w:left w:val="none" w:sz="0" w:space="0" w:color="auto"/>
            <w:bottom w:val="none" w:sz="0" w:space="0" w:color="auto"/>
            <w:right w:val="none" w:sz="0" w:space="0" w:color="auto"/>
          </w:divBdr>
        </w:div>
      </w:divsChild>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19071704">
      <w:bodyDiv w:val="1"/>
      <w:marLeft w:val="0"/>
      <w:marRight w:val="0"/>
      <w:marTop w:val="0"/>
      <w:marBottom w:val="0"/>
      <w:divBdr>
        <w:top w:val="none" w:sz="0" w:space="0" w:color="auto"/>
        <w:left w:val="none" w:sz="0" w:space="0" w:color="auto"/>
        <w:bottom w:val="none" w:sz="0" w:space="0" w:color="auto"/>
        <w:right w:val="none" w:sz="0" w:space="0" w:color="auto"/>
      </w:divBdr>
      <w:divsChild>
        <w:div w:id="116460357">
          <w:marLeft w:val="-115"/>
          <w:marRight w:val="0"/>
          <w:marTop w:val="0"/>
          <w:marBottom w:val="0"/>
          <w:divBdr>
            <w:top w:val="none" w:sz="0" w:space="0" w:color="auto"/>
            <w:left w:val="none" w:sz="0" w:space="0" w:color="auto"/>
            <w:bottom w:val="none" w:sz="0" w:space="0" w:color="auto"/>
            <w:right w:val="none" w:sz="0" w:space="0" w:color="auto"/>
          </w:divBdr>
        </w:div>
      </w:divsChild>
    </w:div>
    <w:div w:id="1461604145">
      <w:bodyDiv w:val="1"/>
      <w:marLeft w:val="0"/>
      <w:marRight w:val="0"/>
      <w:marTop w:val="0"/>
      <w:marBottom w:val="0"/>
      <w:divBdr>
        <w:top w:val="none" w:sz="0" w:space="0" w:color="auto"/>
        <w:left w:val="none" w:sz="0" w:space="0" w:color="auto"/>
        <w:bottom w:val="none" w:sz="0" w:space="0" w:color="auto"/>
        <w:right w:val="none" w:sz="0" w:space="0" w:color="auto"/>
      </w:divBdr>
      <w:divsChild>
        <w:div w:id="1574121517">
          <w:marLeft w:val="-115"/>
          <w:marRight w:val="0"/>
          <w:marTop w:val="0"/>
          <w:marBottom w:val="0"/>
          <w:divBdr>
            <w:top w:val="none" w:sz="0" w:space="0" w:color="auto"/>
            <w:left w:val="none" w:sz="0" w:space="0" w:color="auto"/>
            <w:bottom w:val="none" w:sz="0" w:space="0" w:color="auto"/>
            <w:right w:val="none" w:sz="0" w:space="0" w:color="auto"/>
          </w:divBdr>
        </w:div>
      </w:divsChild>
    </w:div>
    <w:div w:id="1667786311">
      <w:bodyDiv w:val="1"/>
      <w:marLeft w:val="0"/>
      <w:marRight w:val="0"/>
      <w:marTop w:val="0"/>
      <w:marBottom w:val="0"/>
      <w:divBdr>
        <w:top w:val="none" w:sz="0" w:space="0" w:color="auto"/>
        <w:left w:val="none" w:sz="0" w:space="0" w:color="auto"/>
        <w:bottom w:val="none" w:sz="0" w:space="0" w:color="auto"/>
        <w:right w:val="none" w:sz="0" w:space="0" w:color="auto"/>
      </w:divBdr>
      <w:divsChild>
        <w:div w:id="802385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race\Downloads\www.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ke.kelly@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Moya Wilkie</cp:lastModifiedBy>
  <cp:revision>23</cp:revision>
  <dcterms:created xsi:type="dcterms:W3CDTF">2022-12-08T12:38:00Z</dcterms:created>
  <dcterms:modified xsi:type="dcterms:W3CDTF">2022-12-08T14:22:00Z</dcterms:modified>
</cp:coreProperties>
</file>