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7AF7" w14:textId="2034F1C4" w:rsidR="00C73E70" w:rsidRDefault="00C73E70" w:rsidP="00C73E70">
      <w:pPr>
        <w:widowControl w:val="0"/>
        <w:jc w:val="center"/>
        <w:rPr>
          <w:bCs/>
          <w:u w:val="single"/>
        </w:rPr>
      </w:pPr>
      <w:bookmarkStart w:id="0" w:name="_GoBack"/>
      <w:bookmarkEnd w:id="0"/>
      <w:r w:rsidRPr="00C73E70">
        <w:rPr>
          <w:bCs/>
          <w:noProof/>
        </w:rPr>
        <w:drawing>
          <wp:inline distT="0" distB="0" distL="0" distR="0" wp14:anchorId="28359941" wp14:editId="708F1915">
            <wp:extent cx="969010" cy="96012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69010" cy="960120"/>
                    </a:xfrm>
                    <a:prstGeom prst="rect">
                      <a:avLst/>
                    </a:prstGeom>
                  </pic:spPr>
                </pic:pic>
              </a:graphicData>
            </a:graphic>
          </wp:inline>
        </w:drawing>
      </w:r>
    </w:p>
    <w:p w14:paraId="667FC90B" w14:textId="77777777" w:rsidR="00F5398D" w:rsidRPr="004F1384" w:rsidRDefault="00F5398D" w:rsidP="00F5398D">
      <w:pPr>
        <w:jc w:val="right"/>
      </w:pPr>
    </w:p>
    <w:p w14:paraId="2A2B9F02" w14:textId="49C6BC8F" w:rsidR="00F5398D" w:rsidRDefault="00F5398D" w:rsidP="00F5398D">
      <w:pPr>
        <w:widowControl w:val="0"/>
        <w:rPr>
          <w:bCs/>
          <w:u w:val="single"/>
        </w:rPr>
      </w:pPr>
      <w:r w:rsidRPr="009C61FB">
        <w:rPr>
          <w:bCs/>
        </w:rPr>
        <w:t xml:space="preserve">Neutral Citation Number: </w:t>
      </w:r>
      <w:r>
        <w:rPr>
          <w:bCs/>
        </w:rPr>
        <w:t xml:space="preserve">[2021] </w:t>
      </w:r>
      <w:proofErr w:type="spellStart"/>
      <w:r>
        <w:rPr>
          <w:bCs/>
        </w:rPr>
        <w:t>EWCA</w:t>
      </w:r>
      <w:proofErr w:type="spellEnd"/>
      <w:r>
        <w:rPr>
          <w:bCs/>
        </w:rPr>
        <w:t xml:space="preserve"> Civ 1363</w:t>
      </w:r>
    </w:p>
    <w:p w14:paraId="7CBB885D" w14:textId="67A81EB2" w:rsidR="008C224F" w:rsidRPr="00A95221" w:rsidRDefault="00CF711E" w:rsidP="008C224F">
      <w:pPr>
        <w:widowControl w:val="0"/>
        <w:jc w:val="right"/>
        <w:rPr>
          <w:rFonts w:asciiTheme="majorBidi" w:hAnsiTheme="majorBidi" w:cstheme="majorBidi"/>
          <w:bCs/>
          <w:u w:val="single"/>
        </w:rPr>
      </w:pPr>
      <w:r w:rsidRPr="00A95221">
        <w:rPr>
          <w:bCs/>
          <w:u w:val="single"/>
        </w:rPr>
        <w:t xml:space="preserve">Appeal No. </w:t>
      </w:r>
      <w:r w:rsidR="00831876">
        <w:rPr>
          <w:bCs/>
          <w:u w:val="single"/>
        </w:rPr>
        <w:t>C1</w:t>
      </w:r>
      <w:r w:rsidRPr="00A95221">
        <w:rPr>
          <w:bCs/>
          <w:u w:val="single"/>
        </w:rPr>
        <w:t>/202</w:t>
      </w:r>
      <w:r w:rsidR="00831876">
        <w:rPr>
          <w:bCs/>
          <w:u w:val="single"/>
        </w:rPr>
        <w:t>0</w:t>
      </w:r>
      <w:r w:rsidRPr="00A95221">
        <w:rPr>
          <w:bCs/>
          <w:u w:val="single"/>
        </w:rPr>
        <w:t>/</w:t>
      </w:r>
      <w:r w:rsidR="00831876">
        <w:rPr>
          <w:bCs/>
          <w:u w:val="single"/>
        </w:rPr>
        <w:t>2142</w:t>
      </w:r>
    </w:p>
    <w:p w14:paraId="435F38A7" w14:textId="13693E8A" w:rsidR="005D1460" w:rsidRPr="005D1460" w:rsidRDefault="005D1460" w:rsidP="005D1460">
      <w:pPr>
        <w:pStyle w:val="BodyText"/>
        <w:jc w:val="right"/>
        <w:rPr>
          <w:u w:val="single"/>
        </w:rPr>
      </w:pPr>
      <w:r w:rsidRPr="005D1460">
        <w:rPr>
          <w:u w:val="single"/>
        </w:rPr>
        <w:t>Case No:</w:t>
      </w:r>
      <w:r w:rsidR="00831876">
        <w:rPr>
          <w:u w:val="single"/>
        </w:rPr>
        <w:t xml:space="preserve"> CO/60/2020</w:t>
      </w:r>
    </w:p>
    <w:p w14:paraId="1AB15416" w14:textId="77777777" w:rsidR="00D66206" w:rsidRPr="001D2D79" w:rsidRDefault="00D66206" w:rsidP="00D66206">
      <w:pPr>
        <w:rPr>
          <w:rFonts w:ascii="Arial" w:hAnsi="Arial" w:cs="Arial"/>
          <w:b/>
          <w:bCs/>
          <w:color w:val="000000" w:themeColor="text1"/>
          <w:sz w:val="20"/>
        </w:rPr>
      </w:pPr>
    </w:p>
    <w:p w14:paraId="49AE64BA" w14:textId="7983F8C1" w:rsidR="00F746AF" w:rsidRPr="00423029" w:rsidRDefault="00F746AF" w:rsidP="00D6620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Theme="majorBidi" w:hAnsiTheme="majorBidi" w:cstheme="majorBidi"/>
          <w:b w:val="0"/>
          <w:szCs w:val="24"/>
        </w:rPr>
      </w:pPr>
      <w:r w:rsidRPr="00423029">
        <w:rPr>
          <w:rFonts w:asciiTheme="majorBidi" w:hAnsiTheme="majorBidi" w:cstheme="majorBidi"/>
          <w:b w:val="0"/>
          <w:szCs w:val="24"/>
        </w:rPr>
        <w:t>IN THE COURT OF APPEAL (CIVIL DIVISION)</w:t>
      </w:r>
    </w:p>
    <w:p w14:paraId="3151EC18" w14:textId="77777777" w:rsidR="000F4CB5" w:rsidRDefault="00D66206" w:rsidP="00D66206">
      <w:pPr>
        <w:tabs>
          <w:tab w:val="right" w:pos="8640"/>
        </w:tabs>
        <w:rPr>
          <w:rFonts w:asciiTheme="majorBidi" w:hAnsiTheme="majorBidi" w:cstheme="majorBidi"/>
          <w:color w:val="000000" w:themeColor="text1"/>
          <w:u w:val="single"/>
        </w:rPr>
      </w:pPr>
      <w:r w:rsidRPr="00423029">
        <w:rPr>
          <w:rFonts w:asciiTheme="majorBidi" w:hAnsiTheme="majorBidi" w:cstheme="majorBidi"/>
          <w:color w:val="000000" w:themeColor="text1"/>
          <w:u w:val="single"/>
        </w:rPr>
        <w:t xml:space="preserve">ON APPEAL FROM THE </w:t>
      </w:r>
      <w:r w:rsidR="000F4CB5">
        <w:rPr>
          <w:rFonts w:asciiTheme="majorBidi" w:hAnsiTheme="majorBidi" w:cstheme="majorBidi"/>
          <w:color w:val="000000" w:themeColor="text1"/>
          <w:u w:val="single"/>
        </w:rPr>
        <w:t>HIGH COURT OF JUSTICE</w:t>
      </w:r>
    </w:p>
    <w:p w14:paraId="1DABE505" w14:textId="77777777" w:rsidR="009B4A0E" w:rsidRDefault="009B4A0E" w:rsidP="00D66206">
      <w:pPr>
        <w:tabs>
          <w:tab w:val="right" w:pos="8640"/>
        </w:tabs>
        <w:rPr>
          <w:rFonts w:asciiTheme="majorBidi" w:hAnsiTheme="majorBidi" w:cstheme="majorBidi"/>
          <w:color w:val="000000" w:themeColor="text1"/>
          <w:u w:val="single"/>
        </w:rPr>
      </w:pPr>
      <w:r>
        <w:rPr>
          <w:rFonts w:asciiTheme="majorBidi" w:hAnsiTheme="majorBidi" w:cstheme="majorBidi"/>
          <w:color w:val="000000" w:themeColor="text1"/>
          <w:u w:val="single"/>
        </w:rPr>
        <w:t>QUEEN’S BENCH DIVISION</w:t>
      </w:r>
    </w:p>
    <w:p w14:paraId="7B928075" w14:textId="759E15B4" w:rsidR="00D66206" w:rsidRPr="00423029" w:rsidRDefault="009B4A0E" w:rsidP="00D66206">
      <w:pPr>
        <w:tabs>
          <w:tab w:val="right" w:pos="8640"/>
        </w:tabs>
        <w:rPr>
          <w:rFonts w:asciiTheme="majorBidi" w:hAnsiTheme="majorBidi" w:cstheme="majorBidi"/>
          <w:color w:val="000000" w:themeColor="text1"/>
          <w:u w:val="single"/>
        </w:rPr>
      </w:pPr>
      <w:r>
        <w:rPr>
          <w:rFonts w:asciiTheme="majorBidi" w:hAnsiTheme="majorBidi" w:cstheme="majorBidi"/>
          <w:color w:val="000000" w:themeColor="text1"/>
          <w:u w:val="single"/>
        </w:rPr>
        <w:t>ADMINISTRATIVE COURT</w:t>
      </w:r>
    </w:p>
    <w:p w14:paraId="6B31C00A" w14:textId="6A9313F2" w:rsidR="0058079B" w:rsidRPr="00423029" w:rsidRDefault="005A51D9" w:rsidP="00D66206">
      <w:pPr>
        <w:pStyle w:val="CoverText"/>
        <w:jc w:val="left"/>
      </w:pPr>
      <w:r w:rsidRPr="08252517">
        <w:rPr>
          <w:rFonts w:asciiTheme="majorBidi" w:hAnsiTheme="majorBidi" w:cstheme="majorBidi"/>
          <w:color w:val="000000" w:themeColor="text1"/>
        </w:rPr>
        <w:t>Dame Victoria Sharp</w:t>
      </w:r>
      <w:r w:rsidR="051662BA" w:rsidRPr="08252517">
        <w:rPr>
          <w:rFonts w:asciiTheme="majorBidi" w:hAnsiTheme="majorBidi" w:cstheme="majorBidi"/>
          <w:color w:val="000000" w:themeColor="text1"/>
        </w:rPr>
        <w:t xml:space="preserve"> DBE</w:t>
      </w:r>
      <w:r w:rsidRPr="08252517">
        <w:rPr>
          <w:rFonts w:asciiTheme="majorBidi" w:hAnsiTheme="majorBidi" w:cstheme="majorBidi"/>
          <w:color w:val="000000" w:themeColor="text1"/>
        </w:rPr>
        <w:t xml:space="preserve">, President of the Queen’s Bench Division, </w:t>
      </w:r>
      <w:r w:rsidR="00831876" w:rsidRPr="08252517">
        <w:rPr>
          <w:rFonts w:asciiTheme="majorBidi" w:hAnsiTheme="majorBidi" w:cstheme="majorBidi"/>
          <w:color w:val="000000" w:themeColor="text1"/>
        </w:rPr>
        <w:t>Lewis LJ and Lieven J</w:t>
      </w:r>
    </w:p>
    <w:p w14:paraId="7A9A07B4" w14:textId="77777777" w:rsidR="00831876" w:rsidRDefault="00831876" w:rsidP="00D66206">
      <w:pPr>
        <w:pStyle w:val="CoverText"/>
      </w:pPr>
    </w:p>
    <w:p w14:paraId="4D5245DB" w14:textId="3D016C06" w:rsidR="00D66206" w:rsidRDefault="00D66206" w:rsidP="00D66206">
      <w:pPr>
        <w:pStyle w:val="CoverText"/>
      </w:pPr>
      <w:r>
        <w:t>Royal Courts of Justice</w:t>
      </w:r>
    </w:p>
    <w:p w14:paraId="1FB0EE67" w14:textId="77777777" w:rsidR="0058079B" w:rsidRDefault="0058079B" w:rsidP="00DB5FAC">
      <w:pPr>
        <w:pStyle w:val="CoverText"/>
      </w:pPr>
      <w:r>
        <w:t>Strand</w:t>
      </w:r>
    </w:p>
    <w:p w14:paraId="7555CB49" w14:textId="07CBAF30" w:rsidR="00DB5FAC" w:rsidRDefault="0058079B" w:rsidP="00DB5FAC">
      <w:pPr>
        <w:pStyle w:val="CoverText"/>
      </w:pPr>
      <w:r>
        <w:t>London WC2A 2LL</w:t>
      </w:r>
    </w:p>
    <w:p w14:paraId="2575C234" w14:textId="77777777" w:rsidR="00C439A3" w:rsidRDefault="00C439A3">
      <w:pPr>
        <w:suppressAutoHyphens/>
        <w:jc w:val="right"/>
        <w:rPr>
          <w:spacing w:val="-3"/>
          <w:u w:val="single"/>
        </w:rPr>
      </w:pPr>
    </w:p>
    <w:p w14:paraId="31A80AA6" w14:textId="1806C6DD" w:rsidR="00C439A3" w:rsidRDefault="52F03B85" w:rsidP="39DE383B">
      <w:pPr>
        <w:pStyle w:val="CoverText"/>
        <w:rPr>
          <w:b/>
          <w:bCs/>
        </w:rPr>
      </w:pPr>
      <w:r>
        <w:t xml:space="preserve">Date: </w:t>
      </w:r>
      <w:r w:rsidR="00566101">
        <w:t>17</w:t>
      </w:r>
      <w:r w:rsidR="1BE5B5C7">
        <w:t>/</w:t>
      </w:r>
      <w:r w:rsidR="663D8E9B">
        <w:t>0</w:t>
      </w:r>
      <w:r w:rsidR="00566101">
        <w:t>9</w:t>
      </w:r>
      <w:r w:rsidR="1BE5B5C7">
        <w:t>/</w:t>
      </w:r>
      <w:r w:rsidR="768CD2D1">
        <w:t>202</w:t>
      </w:r>
      <w:r w:rsidR="3DA36EE1">
        <w:t>1</w:t>
      </w:r>
    </w:p>
    <w:p w14:paraId="16AD6045" w14:textId="77777777" w:rsidR="00F57C56" w:rsidRDefault="00F57C56">
      <w:pPr>
        <w:suppressAutoHyphens/>
        <w:jc w:val="center"/>
        <w:rPr>
          <w:b/>
          <w:spacing w:val="-3"/>
        </w:rPr>
      </w:pPr>
    </w:p>
    <w:p w14:paraId="1452E201" w14:textId="77777777" w:rsidR="00C439A3" w:rsidRDefault="00217CCD">
      <w:pPr>
        <w:suppressAutoHyphens/>
        <w:jc w:val="center"/>
        <w:rPr>
          <w:b/>
          <w:spacing w:val="-3"/>
        </w:rPr>
      </w:pPr>
      <w:r>
        <w:rPr>
          <w:b/>
          <w:spacing w:val="-3"/>
        </w:rPr>
        <w:t>Before</w:t>
      </w:r>
      <w:r w:rsidR="00C439A3">
        <w:rPr>
          <w:b/>
          <w:spacing w:val="-3"/>
        </w:rPr>
        <w:t>:</w:t>
      </w:r>
    </w:p>
    <w:p w14:paraId="4AB4F6E9" w14:textId="77777777" w:rsidR="00C439A3" w:rsidRDefault="00C439A3">
      <w:pPr>
        <w:suppressAutoHyphens/>
        <w:jc w:val="center"/>
        <w:rPr>
          <w:spacing w:val="-3"/>
        </w:rPr>
      </w:pPr>
    </w:p>
    <w:p w14:paraId="542E9834" w14:textId="0311DB0A" w:rsidR="00831876" w:rsidRDefault="614BBB13" w:rsidP="7FFEAE6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THE </w:t>
      </w:r>
      <w:r w:rsidR="00831876">
        <w:t>LORD BURNETT</w:t>
      </w:r>
      <w:r w:rsidR="0F294D4E">
        <w:t xml:space="preserve"> OF MALDON</w:t>
      </w:r>
    </w:p>
    <w:p w14:paraId="56AA3CC6" w14:textId="26E7DD5F" w:rsidR="00831876" w:rsidRDefault="00831876" w:rsidP="7FFEAE6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CHIEF JUSTICE OF ENGLAND AND WALES</w:t>
      </w:r>
    </w:p>
    <w:p w14:paraId="1B712B7A" w14:textId="0B214B6B" w:rsidR="00C439A3" w:rsidRDefault="00E13E32" w:rsidP="7FFEAE6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SIR GEOFFREY VOS</w:t>
      </w:r>
      <w:r w:rsidR="00990A02">
        <w:t>,</w:t>
      </w:r>
      <w:r>
        <w:t xml:space="preserve"> </w:t>
      </w:r>
      <w:r w:rsidR="0058079B">
        <w:t>MASTER OF THE ROLLS</w:t>
      </w:r>
    </w:p>
    <w:p w14:paraId="0D3E7AC0" w14:textId="4D7A7572" w:rsidR="00831876" w:rsidRPr="00831876" w:rsidRDefault="00831876">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rPr>
          <w:b w:val="0"/>
          <w:bCs/>
          <w:u w:val="none"/>
        </w:rPr>
      </w:pPr>
      <w:r w:rsidRPr="00831876">
        <w:rPr>
          <w:b w:val="0"/>
          <w:bCs/>
          <w:u w:val="none"/>
        </w:rPr>
        <w:t>and</w:t>
      </w:r>
    </w:p>
    <w:p w14:paraId="5F9DB133" w14:textId="5FC9C522" w:rsidR="00217CCD" w:rsidRDefault="00A923A3" w:rsidP="7FFEAE6F">
      <w:pPr>
        <w:pStyle w:val="CoverMain"/>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w:t>
      </w:r>
      <w:r w:rsidR="00831876">
        <w:t>ADY</w:t>
      </w:r>
      <w:r>
        <w:t xml:space="preserve"> JUSTICE </w:t>
      </w:r>
      <w:r w:rsidR="00831876">
        <w:t>KING</w:t>
      </w:r>
    </w:p>
    <w:p w14:paraId="35259E2B" w14:textId="4D1BC61E" w:rsidR="00285D98" w:rsidRDefault="00285D98">
      <w:pPr>
        <w:rPr>
          <w:b/>
          <w:bCs/>
        </w:rPr>
      </w:pPr>
    </w:p>
    <w:p w14:paraId="22BEA2D5" w14:textId="77777777" w:rsidR="00D66206" w:rsidRPr="001D2D79" w:rsidRDefault="00D66206" w:rsidP="00D66206">
      <w:pPr>
        <w:rPr>
          <w:rFonts w:ascii="Arial" w:hAnsi="Arial" w:cs="Arial"/>
          <w:b/>
          <w:bCs/>
          <w:color w:val="000000" w:themeColor="text1"/>
          <w:sz w:val="20"/>
        </w:rPr>
      </w:pPr>
    </w:p>
    <w:p w14:paraId="06798958" w14:textId="77777777" w:rsidR="00D66206" w:rsidRPr="00AA33E8" w:rsidRDefault="00D66206" w:rsidP="00D66206">
      <w:pPr>
        <w:rPr>
          <w:rFonts w:asciiTheme="majorBidi" w:hAnsiTheme="majorBidi" w:cstheme="majorBidi"/>
          <w:b/>
          <w:bCs/>
          <w:color w:val="000000" w:themeColor="text1"/>
        </w:rPr>
      </w:pPr>
      <w:r w:rsidRPr="00AA33E8">
        <w:rPr>
          <w:rFonts w:asciiTheme="majorBidi" w:hAnsiTheme="majorBidi" w:cstheme="majorBidi"/>
          <w:b/>
          <w:bCs/>
          <w:color w:val="000000" w:themeColor="text1"/>
        </w:rPr>
        <w:t>BETWEEN:</w:t>
      </w:r>
    </w:p>
    <w:p w14:paraId="28DB883E" w14:textId="77777777" w:rsidR="001A1218" w:rsidRPr="004F2B71" w:rsidRDefault="001A1218" w:rsidP="001A1218">
      <w:pPr>
        <w:pStyle w:val="ListParagraph"/>
        <w:spacing w:after="0" w:line="240" w:lineRule="auto"/>
        <w:jc w:val="center"/>
        <w:rPr>
          <w:rFonts w:ascii="Garamond" w:hAnsi="Garamond"/>
          <w:b/>
          <w:sz w:val="24"/>
          <w:szCs w:val="24"/>
        </w:rPr>
      </w:pPr>
    </w:p>
    <w:p w14:paraId="09068912" w14:textId="77777777" w:rsidR="001A1218" w:rsidRPr="004F2B71" w:rsidRDefault="001A1218" w:rsidP="001A1218">
      <w:pPr>
        <w:pStyle w:val="ListParagraph"/>
        <w:numPr>
          <w:ilvl w:val="0"/>
          <w:numId w:val="13"/>
        </w:numPr>
        <w:spacing w:after="0" w:line="240" w:lineRule="auto"/>
        <w:jc w:val="center"/>
        <w:rPr>
          <w:rFonts w:ascii="Garamond" w:hAnsi="Garamond"/>
          <w:b/>
          <w:sz w:val="24"/>
          <w:szCs w:val="24"/>
        </w:rPr>
      </w:pPr>
      <w:r w:rsidRPr="004F2B71">
        <w:rPr>
          <w:rFonts w:ascii="Garamond" w:hAnsi="Garamond"/>
          <w:b/>
          <w:sz w:val="24"/>
          <w:szCs w:val="24"/>
        </w:rPr>
        <w:t>QUINCY BELL</w:t>
      </w:r>
    </w:p>
    <w:p w14:paraId="57E237B4" w14:textId="77777777" w:rsidR="001A1218" w:rsidRPr="004F2B71" w:rsidRDefault="001A1218" w:rsidP="001A1218">
      <w:pPr>
        <w:pStyle w:val="ListParagraph"/>
        <w:numPr>
          <w:ilvl w:val="0"/>
          <w:numId w:val="13"/>
        </w:numPr>
        <w:spacing w:after="0" w:line="240" w:lineRule="auto"/>
        <w:jc w:val="center"/>
        <w:rPr>
          <w:rFonts w:ascii="Garamond" w:hAnsi="Garamond"/>
          <w:b/>
          <w:sz w:val="24"/>
          <w:szCs w:val="24"/>
        </w:rPr>
      </w:pPr>
      <w:r w:rsidRPr="004F2B71">
        <w:rPr>
          <w:rFonts w:ascii="Garamond" w:hAnsi="Garamond"/>
          <w:b/>
          <w:sz w:val="24"/>
          <w:szCs w:val="24"/>
        </w:rPr>
        <w:t>MRS A</w:t>
      </w:r>
    </w:p>
    <w:p w14:paraId="1C7FD87F" w14:textId="11C6C126" w:rsidR="001A1218" w:rsidRPr="004F2B71" w:rsidRDefault="00C17B4D" w:rsidP="001A1218">
      <w:pPr>
        <w:pStyle w:val="ListParagraph"/>
        <w:spacing w:after="0" w:line="240" w:lineRule="auto"/>
        <w:jc w:val="right"/>
        <w:rPr>
          <w:rFonts w:ascii="Garamond" w:hAnsi="Garamond"/>
          <w:b/>
          <w:sz w:val="24"/>
          <w:szCs w:val="24"/>
          <w:u w:val="single"/>
        </w:rPr>
      </w:pPr>
      <w:r>
        <w:rPr>
          <w:rFonts w:ascii="Garamond" w:hAnsi="Garamond"/>
          <w:b/>
          <w:sz w:val="24"/>
          <w:szCs w:val="24"/>
          <w:u w:val="single"/>
        </w:rPr>
        <w:t>Claimants/</w:t>
      </w:r>
      <w:r w:rsidR="001A1218" w:rsidRPr="004F2B71">
        <w:rPr>
          <w:rFonts w:ascii="Garamond" w:hAnsi="Garamond"/>
          <w:b/>
          <w:sz w:val="24"/>
          <w:szCs w:val="24"/>
          <w:u w:val="single"/>
        </w:rPr>
        <w:t>Respondents</w:t>
      </w:r>
    </w:p>
    <w:p w14:paraId="6FA14D63" w14:textId="77777777" w:rsidR="001A1218" w:rsidRPr="004F2B71" w:rsidRDefault="001A1218" w:rsidP="001A1218">
      <w:pPr>
        <w:pStyle w:val="ListParagraph"/>
        <w:spacing w:after="0" w:line="240" w:lineRule="auto"/>
        <w:jc w:val="center"/>
        <w:rPr>
          <w:rFonts w:ascii="Garamond" w:hAnsi="Garamond"/>
          <w:b/>
          <w:sz w:val="24"/>
          <w:szCs w:val="24"/>
        </w:rPr>
      </w:pPr>
      <w:r w:rsidRPr="004F2B71">
        <w:rPr>
          <w:rFonts w:ascii="Garamond" w:hAnsi="Garamond"/>
          <w:b/>
          <w:sz w:val="24"/>
          <w:szCs w:val="24"/>
        </w:rPr>
        <w:t>-and-</w:t>
      </w:r>
    </w:p>
    <w:p w14:paraId="5CD03002" w14:textId="77777777" w:rsidR="00C17B4D" w:rsidRDefault="00C17B4D" w:rsidP="00605351">
      <w:pPr>
        <w:pStyle w:val="ListParagraph"/>
        <w:spacing w:after="0" w:line="240" w:lineRule="auto"/>
        <w:jc w:val="center"/>
        <w:rPr>
          <w:rFonts w:ascii="Garamond" w:hAnsi="Garamond"/>
          <w:b/>
          <w:sz w:val="24"/>
          <w:szCs w:val="24"/>
        </w:rPr>
      </w:pPr>
    </w:p>
    <w:p w14:paraId="3D675D39" w14:textId="10EC85A8" w:rsidR="00605351" w:rsidRPr="004F2B71" w:rsidRDefault="00605351" w:rsidP="00605351">
      <w:pPr>
        <w:pStyle w:val="ListParagraph"/>
        <w:spacing w:after="0" w:line="240" w:lineRule="auto"/>
        <w:jc w:val="center"/>
        <w:rPr>
          <w:rFonts w:ascii="Garamond" w:hAnsi="Garamond"/>
          <w:b/>
          <w:sz w:val="24"/>
          <w:szCs w:val="24"/>
        </w:rPr>
      </w:pPr>
      <w:r w:rsidRPr="004F2B71">
        <w:rPr>
          <w:rFonts w:ascii="Garamond" w:hAnsi="Garamond"/>
          <w:b/>
          <w:sz w:val="24"/>
          <w:szCs w:val="24"/>
        </w:rPr>
        <w:t xml:space="preserve">THE TAVISTOCK AND PORTMAN </w:t>
      </w:r>
    </w:p>
    <w:p w14:paraId="41701904" w14:textId="77777777" w:rsidR="00605351" w:rsidRPr="004F2B71" w:rsidRDefault="00605351" w:rsidP="00605351">
      <w:pPr>
        <w:pStyle w:val="ListParagraph"/>
        <w:spacing w:after="0" w:line="240" w:lineRule="auto"/>
        <w:jc w:val="center"/>
        <w:rPr>
          <w:rFonts w:ascii="Garamond" w:hAnsi="Garamond"/>
          <w:b/>
          <w:sz w:val="24"/>
          <w:szCs w:val="24"/>
        </w:rPr>
      </w:pPr>
      <w:r w:rsidRPr="004F2B71">
        <w:rPr>
          <w:rFonts w:ascii="Garamond" w:hAnsi="Garamond"/>
          <w:b/>
          <w:sz w:val="24"/>
          <w:szCs w:val="24"/>
        </w:rPr>
        <w:t>NHS FOUNDATION TRUST</w:t>
      </w:r>
    </w:p>
    <w:p w14:paraId="047C88F8" w14:textId="18994DF1" w:rsidR="00605351" w:rsidRPr="004F2B71" w:rsidRDefault="00C17B4D" w:rsidP="00605351">
      <w:pPr>
        <w:pStyle w:val="ListParagraph"/>
        <w:spacing w:after="0" w:line="240" w:lineRule="auto"/>
        <w:jc w:val="right"/>
        <w:rPr>
          <w:rFonts w:ascii="Garamond" w:hAnsi="Garamond"/>
          <w:b/>
          <w:sz w:val="24"/>
          <w:szCs w:val="24"/>
          <w:u w:val="single"/>
        </w:rPr>
      </w:pPr>
      <w:r>
        <w:rPr>
          <w:rFonts w:ascii="Garamond" w:hAnsi="Garamond"/>
          <w:b/>
          <w:sz w:val="24"/>
          <w:szCs w:val="24"/>
          <w:u w:val="single"/>
        </w:rPr>
        <w:t>Defendant/</w:t>
      </w:r>
      <w:r w:rsidR="00605351" w:rsidRPr="004F2B71">
        <w:rPr>
          <w:rFonts w:ascii="Garamond" w:hAnsi="Garamond"/>
          <w:b/>
          <w:sz w:val="24"/>
          <w:szCs w:val="24"/>
          <w:u w:val="single"/>
        </w:rPr>
        <w:t>Appellant</w:t>
      </w:r>
    </w:p>
    <w:p w14:paraId="1A2DD45B" w14:textId="77777777" w:rsidR="00C17B4D" w:rsidRPr="004F2B71" w:rsidRDefault="00C17B4D" w:rsidP="00C17B4D">
      <w:pPr>
        <w:pStyle w:val="ListParagraph"/>
        <w:spacing w:after="0" w:line="240" w:lineRule="auto"/>
        <w:jc w:val="center"/>
        <w:rPr>
          <w:rFonts w:ascii="Garamond" w:hAnsi="Garamond"/>
          <w:b/>
          <w:sz w:val="24"/>
          <w:szCs w:val="24"/>
        </w:rPr>
      </w:pPr>
      <w:r w:rsidRPr="004F2B71">
        <w:rPr>
          <w:rFonts w:ascii="Garamond" w:hAnsi="Garamond"/>
          <w:b/>
          <w:sz w:val="24"/>
          <w:szCs w:val="24"/>
        </w:rPr>
        <w:t>-and-</w:t>
      </w:r>
    </w:p>
    <w:p w14:paraId="1A22B339" w14:textId="77777777" w:rsidR="001A1218" w:rsidRPr="004F2B71" w:rsidRDefault="001A1218" w:rsidP="001A1218">
      <w:pPr>
        <w:pStyle w:val="ListParagraph"/>
        <w:spacing w:after="0" w:line="240" w:lineRule="auto"/>
        <w:rPr>
          <w:rFonts w:ascii="Garamond" w:hAnsi="Garamond"/>
          <w:b/>
          <w:sz w:val="24"/>
          <w:szCs w:val="24"/>
        </w:rPr>
      </w:pPr>
    </w:p>
    <w:p w14:paraId="404246AF" w14:textId="77777777" w:rsidR="001A1218" w:rsidRPr="004F2B71" w:rsidRDefault="001A1218" w:rsidP="001A1218">
      <w:pPr>
        <w:pStyle w:val="ListParagraph"/>
        <w:spacing w:after="0" w:line="240" w:lineRule="auto"/>
        <w:jc w:val="center"/>
        <w:rPr>
          <w:rFonts w:ascii="Garamond" w:hAnsi="Garamond"/>
          <w:b/>
          <w:sz w:val="24"/>
          <w:szCs w:val="24"/>
        </w:rPr>
      </w:pPr>
      <w:r w:rsidRPr="004F2B71">
        <w:rPr>
          <w:rFonts w:ascii="Garamond" w:hAnsi="Garamond"/>
          <w:b/>
          <w:sz w:val="24"/>
          <w:szCs w:val="24"/>
        </w:rPr>
        <w:t>NHS ENGLAND</w:t>
      </w:r>
    </w:p>
    <w:p w14:paraId="499E6B29" w14:textId="77777777" w:rsidR="001A1218" w:rsidRPr="004F2B71" w:rsidRDefault="001A1218" w:rsidP="001A1218">
      <w:pPr>
        <w:pStyle w:val="ListParagraph"/>
        <w:spacing w:after="0" w:line="240" w:lineRule="auto"/>
        <w:jc w:val="right"/>
        <w:rPr>
          <w:rFonts w:ascii="Garamond" w:hAnsi="Garamond"/>
          <w:b/>
          <w:sz w:val="24"/>
          <w:szCs w:val="24"/>
          <w:u w:val="single"/>
        </w:rPr>
      </w:pPr>
      <w:r w:rsidRPr="004F2B71">
        <w:rPr>
          <w:rFonts w:ascii="Garamond" w:hAnsi="Garamond"/>
          <w:b/>
          <w:sz w:val="24"/>
          <w:szCs w:val="24"/>
          <w:u w:val="single"/>
        </w:rPr>
        <w:t>Interested Party</w:t>
      </w:r>
    </w:p>
    <w:p w14:paraId="5D81D797" w14:textId="77777777" w:rsidR="001A1218" w:rsidRPr="004F2B71" w:rsidRDefault="001A1218" w:rsidP="001A1218">
      <w:pPr>
        <w:pStyle w:val="ListParagraph"/>
        <w:spacing w:after="0" w:line="240" w:lineRule="auto"/>
        <w:jc w:val="center"/>
        <w:rPr>
          <w:rFonts w:ascii="Garamond" w:hAnsi="Garamond"/>
          <w:b/>
          <w:sz w:val="24"/>
          <w:szCs w:val="24"/>
        </w:rPr>
      </w:pPr>
      <w:r w:rsidRPr="004F2B71">
        <w:rPr>
          <w:rFonts w:ascii="Garamond" w:hAnsi="Garamond"/>
          <w:b/>
          <w:sz w:val="24"/>
          <w:szCs w:val="24"/>
        </w:rPr>
        <w:t>-and-</w:t>
      </w:r>
    </w:p>
    <w:p w14:paraId="59389192" w14:textId="77777777" w:rsidR="001A1218" w:rsidRPr="004F2B71" w:rsidRDefault="001A1218" w:rsidP="001A1218">
      <w:pPr>
        <w:pStyle w:val="ListParagraph"/>
        <w:spacing w:after="0" w:line="240" w:lineRule="auto"/>
        <w:ind w:left="1080"/>
        <w:jc w:val="right"/>
        <w:rPr>
          <w:rFonts w:ascii="Garamond" w:hAnsi="Garamond"/>
          <w:b/>
          <w:sz w:val="24"/>
          <w:szCs w:val="24"/>
        </w:rPr>
      </w:pPr>
    </w:p>
    <w:p w14:paraId="6A358672"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UNIVERSITY COLLEGE LONDON HOSPITALS NHS FOUNDATION TRUST</w:t>
      </w:r>
    </w:p>
    <w:p w14:paraId="4D8BFCED"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LEEDS TEACHING HOSPITALS NHS TRUST</w:t>
      </w:r>
    </w:p>
    <w:p w14:paraId="67B0E2F0"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 xml:space="preserve">TRANSGENDER TREND LTD </w:t>
      </w:r>
    </w:p>
    <w:p w14:paraId="5C683C3C"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BROOK</w:t>
      </w:r>
    </w:p>
    <w:p w14:paraId="798E2E70"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GENDERED INTELLIGENCE</w:t>
      </w:r>
    </w:p>
    <w:p w14:paraId="1C9353C8"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THE ENDOCRINE SOCIETY</w:t>
      </w:r>
    </w:p>
    <w:p w14:paraId="700AB126"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lastRenderedPageBreak/>
        <w:t>DR DAVID BELL</w:t>
      </w:r>
    </w:p>
    <w:p w14:paraId="23E29B10"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THE ASSOCIATION OF LAWYERS FOR CHILDREN</w:t>
      </w:r>
    </w:p>
    <w:p w14:paraId="4FCF2093" w14:textId="77777777" w:rsidR="001A1218" w:rsidRPr="004F2B71" w:rsidRDefault="001A1218" w:rsidP="001A1218">
      <w:pPr>
        <w:pStyle w:val="ListParagraph"/>
        <w:numPr>
          <w:ilvl w:val="0"/>
          <w:numId w:val="14"/>
        </w:numPr>
        <w:spacing w:after="0" w:line="240" w:lineRule="auto"/>
        <w:jc w:val="center"/>
        <w:rPr>
          <w:rFonts w:ascii="Garamond" w:hAnsi="Garamond"/>
          <w:b/>
          <w:sz w:val="24"/>
          <w:szCs w:val="24"/>
        </w:rPr>
      </w:pPr>
      <w:r w:rsidRPr="004F2B71">
        <w:rPr>
          <w:rFonts w:ascii="Garamond" w:hAnsi="Garamond"/>
          <w:b/>
          <w:sz w:val="24"/>
          <w:szCs w:val="24"/>
        </w:rPr>
        <w:t>LIBERTY</w:t>
      </w:r>
    </w:p>
    <w:p w14:paraId="58218669" w14:textId="77777777" w:rsidR="001A1218" w:rsidRPr="004F2B71" w:rsidRDefault="001A1218" w:rsidP="001A1218">
      <w:pPr>
        <w:pStyle w:val="ListParagraph"/>
        <w:spacing w:after="0" w:line="240" w:lineRule="auto"/>
        <w:ind w:left="1080"/>
        <w:jc w:val="right"/>
        <w:rPr>
          <w:rFonts w:ascii="Garamond" w:hAnsi="Garamond"/>
          <w:b/>
          <w:sz w:val="24"/>
          <w:szCs w:val="24"/>
          <w:u w:val="single"/>
        </w:rPr>
      </w:pPr>
      <w:r w:rsidRPr="004F2B71">
        <w:rPr>
          <w:rFonts w:ascii="Garamond" w:hAnsi="Garamond"/>
          <w:b/>
          <w:sz w:val="24"/>
          <w:szCs w:val="24"/>
          <w:u w:val="single"/>
        </w:rPr>
        <w:t>Interveners</w:t>
      </w:r>
    </w:p>
    <w:p w14:paraId="3E20E44B" w14:textId="313FC13B" w:rsidR="00A0062A" w:rsidRPr="00BE0477" w:rsidRDefault="00A0062A" w:rsidP="00A0062A">
      <w:pPr>
        <w:pStyle w:val="BodyText"/>
        <w:spacing w:line="276" w:lineRule="auto"/>
        <w:jc w:val="right"/>
        <w:rPr>
          <w:b/>
          <w:u w:val="single"/>
        </w:rPr>
      </w:pPr>
    </w:p>
    <w:p w14:paraId="61981F18" w14:textId="77777777" w:rsidR="00F5093C" w:rsidRDefault="00C439A3" w:rsidP="00F5093C">
      <w:pPr>
        <w:suppressAutoHyphens/>
        <w:jc w:val="center"/>
        <w:rPr>
          <w:spacing w:val="-3"/>
        </w:rPr>
      </w:pPr>
      <w:r w:rsidRPr="00AA33E8">
        <w:rPr>
          <w:spacing w:val="-3"/>
        </w:rPr>
        <w:t>- - - - - - - - - - - - - - - - - - - - -</w:t>
      </w:r>
    </w:p>
    <w:p w14:paraId="2292A712" w14:textId="77777777" w:rsidR="007641EA" w:rsidRDefault="007641EA" w:rsidP="00BA6B90">
      <w:pPr>
        <w:suppressAutoHyphens/>
        <w:jc w:val="both"/>
        <w:rPr>
          <w:b/>
          <w:bCs/>
          <w:color w:val="000000"/>
        </w:rPr>
      </w:pPr>
    </w:p>
    <w:p w14:paraId="3D5ECAEF" w14:textId="77777777" w:rsidR="007641EA" w:rsidRDefault="007641EA" w:rsidP="00BA6B90">
      <w:pPr>
        <w:suppressAutoHyphens/>
        <w:jc w:val="both"/>
        <w:rPr>
          <w:b/>
          <w:bCs/>
          <w:color w:val="000000"/>
        </w:rPr>
      </w:pPr>
    </w:p>
    <w:p w14:paraId="5F1FE8CE" w14:textId="1ABC8F43" w:rsidR="002B585A" w:rsidRDefault="005825A2" w:rsidP="00BA6B90">
      <w:pPr>
        <w:suppressAutoHyphens/>
        <w:jc w:val="both"/>
      </w:pPr>
      <w:r w:rsidRPr="00662E5D">
        <w:rPr>
          <w:b/>
          <w:bCs/>
          <w:color w:val="000000"/>
        </w:rPr>
        <w:t>M</w:t>
      </w:r>
      <w:r w:rsidR="00BA45A1">
        <w:rPr>
          <w:b/>
          <w:bCs/>
          <w:color w:val="000000"/>
        </w:rPr>
        <w:t>s</w:t>
      </w:r>
      <w:r w:rsidR="00572E35" w:rsidRPr="00662E5D">
        <w:rPr>
          <w:b/>
          <w:bCs/>
          <w:color w:val="000000"/>
        </w:rPr>
        <w:t xml:space="preserve"> </w:t>
      </w:r>
      <w:r w:rsidR="00BA45A1">
        <w:rPr>
          <w:b/>
          <w:bCs/>
          <w:color w:val="000000"/>
        </w:rPr>
        <w:t>Fenella Morris QC</w:t>
      </w:r>
      <w:r w:rsidR="00BA45A1">
        <w:rPr>
          <w:color w:val="000000"/>
        </w:rPr>
        <w:t xml:space="preserve"> and </w:t>
      </w:r>
      <w:r w:rsidR="00BA45A1" w:rsidRPr="00BA45A1">
        <w:rPr>
          <w:b/>
          <w:bCs/>
          <w:color w:val="000000"/>
        </w:rPr>
        <w:t>Ms Nicola Kohn</w:t>
      </w:r>
      <w:r w:rsidR="0054624E" w:rsidRPr="00662E5D">
        <w:rPr>
          <w:b/>
          <w:bCs/>
        </w:rPr>
        <w:t xml:space="preserve"> </w:t>
      </w:r>
      <w:r w:rsidR="0054624E" w:rsidRPr="00753C5C">
        <w:t>(instructed by</w:t>
      </w:r>
      <w:r w:rsidR="0054624E" w:rsidRPr="00662E5D">
        <w:rPr>
          <w:b/>
          <w:bCs/>
        </w:rPr>
        <w:t xml:space="preserve"> </w:t>
      </w:r>
      <w:r w:rsidR="00584FDE" w:rsidRPr="00584FDE">
        <w:rPr>
          <w:b/>
          <w:bCs/>
          <w:color w:val="000000"/>
        </w:rPr>
        <w:t>DAC Beachcroft</w:t>
      </w:r>
      <w:r w:rsidR="0054624E" w:rsidRPr="00753C5C">
        <w:t>) appeared on behalf of the</w:t>
      </w:r>
      <w:r w:rsidR="0054624E" w:rsidRPr="00662E5D">
        <w:rPr>
          <w:b/>
          <w:bCs/>
        </w:rPr>
        <w:t xml:space="preserve"> App</w:t>
      </w:r>
      <w:r w:rsidR="00662E5D">
        <w:rPr>
          <w:b/>
          <w:bCs/>
        </w:rPr>
        <w:t xml:space="preserve">ellant </w:t>
      </w:r>
      <w:r w:rsidR="00662E5D" w:rsidRPr="00753C5C">
        <w:t>(“</w:t>
      </w:r>
      <w:r w:rsidR="007D4EA9">
        <w:t>Tavistock</w:t>
      </w:r>
      <w:r w:rsidR="00753C5C" w:rsidRPr="00753C5C">
        <w:t>”)</w:t>
      </w:r>
    </w:p>
    <w:p w14:paraId="75F16914" w14:textId="6B0E90E0" w:rsidR="007E5342" w:rsidRDefault="00753C5C" w:rsidP="00EB06D1">
      <w:r>
        <w:rPr>
          <w:b/>
          <w:bCs/>
        </w:rPr>
        <w:t xml:space="preserve">Mr </w:t>
      </w:r>
      <w:r w:rsidR="00EB06D1" w:rsidRPr="0096570E">
        <w:rPr>
          <w:b/>
          <w:bCs/>
        </w:rPr>
        <w:t>J</w:t>
      </w:r>
      <w:r w:rsidR="00EB06D1">
        <w:rPr>
          <w:b/>
          <w:bCs/>
        </w:rPr>
        <w:t xml:space="preserve">eremy </w:t>
      </w:r>
      <w:r w:rsidR="00EB06D1" w:rsidRPr="0096570E">
        <w:rPr>
          <w:b/>
          <w:bCs/>
        </w:rPr>
        <w:t>H</w:t>
      </w:r>
      <w:r w:rsidR="00EB06D1">
        <w:rPr>
          <w:b/>
          <w:bCs/>
        </w:rPr>
        <w:t>yam</w:t>
      </w:r>
      <w:r w:rsidR="00EB06D1" w:rsidRPr="0096570E">
        <w:rPr>
          <w:b/>
          <w:bCs/>
        </w:rPr>
        <w:t xml:space="preserve"> QC</w:t>
      </w:r>
      <w:r w:rsidR="00EB06D1">
        <w:rPr>
          <w:b/>
          <w:bCs/>
        </w:rPr>
        <w:t>, Mr Alasdair Henderson</w:t>
      </w:r>
      <w:r w:rsidR="00EB06D1" w:rsidRPr="00CB5F3F">
        <w:t>, and</w:t>
      </w:r>
      <w:r w:rsidR="00EB06D1">
        <w:rPr>
          <w:b/>
          <w:bCs/>
        </w:rPr>
        <w:t xml:space="preserve"> Mr Darragh Coffey </w:t>
      </w:r>
      <w:r w:rsidR="0054624E" w:rsidRPr="00753C5C">
        <w:t>(instructed by</w:t>
      </w:r>
      <w:r w:rsidR="002B585A">
        <w:t xml:space="preserve"> </w:t>
      </w:r>
      <w:proofErr w:type="spellStart"/>
      <w:r w:rsidR="00DD684B" w:rsidRPr="00DD684B">
        <w:rPr>
          <w:b/>
          <w:bCs/>
          <w:color w:val="000000"/>
        </w:rPr>
        <w:t>Sinclairslaw</w:t>
      </w:r>
      <w:proofErr w:type="spellEnd"/>
      <w:r w:rsidR="0054624E" w:rsidRPr="00753C5C">
        <w:t>) appeared on behalf of the</w:t>
      </w:r>
      <w:r w:rsidR="0054624E" w:rsidRPr="00662E5D">
        <w:rPr>
          <w:b/>
          <w:bCs/>
        </w:rPr>
        <w:t xml:space="preserve"> Respondent</w:t>
      </w:r>
      <w:r w:rsidR="00EB06D1">
        <w:rPr>
          <w:b/>
          <w:bCs/>
        </w:rPr>
        <w:t>s</w:t>
      </w:r>
      <w:r w:rsidR="00BA6B90">
        <w:t xml:space="preserve"> </w:t>
      </w:r>
      <w:r w:rsidR="009E6F7B">
        <w:t>(</w:t>
      </w:r>
      <w:r w:rsidR="00BA6B90">
        <w:t xml:space="preserve">the </w:t>
      </w:r>
      <w:r w:rsidR="009E6F7B">
        <w:t>“</w:t>
      </w:r>
      <w:r w:rsidR="00EB06D1">
        <w:t>Respondents</w:t>
      </w:r>
      <w:r w:rsidR="009E6F7B">
        <w:t>”)</w:t>
      </w:r>
    </w:p>
    <w:p w14:paraId="28D8D54A" w14:textId="7F33C0CD" w:rsidR="006078FE" w:rsidRDefault="006078FE" w:rsidP="006078FE">
      <w:pPr>
        <w:widowControl w:val="0"/>
        <w:autoSpaceDE w:val="0"/>
        <w:autoSpaceDN w:val="0"/>
        <w:adjustRightInd w:val="0"/>
        <w:ind w:right="200"/>
        <w:jc w:val="both"/>
        <w:rPr>
          <w:b/>
          <w:bCs/>
        </w:rPr>
      </w:pPr>
      <w:r w:rsidRPr="006078FE">
        <w:rPr>
          <w:b/>
          <w:bCs/>
          <w:color w:val="000000"/>
        </w:rPr>
        <w:t>The Interested Party</w:t>
      </w:r>
      <w:r w:rsidRPr="00EF2341">
        <w:rPr>
          <w:color w:val="000000"/>
        </w:rPr>
        <w:t xml:space="preserve"> did not appear and was not represented</w:t>
      </w:r>
    </w:p>
    <w:p w14:paraId="39BE623A" w14:textId="760A7880" w:rsidR="00AD2D1D" w:rsidRDefault="00D57A97" w:rsidP="007E5342">
      <w:pPr>
        <w:suppressAutoHyphens/>
        <w:jc w:val="both"/>
        <w:rPr>
          <w:b/>
          <w:bCs/>
        </w:rPr>
      </w:pPr>
      <w:r w:rsidRPr="007E5342">
        <w:rPr>
          <w:b/>
          <w:bCs/>
          <w:lang w:val="en-US"/>
        </w:rPr>
        <w:t xml:space="preserve">Mr </w:t>
      </w:r>
      <w:r w:rsidR="00CA441D" w:rsidRPr="00CA441D">
        <w:rPr>
          <w:b/>
          <w:bCs/>
        </w:rPr>
        <w:t>John</w:t>
      </w:r>
      <w:r w:rsidR="00CA441D" w:rsidRPr="00CA441D">
        <w:rPr>
          <w:b/>
          <w:bCs/>
          <w:spacing w:val="-6"/>
        </w:rPr>
        <w:t xml:space="preserve"> </w:t>
      </w:r>
      <w:r w:rsidR="00CA441D" w:rsidRPr="00CA441D">
        <w:rPr>
          <w:b/>
          <w:bCs/>
        </w:rPr>
        <w:t>McKendrick</w:t>
      </w:r>
      <w:r w:rsidR="00CA441D" w:rsidRPr="00CA441D">
        <w:rPr>
          <w:b/>
          <w:bCs/>
          <w:spacing w:val="-6"/>
        </w:rPr>
        <w:t xml:space="preserve"> </w:t>
      </w:r>
      <w:r w:rsidR="00CA441D" w:rsidRPr="00CA441D">
        <w:rPr>
          <w:b/>
          <w:bCs/>
        </w:rPr>
        <w:t>QC</w:t>
      </w:r>
      <w:r w:rsidRPr="007E5342">
        <w:rPr>
          <w:b/>
          <w:bCs/>
          <w:lang w:val="en-US"/>
        </w:rPr>
        <w:t xml:space="preserve"> </w:t>
      </w:r>
      <w:r w:rsidR="00AD2D1D" w:rsidRPr="00753C5C">
        <w:t>(instructed by</w:t>
      </w:r>
      <w:r w:rsidR="00AD2D1D" w:rsidRPr="00662E5D">
        <w:rPr>
          <w:b/>
          <w:bCs/>
        </w:rPr>
        <w:t xml:space="preserve"> </w:t>
      </w:r>
      <w:proofErr w:type="spellStart"/>
      <w:r w:rsidR="00A4208E">
        <w:rPr>
          <w:b/>
          <w:bCs/>
        </w:rPr>
        <w:t>Hempsons</w:t>
      </w:r>
      <w:proofErr w:type="spellEnd"/>
      <w:r w:rsidR="00AD2D1D" w:rsidRPr="00753C5C">
        <w:t xml:space="preserve">) appeared on </w:t>
      </w:r>
      <w:r w:rsidR="00AD2D1D" w:rsidRPr="00200B59">
        <w:t>behalf of the</w:t>
      </w:r>
      <w:r w:rsidR="00AD2D1D" w:rsidRPr="00200B59">
        <w:rPr>
          <w:b/>
          <w:bCs/>
        </w:rPr>
        <w:t xml:space="preserve"> </w:t>
      </w:r>
      <w:r w:rsidR="00CA441D">
        <w:rPr>
          <w:b/>
          <w:bCs/>
        </w:rPr>
        <w:t xml:space="preserve">first and </w:t>
      </w:r>
      <w:r w:rsidR="00AD2D1D" w:rsidRPr="00200B59">
        <w:rPr>
          <w:b/>
          <w:bCs/>
        </w:rPr>
        <w:t xml:space="preserve">second </w:t>
      </w:r>
      <w:r w:rsidR="00CA441D">
        <w:rPr>
          <w:b/>
          <w:bCs/>
        </w:rPr>
        <w:t>Interveners</w:t>
      </w:r>
    </w:p>
    <w:p w14:paraId="4FD3CF12" w14:textId="67A98A30" w:rsidR="00540A25" w:rsidRDefault="00540A25" w:rsidP="00540A25">
      <w:pPr>
        <w:suppressAutoHyphens/>
        <w:jc w:val="both"/>
        <w:rPr>
          <w:b/>
          <w:bCs/>
        </w:rPr>
      </w:pPr>
      <w:r>
        <w:rPr>
          <w:b/>
          <w:bCs/>
        </w:rPr>
        <w:t xml:space="preserve">Mr Paul Skinner </w:t>
      </w:r>
      <w:r w:rsidRPr="00CB0396">
        <w:t>and</w:t>
      </w:r>
      <w:r>
        <w:rPr>
          <w:b/>
          <w:bCs/>
        </w:rPr>
        <w:t xml:space="preserve"> Mr Aidan Wills </w:t>
      </w:r>
      <w:r w:rsidRPr="00753C5C">
        <w:t>(instructed by</w:t>
      </w:r>
      <w:r w:rsidRPr="00662E5D">
        <w:rPr>
          <w:b/>
          <w:bCs/>
        </w:rPr>
        <w:t xml:space="preserve"> </w:t>
      </w:r>
      <w:r w:rsidR="00A4208E">
        <w:rPr>
          <w:b/>
          <w:bCs/>
        </w:rPr>
        <w:t>AI Law</w:t>
      </w:r>
      <w:r w:rsidRPr="00753C5C">
        <w:t xml:space="preserve">) appeared on </w:t>
      </w:r>
      <w:r w:rsidRPr="00200B59">
        <w:t>behalf of the</w:t>
      </w:r>
      <w:r w:rsidRPr="00200B59">
        <w:rPr>
          <w:b/>
          <w:bCs/>
        </w:rPr>
        <w:t xml:space="preserve"> </w:t>
      </w:r>
      <w:r w:rsidR="00CB0396">
        <w:rPr>
          <w:b/>
          <w:bCs/>
        </w:rPr>
        <w:t>third</w:t>
      </w:r>
      <w:r w:rsidRPr="00200B59">
        <w:rPr>
          <w:b/>
          <w:bCs/>
        </w:rPr>
        <w:t xml:space="preserve"> </w:t>
      </w:r>
      <w:r>
        <w:rPr>
          <w:b/>
          <w:bCs/>
        </w:rPr>
        <w:t>Intervener</w:t>
      </w:r>
    </w:p>
    <w:p w14:paraId="3A1694A4" w14:textId="666AB3D2" w:rsidR="000911D4" w:rsidRPr="000911D4" w:rsidRDefault="000911D4" w:rsidP="00540A25">
      <w:pPr>
        <w:suppressAutoHyphens/>
        <w:jc w:val="both"/>
      </w:pPr>
      <w:r>
        <w:t xml:space="preserve">The remaining </w:t>
      </w:r>
      <w:r w:rsidRPr="000911D4">
        <w:rPr>
          <w:b/>
          <w:bCs/>
        </w:rPr>
        <w:t>Interveners</w:t>
      </w:r>
      <w:r>
        <w:t xml:space="preserve"> made written submissions</w:t>
      </w:r>
    </w:p>
    <w:p w14:paraId="09CFC5D5" w14:textId="0BBBC813" w:rsidR="00CA441D" w:rsidRPr="007E5342" w:rsidRDefault="00CA441D" w:rsidP="00540A25">
      <w:pPr>
        <w:suppressAutoHyphens/>
        <w:jc w:val="both"/>
        <w:rPr>
          <w:b/>
          <w:bCs/>
        </w:rPr>
      </w:pPr>
    </w:p>
    <w:p w14:paraId="4BA57223" w14:textId="32209A9F" w:rsidR="00C439A3" w:rsidRDefault="00AE291F">
      <w:pPr>
        <w:suppressAutoHyphens/>
        <w:jc w:val="center"/>
        <w:rPr>
          <w:spacing w:val="-3"/>
        </w:rPr>
      </w:pPr>
      <w:r>
        <w:rPr>
          <w:spacing w:val="-3"/>
        </w:rPr>
        <w:t>Hearing date</w:t>
      </w:r>
      <w:r w:rsidR="00665E7C">
        <w:rPr>
          <w:spacing w:val="-3"/>
        </w:rPr>
        <w:t>s</w:t>
      </w:r>
      <w:r w:rsidR="00C439A3">
        <w:rPr>
          <w:spacing w:val="-3"/>
        </w:rPr>
        <w:t xml:space="preserve">: </w:t>
      </w:r>
      <w:r w:rsidR="007E3B56">
        <w:rPr>
          <w:spacing w:val="-3"/>
        </w:rPr>
        <w:t>2</w:t>
      </w:r>
      <w:r w:rsidR="008F5EFB">
        <w:rPr>
          <w:spacing w:val="-3"/>
        </w:rPr>
        <w:t>3</w:t>
      </w:r>
      <w:r w:rsidR="00851853">
        <w:rPr>
          <w:spacing w:val="-3"/>
        </w:rPr>
        <w:t xml:space="preserve"> and </w:t>
      </w:r>
      <w:r w:rsidR="008F5EFB">
        <w:rPr>
          <w:spacing w:val="-3"/>
        </w:rPr>
        <w:t>24 June</w:t>
      </w:r>
      <w:r w:rsidR="00163CC4">
        <w:rPr>
          <w:spacing w:val="-3"/>
        </w:rPr>
        <w:t xml:space="preserve"> 2021</w:t>
      </w:r>
    </w:p>
    <w:p w14:paraId="25188674" w14:textId="77777777" w:rsidR="00C439A3" w:rsidRDefault="00C439A3">
      <w:pPr>
        <w:suppressAutoHyphens/>
        <w:jc w:val="center"/>
        <w:rPr>
          <w:spacing w:val="-3"/>
        </w:rPr>
      </w:pPr>
      <w:r>
        <w:rPr>
          <w:spacing w:val="-3"/>
        </w:rPr>
        <w:t>- - - - - - - - - - - - - - - - - - - - -</w:t>
      </w:r>
    </w:p>
    <w:p w14:paraId="38EACC89" w14:textId="26FAB4B9" w:rsidR="00C439A3" w:rsidRDefault="00C439A3">
      <w:pPr>
        <w:pStyle w:val="CoverDesc"/>
      </w:pPr>
      <w:r>
        <w:t>JUDGMENT</w:t>
      </w:r>
    </w:p>
    <w:p w14:paraId="22B566AF" w14:textId="77777777" w:rsidR="00C439A3" w:rsidRDefault="00C439A3">
      <w:pPr>
        <w:pStyle w:val="CoverDesc"/>
        <w:rPr>
          <w:sz w:val="24"/>
        </w:rPr>
      </w:pPr>
    </w:p>
    <w:p w14:paraId="5852982D" w14:textId="77777777" w:rsidR="00C73E70" w:rsidRDefault="00C73E70" w:rsidP="00C73E70">
      <w:pPr>
        <w:jc w:val="center"/>
      </w:pPr>
      <w:r>
        <w:t xml:space="preserve">“Covid-19 Protocol:  </w:t>
      </w:r>
    </w:p>
    <w:p w14:paraId="73A4D547" w14:textId="77777777" w:rsidR="00C73E70" w:rsidRDefault="00C73E70" w:rsidP="00C73E70">
      <w:pPr>
        <w:jc w:val="center"/>
      </w:pPr>
      <w:r>
        <w:t xml:space="preserve">This judgment was handed down remotely by circulation to the parties’ representatives by email, release to BAILII and publication on the Courts and Tribunals Judiciary website.  </w:t>
      </w:r>
    </w:p>
    <w:p w14:paraId="15970A51" w14:textId="0126E679" w:rsidR="00C73E70" w:rsidRDefault="00C73E70" w:rsidP="00C73E70">
      <w:pPr>
        <w:jc w:val="center"/>
      </w:pPr>
      <w:r>
        <w:t>The date and time for hand-down is deemed to be 2:00pm, Friday 17 September 2021.”</w:t>
      </w:r>
    </w:p>
    <w:p w14:paraId="0749C5D2" w14:textId="77777777" w:rsidR="00C439A3" w:rsidRDefault="00C439A3"/>
    <w:p w14:paraId="3436B19A" w14:textId="77777777" w:rsidR="00C439A3" w:rsidRDefault="00C439A3">
      <w:pPr>
        <w:sectPr w:rsidR="00C439A3">
          <w:headerReference w:type="even" r:id="rId12"/>
          <w:headerReference w:type="default" r:id="rId13"/>
          <w:footerReference w:type="even" r:id="rId14"/>
          <w:footerReference w:type="default" r:id="rId15"/>
          <w:headerReference w:type="first" r:id="rId16"/>
          <w:footerReference w:type="first" r:id="rId17"/>
          <w:pgSz w:w="11909" w:h="16834" w:code="9"/>
          <w:pgMar w:top="720" w:right="1440" w:bottom="720" w:left="1440" w:header="720" w:footer="720" w:gutter="0"/>
          <w:pgNumType w:start="1"/>
          <w:cols w:space="720"/>
        </w:sectPr>
      </w:pPr>
    </w:p>
    <w:p w14:paraId="31483025" w14:textId="3DF3533B" w:rsidR="00C439A3" w:rsidRDefault="002C6476">
      <w:pPr>
        <w:spacing w:after="240"/>
        <w:sectPr w:rsidR="00C439A3">
          <w:headerReference w:type="default" r:id="rId18"/>
          <w:footerReference w:type="default" r:id="rId19"/>
          <w:pgSz w:w="11906" w:h="16838" w:code="9"/>
          <w:pgMar w:top="1440" w:right="1440" w:bottom="1440" w:left="1440" w:header="709" w:footer="709" w:gutter="0"/>
          <w:cols w:space="708"/>
          <w:docGrid w:linePitch="360"/>
        </w:sectPr>
      </w:pPr>
      <w:r w:rsidRPr="7FFEAE6F">
        <w:rPr>
          <w:b/>
          <w:bCs/>
        </w:rPr>
        <w:lastRenderedPageBreak/>
        <w:t xml:space="preserve">The </w:t>
      </w:r>
      <w:r w:rsidR="08D6504E" w:rsidRPr="7FFEAE6F">
        <w:rPr>
          <w:b/>
          <w:bCs/>
        </w:rPr>
        <w:t>Lord Burnett of Maldon CJ</w:t>
      </w:r>
      <w:r w:rsidR="00DF6BFE">
        <w:t>:</w:t>
      </w:r>
      <w:r w:rsidR="00C439A3">
        <w:t xml:space="preserve"> </w:t>
      </w:r>
    </w:p>
    <w:p w14:paraId="78D95D37" w14:textId="1A36864F" w:rsidR="00996B8B" w:rsidRPr="00CD235F" w:rsidRDefault="00996B8B" w:rsidP="00C73E70">
      <w:pPr>
        <w:pStyle w:val="ParaHeading"/>
        <w:rPr>
          <w:bCs/>
          <w:u w:val="single"/>
        </w:rPr>
      </w:pPr>
      <w:r w:rsidRPr="00CD235F">
        <w:rPr>
          <w:bCs/>
          <w:u w:val="single"/>
        </w:rPr>
        <w:t>Introduction</w:t>
      </w:r>
    </w:p>
    <w:p w14:paraId="3779CD02" w14:textId="4ECB0F93" w:rsidR="13AF4E64" w:rsidRDefault="13AF4E64" w:rsidP="00C73E70">
      <w:pPr>
        <w:pStyle w:val="ParaLevel1"/>
        <w:rPr>
          <w:color w:val="000000" w:themeColor="text1"/>
        </w:rPr>
      </w:pPr>
      <w:r w:rsidRPr="7FFEAE6F">
        <w:rPr>
          <w:color w:val="000000" w:themeColor="text1"/>
        </w:rPr>
        <w:t>This is the judgment of the court to which we have all contributed.</w:t>
      </w:r>
    </w:p>
    <w:p w14:paraId="38B5EECE" w14:textId="6015E854" w:rsidR="00E30550" w:rsidRDefault="003C3977" w:rsidP="00C73E70">
      <w:pPr>
        <w:pStyle w:val="ParaLevel1"/>
        <w:rPr>
          <w:color w:val="000000"/>
        </w:rPr>
      </w:pPr>
      <w:r w:rsidRPr="7DEF796D">
        <w:rPr>
          <w:color w:val="000000" w:themeColor="text1"/>
        </w:rPr>
        <w:t xml:space="preserve">Since 1989, </w:t>
      </w:r>
      <w:r w:rsidR="00390B96" w:rsidRPr="7DEF796D">
        <w:rPr>
          <w:color w:val="000000" w:themeColor="text1"/>
        </w:rPr>
        <w:t xml:space="preserve">The </w:t>
      </w:r>
      <w:r w:rsidR="009A1707" w:rsidRPr="7DEF796D">
        <w:rPr>
          <w:color w:val="000000" w:themeColor="text1"/>
        </w:rPr>
        <w:t xml:space="preserve">Tavistock </w:t>
      </w:r>
      <w:r w:rsidR="001513DB" w:rsidRPr="7DEF796D">
        <w:rPr>
          <w:color w:val="000000" w:themeColor="text1"/>
        </w:rPr>
        <w:t>and Portman NHS Foundation Trust (</w:t>
      </w:r>
      <w:r w:rsidR="461EEE1D" w:rsidRPr="7DEF796D">
        <w:rPr>
          <w:color w:val="000000" w:themeColor="text1"/>
        </w:rPr>
        <w:t>“</w:t>
      </w:r>
      <w:r w:rsidR="001513DB" w:rsidRPr="7DEF796D">
        <w:rPr>
          <w:color w:val="000000" w:themeColor="text1"/>
        </w:rPr>
        <w:t>Tavistock</w:t>
      </w:r>
      <w:r w:rsidR="5B4D5B0E" w:rsidRPr="7DEF796D">
        <w:rPr>
          <w:color w:val="000000" w:themeColor="text1"/>
        </w:rPr>
        <w:t>”</w:t>
      </w:r>
      <w:r w:rsidR="001513DB" w:rsidRPr="7DEF796D">
        <w:rPr>
          <w:color w:val="000000" w:themeColor="text1"/>
        </w:rPr>
        <w:t>)</w:t>
      </w:r>
      <w:r w:rsidR="00B674E0" w:rsidRPr="7DEF796D">
        <w:rPr>
          <w:color w:val="000000" w:themeColor="text1"/>
        </w:rPr>
        <w:t xml:space="preserve"> </w:t>
      </w:r>
      <w:r w:rsidRPr="7DEF796D">
        <w:rPr>
          <w:color w:val="000000" w:themeColor="text1"/>
        </w:rPr>
        <w:t xml:space="preserve">has operated </w:t>
      </w:r>
      <w:r w:rsidR="00B674E0" w:rsidRPr="7DEF796D">
        <w:rPr>
          <w:color w:val="000000" w:themeColor="text1"/>
        </w:rPr>
        <w:t xml:space="preserve">a Gender </w:t>
      </w:r>
      <w:r w:rsidR="00567859" w:rsidRPr="7DEF796D">
        <w:rPr>
          <w:color w:val="000000" w:themeColor="text1"/>
        </w:rPr>
        <w:t>Identity Development Service (GIDS)</w:t>
      </w:r>
      <w:r w:rsidRPr="7DEF796D">
        <w:rPr>
          <w:color w:val="000000" w:themeColor="text1"/>
        </w:rPr>
        <w:t xml:space="preserve"> for</w:t>
      </w:r>
      <w:r w:rsidR="00436CA2" w:rsidRPr="7DEF796D">
        <w:rPr>
          <w:color w:val="000000" w:themeColor="text1"/>
        </w:rPr>
        <w:t xml:space="preserve"> patients up to the age of 18 suffering from </w:t>
      </w:r>
      <w:r w:rsidR="128CBAAA" w:rsidRPr="7DEF796D">
        <w:rPr>
          <w:color w:val="000000" w:themeColor="text1"/>
        </w:rPr>
        <w:t>g</w:t>
      </w:r>
      <w:r w:rsidRPr="7DEF796D">
        <w:rPr>
          <w:color w:val="000000" w:themeColor="text1"/>
        </w:rPr>
        <w:t xml:space="preserve">ender </w:t>
      </w:r>
      <w:r w:rsidR="6406863D" w:rsidRPr="7DEF796D">
        <w:rPr>
          <w:color w:val="000000" w:themeColor="text1"/>
        </w:rPr>
        <w:t>d</w:t>
      </w:r>
      <w:r w:rsidRPr="7DEF796D">
        <w:rPr>
          <w:color w:val="000000" w:themeColor="text1"/>
        </w:rPr>
        <w:t>ysphori</w:t>
      </w:r>
      <w:r w:rsidR="7DC9A119" w:rsidRPr="7DEF796D">
        <w:rPr>
          <w:color w:val="000000" w:themeColor="text1"/>
        </w:rPr>
        <w:t>a</w:t>
      </w:r>
      <w:r w:rsidR="007E0791" w:rsidRPr="7DEF796D">
        <w:rPr>
          <w:color w:val="000000" w:themeColor="text1"/>
        </w:rPr>
        <w:t>.</w:t>
      </w:r>
      <w:r w:rsidR="440FA570" w:rsidRPr="7DEF796D">
        <w:rPr>
          <w:color w:val="000000" w:themeColor="text1"/>
        </w:rPr>
        <w:t xml:space="preserve">  We shall refer to both those aged under 16 and those aged 16 and 17 as “children” in this judgment. </w:t>
      </w:r>
      <w:r w:rsidR="00121EE5" w:rsidRPr="7DEF796D">
        <w:rPr>
          <w:color w:val="000000" w:themeColor="text1"/>
        </w:rPr>
        <w:t xml:space="preserve"> G</w:t>
      </w:r>
      <w:r w:rsidR="086D03B8" w:rsidRPr="7DEF796D">
        <w:rPr>
          <w:color w:val="000000" w:themeColor="text1"/>
        </w:rPr>
        <w:t xml:space="preserve">ender </w:t>
      </w:r>
      <w:r w:rsidR="7A7B7611" w:rsidRPr="7DEF796D">
        <w:rPr>
          <w:color w:val="000000" w:themeColor="text1"/>
        </w:rPr>
        <w:t>d</w:t>
      </w:r>
      <w:r w:rsidR="2334A2D7" w:rsidRPr="7DEF796D">
        <w:rPr>
          <w:color w:val="000000" w:themeColor="text1"/>
        </w:rPr>
        <w:t>ysphoria</w:t>
      </w:r>
      <w:r w:rsidR="00B21134" w:rsidRPr="7DEF796D">
        <w:rPr>
          <w:color w:val="000000" w:themeColor="text1"/>
        </w:rPr>
        <w:t xml:space="preserve"> is a complex condition that occurs in both children and adults</w:t>
      </w:r>
      <w:r w:rsidR="00E30550" w:rsidRPr="7DEF796D">
        <w:rPr>
          <w:color w:val="000000" w:themeColor="text1"/>
        </w:rPr>
        <w:t>. It involves, in the simplest terms</w:t>
      </w:r>
      <w:r w:rsidR="00371131" w:rsidRPr="7DEF796D">
        <w:rPr>
          <w:color w:val="000000" w:themeColor="text1"/>
        </w:rPr>
        <w:t>, a strong desire to be</w:t>
      </w:r>
      <w:r w:rsidR="00E30550" w:rsidRPr="7DEF796D">
        <w:rPr>
          <w:color w:val="000000" w:themeColor="text1"/>
        </w:rPr>
        <w:t xml:space="preserve"> </w:t>
      </w:r>
      <w:r w:rsidR="00F315F8" w:rsidRPr="7DEF796D">
        <w:rPr>
          <w:color w:val="000000" w:themeColor="text1"/>
        </w:rPr>
        <w:t>and to be treated as being of the gender</w:t>
      </w:r>
      <w:r w:rsidR="00CE7EFC" w:rsidRPr="7DEF796D">
        <w:rPr>
          <w:color w:val="000000" w:themeColor="text1"/>
        </w:rPr>
        <w:t xml:space="preserve"> other than their </w:t>
      </w:r>
      <w:r w:rsidR="3ADD029E" w:rsidRPr="7DEF796D">
        <w:rPr>
          <w:color w:val="000000" w:themeColor="text1"/>
        </w:rPr>
        <w:t>natal sex</w:t>
      </w:r>
      <w:r w:rsidR="00762330" w:rsidRPr="7DEF796D">
        <w:rPr>
          <w:color w:val="000000" w:themeColor="text1"/>
        </w:rPr>
        <w:t xml:space="preserve"> at birth.</w:t>
      </w:r>
      <w:r w:rsidR="00A2348B" w:rsidRPr="7DEF796D">
        <w:rPr>
          <w:color w:val="000000" w:themeColor="text1"/>
        </w:rPr>
        <w:t xml:space="preserve"> </w:t>
      </w:r>
      <w:r w:rsidR="00B0083A">
        <w:rPr>
          <w:color w:val="000000" w:themeColor="text1"/>
        </w:rPr>
        <w:t xml:space="preserve"> </w:t>
      </w:r>
      <w:r w:rsidR="00A2348B" w:rsidRPr="7DEF796D">
        <w:rPr>
          <w:color w:val="000000" w:themeColor="text1"/>
        </w:rPr>
        <w:t xml:space="preserve">Those diagnosed with </w:t>
      </w:r>
      <w:r w:rsidR="7F9EE2E8" w:rsidRPr="7DEF796D">
        <w:rPr>
          <w:color w:val="000000" w:themeColor="text1"/>
        </w:rPr>
        <w:t>it</w:t>
      </w:r>
      <w:r w:rsidR="00A2348B" w:rsidRPr="7DEF796D">
        <w:rPr>
          <w:color w:val="000000" w:themeColor="text1"/>
        </w:rPr>
        <w:t xml:space="preserve"> suffer associated significant distress or impairment in function.</w:t>
      </w:r>
      <w:r w:rsidR="2CAFA58C" w:rsidRPr="7DEF796D">
        <w:rPr>
          <w:color w:val="000000" w:themeColor="text1"/>
        </w:rPr>
        <w:t xml:space="preserve">  A range of clinical interventions may be prescribed.</w:t>
      </w:r>
    </w:p>
    <w:p w14:paraId="06A4B1E4" w14:textId="64CA5C6B" w:rsidR="4DDCAD43" w:rsidRDefault="4DDCAD43" w:rsidP="00C73E70">
      <w:pPr>
        <w:pStyle w:val="ParaLevel1"/>
        <w:rPr>
          <w:color w:val="000000" w:themeColor="text1"/>
        </w:rPr>
      </w:pPr>
      <w:r w:rsidRPr="7DEF796D">
        <w:rPr>
          <w:color w:val="000000" w:themeColor="text1"/>
        </w:rPr>
        <w:t xml:space="preserve">The treatment of children for gender dysphoria is </w:t>
      </w:r>
      <w:r w:rsidR="4AA24584" w:rsidRPr="7DEF796D">
        <w:rPr>
          <w:color w:val="000000" w:themeColor="text1"/>
        </w:rPr>
        <w:t xml:space="preserve">controversial. </w:t>
      </w:r>
      <w:r w:rsidR="00B0083A">
        <w:rPr>
          <w:color w:val="000000" w:themeColor="text1"/>
        </w:rPr>
        <w:t xml:space="preserve"> </w:t>
      </w:r>
      <w:r w:rsidR="4AA24584" w:rsidRPr="7DEF796D">
        <w:rPr>
          <w:color w:val="000000" w:themeColor="text1"/>
        </w:rPr>
        <w:t>Medical opinion is far from unanimous about the wisdom of embarking on treatment before adulthood</w:t>
      </w:r>
      <w:r w:rsidR="53420FC1" w:rsidRPr="7DEF796D">
        <w:rPr>
          <w:color w:val="000000" w:themeColor="text1"/>
        </w:rPr>
        <w:t>.  The question raises not only clinical medical issues but also moral and ethical issues, all of which are the subject of intense professional and public debate</w:t>
      </w:r>
      <w:r w:rsidR="6F0033B2" w:rsidRPr="7DEF796D">
        <w:rPr>
          <w:color w:val="000000" w:themeColor="text1"/>
        </w:rPr>
        <w:t>.  Such debate, when it spills into legal proceedings, is apt to obscure the role of the courts in deciding discrete legal issues</w:t>
      </w:r>
      <w:r w:rsidR="508BDA24" w:rsidRPr="7DEF796D">
        <w:rPr>
          <w:color w:val="000000" w:themeColor="text1"/>
        </w:rPr>
        <w:t xml:space="preserve">.  </w:t>
      </w:r>
      <w:r w:rsidR="003A146F">
        <w:rPr>
          <w:color w:val="000000" w:themeColor="text1"/>
        </w:rPr>
        <w:t>The present</w:t>
      </w:r>
      <w:r w:rsidR="00024E0F">
        <w:rPr>
          <w:color w:val="000000" w:themeColor="text1"/>
        </w:rPr>
        <w:t xml:space="preserve"> </w:t>
      </w:r>
      <w:r w:rsidR="508BDA24" w:rsidRPr="7DEF796D">
        <w:rPr>
          <w:color w:val="000000" w:themeColor="text1"/>
        </w:rPr>
        <w:t>proceedings do not require the courts to determine whether the treatment fo</w:t>
      </w:r>
      <w:r w:rsidR="428DDDC7" w:rsidRPr="7DEF796D">
        <w:rPr>
          <w:color w:val="000000" w:themeColor="text1"/>
        </w:rPr>
        <w:t>r</w:t>
      </w:r>
      <w:r w:rsidR="508BDA24" w:rsidRPr="7DEF796D">
        <w:rPr>
          <w:color w:val="000000" w:themeColor="text1"/>
        </w:rPr>
        <w:t xml:space="preserve"> gender dysphoria is a wise or unwise course or</w:t>
      </w:r>
      <w:r w:rsidR="6A251DD7" w:rsidRPr="7DEF796D">
        <w:rPr>
          <w:color w:val="000000" w:themeColor="text1"/>
        </w:rPr>
        <w:t xml:space="preserve"> whether it should be available</w:t>
      </w:r>
      <w:r w:rsidR="2361F716" w:rsidRPr="7DEF796D">
        <w:rPr>
          <w:color w:val="000000" w:themeColor="text1"/>
        </w:rPr>
        <w:t xml:space="preserve"> through medical facilities in England and Wales.  Such policy decisions are for the National Health Service, the medical profession and its regulators and Gov</w:t>
      </w:r>
      <w:r w:rsidR="1BFDEC1E" w:rsidRPr="7DEF796D">
        <w:rPr>
          <w:color w:val="000000" w:themeColor="text1"/>
        </w:rPr>
        <w:t>ernment and Parliament.</w:t>
      </w:r>
      <w:r w:rsidR="7DF85B39" w:rsidRPr="7DEF796D">
        <w:rPr>
          <w:color w:val="000000" w:themeColor="text1"/>
        </w:rPr>
        <w:t xml:space="preserve"> </w:t>
      </w:r>
      <w:r w:rsidR="1BFDEC1E" w:rsidRPr="7DEF796D">
        <w:rPr>
          <w:color w:val="000000" w:themeColor="text1"/>
        </w:rPr>
        <w:t xml:space="preserve"> The treatment of children</w:t>
      </w:r>
      <w:r w:rsidR="6916C6B4" w:rsidRPr="7DEF796D">
        <w:rPr>
          <w:color w:val="000000" w:themeColor="text1"/>
        </w:rPr>
        <w:t xml:space="preserve"> for gender dysphoria is lawful in this jurisdiction.  It was no part of the claim advanced before the Divisional Court</w:t>
      </w:r>
      <w:r w:rsidR="6761C4FD" w:rsidRPr="7DEF796D">
        <w:rPr>
          <w:color w:val="000000" w:themeColor="text1"/>
        </w:rPr>
        <w:t xml:space="preserve"> that the prescription of puberty blockers and then cross-sex hormones (two common steps in treatment for gender dysphoria in children) was in itself unlawful</w:t>
      </w:r>
      <w:r w:rsidR="72A98BBD" w:rsidRPr="7DEF796D">
        <w:rPr>
          <w:color w:val="000000" w:themeColor="text1"/>
        </w:rPr>
        <w:t>.</w:t>
      </w:r>
      <w:r w:rsidR="6916C6B4" w:rsidRPr="7DEF796D">
        <w:rPr>
          <w:color w:val="000000" w:themeColor="text1"/>
        </w:rPr>
        <w:t xml:space="preserve"> </w:t>
      </w:r>
      <w:r w:rsidR="001E630D">
        <w:rPr>
          <w:color w:val="000000" w:themeColor="text1"/>
        </w:rPr>
        <w:t xml:space="preserve"> </w:t>
      </w:r>
      <w:r w:rsidR="75D5BA62" w:rsidRPr="7DEF796D">
        <w:rPr>
          <w:color w:val="000000" w:themeColor="text1"/>
        </w:rPr>
        <w:t xml:space="preserve">Instead, the claim advanced was that the sanction of the court should always be obtained before they were prescribed. </w:t>
      </w:r>
      <w:r w:rsidR="6A251DD7" w:rsidRPr="7DEF796D">
        <w:rPr>
          <w:color w:val="000000" w:themeColor="text1"/>
        </w:rPr>
        <w:t xml:space="preserve"> </w:t>
      </w:r>
      <w:r w:rsidR="4AA24584" w:rsidRPr="7DEF796D">
        <w:rPr>
          <w:color w:val="000000" w:themeColor="text1"/>
        </w:rPr>
        <w:t xml:space="preserve"> </w:t>
      </w:r>
    </w:p>
    <w:p w14:paraId="1D5A18AA" w14:textId="1FFA9925" w:rsidR="4F51D735" w:rsidRDefault="4F51D735" w:rsidP="00C73E70">
      <w:pPr>
        <w:pStyle w:val="ParaLevel1"/>
        <w:rPr>
          <w:color w:val="000000" w:themeColor="text1"/>
        </w:rPr>
      </w:pPr>
      <w:r w:rsidRPr="125CB15D">
        <w:rPr>
          <w:color w:val="000000" w:themeColor="text1"/>
        </w:rPr>
        <w:t xml:space="preserve">The </w:t>
      </w:r>
      <w:r w:rsidR="4F59F181" w:rsidRPr="125CB15D">
        <w:rPr>
          <w:color w:val="000000" w:themeColor="text1"/>
        </w:rPr>
        <w:t xml:space="preserve">first </w:t>
      </w:r>
      <w:r w:rsidRPr="125CB15D">
        <w:rPr>
          <w:color w:val="000000" w:themeColor="text1"/>
        </w:rPr>
        <w:t xml:space="preserve">claimant in the underlying judicial review proceedings </w:t>
      </w:r>
      <w:r w:rsidR="3192584F" w:rsidRPr="125CB15D">
        <w:rPr>
          <w:color w:val="000000" w:themeColor="text1"/>
        </w:rPr>
        <w:t xml:space="preserve">is </w:t>
      </w:r>
      <w:r w:rsidR="3C3F0BC4" w:rsidRPr="125CB15D">
        <w:rPr>
          <w:color w:val="000000" w:themeColor="text1"/>
        </w:rPr>
        <w:t>a former patient</w:t>
      </w:r>
      <w:r w:rsidR="4EF14EBC" w:rsidRPr="125CB15D">
        <w:rPr>
          <w:color w:val="000000" w:themeColor="text1"/>
        </w:rPr>
        <w:t xml:space="preserve"> of</w:t>
      </w:r>
      <w:r w:rsidR="5A5A04D0" w:rsidRPr="125CB15D">
        <w:rPr>
          <w:color w:val="000000" w:themeColor="text1"/>
        </w:rPr>
        <w:t xml:space="preserve"> Tavistock who was treated with puberty blockers</w:t>
      </w:r>
      <w:r w:rsidR="20A7375F" w:rsidRPr="125CB15D">
        <w:rPr>
          <w:color w:val="000000" w:themeColor="text1"/>
        </w:rPr>
        <w:t xml:space="preserve"> as a 1</w:t>
      </w:r>
      <w:r w:rsidR="00792069">
        <w:rPr>
          <w:color w:val="000000" w:themeColor="text1"/>
        </w:rPr>
        <w:t>6</w:t>
      </w:r>
      <w:r w:rsidR="00CD3B52">
        <w:rPr>
          <w:color w:val="000000" w:themeColor="text1"/>
        </w:rPr>
        <w:t>-</w:t>
      </w:r>
      <w:r w:rsidR="20A7375F" w:rsidRPr="125CB15D">
        <w:rPr>
          <w:color w:val="000000" w:themeColor="text1"/>
        </w:rPr>
        <w:t>year old</w:t>
      </w:r>
      <w:r w:rsidR="4EF14EBC" w:rsidRPr="125CB15D">
        <w:rPr>
          <w:color w:val="000000" w:themeColor="text1"/>
        </w:rPr>
        <w:t>,</w:t>
      </w:r>
      <w:r w:rsidR="0C9D133D" w:rsidRPr="125CB15D">
        <w:rPr>
          <w:color w:val="000000" w:themeColor="text1"/>
        </w:rPr>
        <w:t xml:space="preserve"> progressed to</w:t>
      </w:r>
      <w:r w:rsidR="4A3CC271" w:rsidRPr="125CB15D">
        <w:rPr>
          <w:color w:val="000000" w:themeColor="text1"/>
        </w:rPr>
        <w:t xml:space="preserve"> </w:t>
      </w:r>
      <w:r w:rsidR="4503B3EA" w:rsidRPr="125CB15D">
        <w:rPr>
          <w:color w:val="000000" w:themeColor="text1"/>
        </w:rPr>
        <w:t xml:space="preserve">cross-sex </w:t>
      </w:r>
      <w:r w:rsidR="1D20290B" w:rsidRPr="125CB15D">
        <w:rPr>
          <w:color w:val="000000" w:themeColor="text1"/>
        </w:rPr>
        <w:t>hormones and began surgical intervention as an adult to transition from female to male</w:t>
      </w:r>
      <w:r w:rsidR="3D9D3CBE" w:rsidRPr="125CB15D">
        <w:rPr>
          <w:color w:val="000000" w:themeColor="text1"/>
        </w:rPr>
        <w:t>.  She terminated her treatment</w:t>
      </w:r>
      <w:r w:rsidR="4CB1F4FE" w:rsidRPr="125CB15D">
        <w:rPr>
          <w:color w:val="000000" w:themeColor="text1"/>
        </w:rPr>
        <w:t xml:space="preserve"> having changed her mind</w:t>
      </w:r>
      <w:r w:rsidR="62518E6A" w:rsidRPr="125CB15D">
        <w:rPr>
          <w:color w:val="000000" w:themeColor="text1"/>
        </w:rPr>
        <w:t xml:space="preserve"> and regrets having embarked upon the treatment pathway.</w:t>
      </w:r>
      <w:r w:rsidR="39169986" w:rsidRPr="125CB15D">
        <w:rPr>
          <w:color w:val="000000" w:themeColor="text1"/>
        </w:rPr>
        <w:t xml:space="preserve">  The second claimant is the mother of a </w:t>
      </w:r>
      <w:r w:rsidR="3C3F0BC4" w:rsidRPr="125CB15D">
        <w:rPr>
          <w:color w:val="000000" w:themeColor="text1"/>
        </w:rPr>
        <w:t xml:space="preserve">child </w:t>
      </w:r>
      <w:r w:rsidR="09E6DDA0" w:rsidRPr="125CB15D">
        <w:rPr>
          <w:color w:val="000000" w:themeColor="text1"/>
        </w:rPr>
        <w:t xml:space="preserve">who suffers from </w:t>
      </w:r>
      <w:r w:rsidR="4D647B19" w:rsidRPr="125CB15D">
        <w:rPr>
          <w:color w:val="000000" w:themeColor="text1"/>
        </w:rPr>
        <w:t>g</w:t>
      </w:r>
      <w:r w:rsidR="09E6DDA0" w:rsidRPr="125CB15D">
        <w:rPr>
          <w:color w:val="000000" w:themeColor="text1"/>
        </w:rPr>
        <w:t xml:space="preserve">ender </w:t>
      </w:r>
      <w:r w:rsidR="46B200F7" w:rsidRPr="125CB15D">
        <w:rPr>
          <w:color w:val="000000" w:themeColor="text1"/>
        </w:rPr>
        <w:t>d</w:t>
      </w:r>
      <w:r w:rsidR="09E6DDA0" w:rsidRPr="125CB15D">
        <w:rPr>
          <w:color w:val="000000" w:themeColor="text1"/>
        </w:rPr>
        <w:t xml:space="preserve">ysphoria </w:t>
      </w:r>
      <w:r w:rsidR="00465D6B">
        <w:rPr>
          <w:color w:val="000000" w:themeColor="text1"/>
        </w:rPr>
        <w:t>and</w:t>
      </w:r>
      <w:r w:rsidR="09E6DDA0" w:rsidRPr="125CB15D">
        <w:rPr>
          <w:color w:val="000000" w:themeColor="text1"/>
        </w:rPr>
        <w:t xml:space="preserve"> has been referred</w:t>
      </w:r>
      <w:r w:rsidR="25057649" w:rsidRPr="125CB15D">
        <w:rPr>
          <w:color w:val="000000" w:themeColor="text1"/>
        </w:rPr>
        <w:t xml:space="preserve"> to Tavistock</w:t>
      </w:r>
      <w:r w:rsidR="00A26B79">
        <w:rPr>
          <w:color w:val="000000" w:themeColor="text1"/>
        </w:rPr>
        <w:t>, but has not yet had an appointment</w:t>
      </w:r>
      <w:r w:rsidR="25057649" w:rsidRPr="125CB15D">
        <w:rPr>
          <w:color w:val="000000" w:themeColor="text1"/>
        </w:rPr>
        <w:t>.</w:t>
      </w:r>
      <w:r w:rsidR="09E6DDA0" w:rsidRPr="125CB15D">
        <w:rPr>
          <w:color w:val="000000" w:themeColor="text1"/>
        </w:rPr>
        <w:t xml:space="preserve">  As the Divisional Court noted in para [89] of its judgment, her </w:t>
      </w:r>
      <w:r w:rsidR="587DEDE0" w:rsidRPr="125CB15D">
        <w:rPr>
          <w:color w:val="000000" w:themeColor="text1"/>
        </w:rPr>
        <w:t>interest in these proceedings is “largely theoretical”.</w:t>
      </w:r>
      <w:r w:rsidR="3904A405" w:rsidRPr="125CB15D">
        <w:rPr>
          <w:color w:val="000000" w:themeColor="text1"/>
        </w:rPr>
        <w:t xml:space="preserve"> </w:t>
      </w:r>
      <w:r w:rsidR="002E1AF6">
        <w:rPr>
          <w:color w:val="000000" w:themeColor="text1"/>
        </w:rPr>
        <w:t xml:space="preserve"> </w:t>
      </w:r>
      <w:r w:rsidR="3E2B9933" w:rsidRPr="125CB15D">
        <w:rPr>
          <w:color w:val="000000" w:themeColor="text1"/>
        </w:rPr>
        <w:t xml:space="preserve">The </w:t>
      </w:r>
      <w:r w:rsidR="123E9C11" w:rsidRPr="125CB15D">
        <w:rPr>
          <w:color w:val="000000" w:themeColor="text1"/>
        </w:rPr>
        <w:t>a</w:t>
      </w:r>
      <w:r w:rsidR="3E2B9933" w:rsidRPr="125CB15D">
        <w:rPr>
          <w:color w:val="000000" w:themeColor="text1"/>
        </w:rPr>
        <w:t xml:space="preserve">mended </w:t>
      </w:r>
      <w:r w:rsidR="5A5C6400" w:rsidRPr="125CB15D">
        <w:rPr>
          <w:color w:val="000000" w:themeColor="text1"/>
        </w:rPr>
        <w:t>c</w:t>
      </w:r>
      <w:r w:rsidR="3E2B9933" w:rsidRPr="125CB15D">
        <w:rPr>
          <w:color w:val="000000" w:themeColor="text1"/>
        </w:rPr>
        <w:t xml:space="preserve">laim </w:t>
      </w:r>
      <w:r w:rsidR="0C30F8CC" w:rsidRPr="125CB15D">
        <w:rPr>
          <w:color w:val="000000" w:themeColor="text1"/>
        </w:rPr>
        <w:t>f</w:t>
      </w:r>
      <w:r w:rsidR="3E2B9933" w:rsidRPr="125CB15D">
        <w:rPr>
          <w:color w:val="000000" w:themeColor="text1"/>
        </w:rPr>
        <w:t>orm</w:t>
      </w:r>
      <w:r w:rsidR="190BA41A" w:rsidRPr="125CB15D">
        <w:rPr>
          <w:color w:val="000000" w:themeColor="text1"/>
        </w:rPr>
        <w:t xml:space="preserve"> challenge</w:t>
      </w:r>
      <w:r w:rsidR="445C5156" w:rsidRPr="125CB15D">
        <w:rPr>
          <w:color w:val="000000" w:themeColor="text1"/>
        </w:rPr>
        <w:t xml:space="preserve">d </w:t>
      </w:r>
      <w:r w:rsidR="190BA41A" w:rsidRPr="125CB15D">
        <w:rPr>
          <w:color w:val="000000" w:themeColor="text1"/>
        </w:rPr>
        <w:t>“</w:t>
      </w:r>
      <w:r w:rsidR="0622301D" w:rsidRPr="125CB15D">
        <w:rPr>
          <w:color w:val="000000" w:themeColor="text1"/>
        </w:rPr>
        <w:t>t</w:t>
      </w:r>
      <w:r w:rsidR="190BA41A" w:rsidRPr="125CB15D">
        <w:rPr>
          <w:color w:val="000000" w:themeColor="text1"/>
        </w:rPr>
        <w:t>he continuing practice of [Tavistock] through its [GIDS]</w:t>
      </w:r>
      <w:r w:rsidR="033714C9" w:rsidRPr="125CB15D">
        <w:rPr>
          <w:color w:val="000000" w:themeColor="text1"/>
        </w:rPr>
        <w:t>, to prescribe puberty-sup</w:t>
      </w:r>
      <w:r w:rsidR="00AB4CB0">
        <w:rPr>
          <w:color w:val="000000" w:themeColor="text1"/>
        </w:rPr>
        <w:t>p</w:t>
      </w:r>
      <w:r w:rsidR="033714C9" w:rsidRPr="125CB15D">
        <w:rPr>
          <w:color w:val="000000" w:themeColor="text1"/>
        </w:rPr>
        <w:t>ressing hormone blockers to children under the age of 18 who experience gender dysphoria”</w:t>
      </w:r>
      <w:r w:rsidR="658E10DF" w:rsidRPr="125CB15D">
        <w:rPr>
          <w:color w:val="000000" w:themeColor="text1"/>
        </w:rPr>
        <w:t xml:space="preserve">.  It was described as </w:t>
      </w:r>
      <w:r w:rsidR="47BE5E3C" w:rsidRPr="125CB15D">
        <w:rPr>
          <w:color w:val="000000" w:themeColor="text1"/>
        </w:rPr>
        <w:t xml:space="preserve">a “continuing activity or policy”. </w:t>
      </w:r>
      <w:r w:rsidR="00F14312">
        <w:rPr>
          <w:color w:val="000000" w:themeColor="text1"/>
        </w:rPr>
        <w:t xml:space="preserve"> </w:t>
      </w:r>
      <w:r w:rsidR="47BE5E3C" w:rsidRPr="125CB15D">
        <w:rPr>
          <w:color w:val="000000" w:themeColor="text1"/>
        </w:rPr>
        <w:t xml:space="preserve">The relief sought was a declaration </w:t>
      </w:r>
      <w:r w:rsidR="0F030DAB" w:rsidRPr="125CB15D">
        <w:rPr>
          <w:color w:val="000000" w:themeColor="text1"/>
        </w:rPr>
        <w:t xml:space="preserve">that Tavistock’s </w:t>
      </w:r>
      <w:r w:rsidR="52543395" w:rsidRPr="125CB15D">
        <w:rPr>
          <w:color w:val="000000" w:themeColor="text1"/>
        </w:rPr>
        <w:t>“</w:t>
      </w:r>
      <w:r w:rsidR="0F030DAB" w:rsidRPr="125CB15D">
        <w:rPr>
          <w:color w:val="000000" w:themeColor="text1"/>
        </w:rPr>
        <w:t>current practice of prescribing … hormone blocking treatment to children which is antic</w:t>
      </w:r>
      <w:r w:rsidR="0105114E" w:rsidRPr="125CB15D">
        <w:rPr>
          <w:color w:val="000000" w:themeColor="text1"/>
        </w:rPr>
        <w:t>i</w:t>
      </w:r>
      <w:r w:rsidR="0F030DAB" w:rsidRPr="125CB15D">
        <w:rPr>
          <w:color w:val="000000" w:themeColor="text1"/>
        </w:rPr>
        <w:t xml:space="preserve">patory of, and inextricably linked to, … cross-sex hormone </w:t>
      </w:r>
      <w:r w:rsidR="7F918F94" w:rsidRPr="125CB15D">
        <w:rPr>
          <w:color w:val="000000" w:themeColor="text1"/>
        </w:rPr>
        <w:t>treatment, absent an order from the Court in its welfare jurisdiction that the treatment is in the child’s best interest, i</w:t>
      </w:r>
      <w:r w:rsidR="77A03980" w:rsidRPr="125CB15D">
        <w:rPr>
          <w:color w:val="000000" w:themeColor="text1"/>
        </w:rPr>
        <w:t>s</w:t>
      </w:r>
      <w:r w:rsidR="7F918F94" w:rsidRPr="125CB15D">
        <w:rPr>
          <w:color w:val="000000" w:themeColor="text1"/>
        </w:rPr>
        <w:t xml:space="preserve"> unlawful.”</w:t>
      </w:r>
      <w:r w:rsidR="0C4CD80E" w:rsidRPr="125CB15D">
        <w:rPr>
          <w:color w:val="000000" w:themeColor="text1"/>
        </w:rPr>
        <w:t xml:space="preserve">  The aim of the litigation was to require, as a matter of law, the involv</w:t>
      </w:r>
      <w:r w:rsidR="23832AD5" w:rsidRPr="125CB15D">
        <w:rPr>
          <w:color w:val="000000" w:themeColor="text1"/>
        </w:rPr>
        <w:t>e</w:t>
      </w:r>
      <w:r w:rsidR="0C4CD80E" w:rsidRPr="125CB15D">
        <w:rPr>
          <w:color w:val="000000" w:themeColor="text1"/>
        </w:rPr>
        <w:t>ment of the court before anyone under the ag</w:t>
      </w:r>
      <w:r w:rsidR="5AE3E84E" w:rsidRPr="125CB15D">
        <w:rPr>
          <w:color w:val="000000" w:themeColor="text1"/>
        </w:rPr>
        <w:t>e of 18 was prescribed puberty blockers</w:t>
      </w:r>
      <w:r w:rsidR="23118740" w:rsidRPr="125CB15D">
        <w:rPr>
          <w:color w:val="000000" w:themeColor="text1"/>
        </w:rPr>
        <w:t xml:space="preserve"> thus denying the opportunity </w:t>
      </w:r>
      <w:r w:rsidR="02A2E72B" w:rsidRPr="125CB15D">
        <w:rPr>
          <w:color w:val="000000" w:themeColor="text1"/>
        </w:rPr>
        <w:t>of</w:t>
      </w:r>
      <w:r w:rsidR="23118740" w:rsidRPr="125CB15D">
        <w:rPr>
          <w:color w:val="000000" w:themeColor="text1"/>
        </w:rPr>
        <w:t xml:space="preserve"> consent to such treatment either individually or with the support of their </w:t>
      </w:r>
      <w:r w:rsidR="0DAE9B84" w:rsidRPr="125CB15D">
        <w:rPr>
          <w:color w:val="000000" w:themeColor="text1"/>
        </w:rPr>
        <w:t>parents or legal guardians. The argument was that those under 18 were not capable in law of giving valid consent to the treatment.</w:t>
      </w:r>
      <w:r w:rsidR="21BED02F" w:rsidRPr="125CB15D">
        <w:rPr>
          <w:color w:val="000000" w:themeColor="text1"/>
        </w:rPr>
        <w:t xml:space="preserve"> </w:t>
      </w:r>
    </w:p>
    <w:p w14:paraId="3E9503FB" w14:textId="07DBE830" w:rsidR="00343DF9" w:rsidRPr="00343DF9" w:rsidRDefault="0DAE9B84" w:rsidP="00C73E70">
      <w:pPr>
        <w:pStyle w:val="ParaLevel1"/>
        <w:rPr>
          <w:color w:val="000000" w:themeColor="text1"/>
        </w:rPr>
      </w:pPr>
      <w:r w:rsidRPr="125CB15D">
        <w:rPr>
          <w:color w:val="000000" w:themeColor="text1"/>
        </w:rPr>
        <w:lastRenderedPageBreak/>
        <w:t xml:space="preserve">There </w:t>
      </w:r>
      <w:r w:rsidR="3E221B92" w:rsidRPr="125CB15D">
        <w:rPr>
          <w:color w:val="000000" w:themeColor="text1"/>
        </w:rPr>
        <w:t>i</w:t>
      </w:r>
      <w:r w:rsidRPr="125CB15D">
        <w:rPr>
          <w:color w:val="000000" w:themeColor="text1"/>
        </w:rPr>
        <w:t>s a</w:t>
      </w:r>
      <w:r w:rsidR="1ECC4138" w:rsidRPr="125CB15D">
        <w:rPr>
          <w:color w:val="000000" w:themeColor="text1"/>
        </w:rPr>
        <w:t>n odd feature</w:t>
      </w:r>
      <w:r w:rsidRPr="125CB15D">
        <w:rPr>
          <w:color w:val="000000" w:themeColor="text1"/>
        </w:rPr>
        <w:t xml:space="preserve"> </w:t>
      </w:r>
      <w:r w:rsidR="1F5D1A3E" w:rsidRPr="125CB15D">
        <w:rPr>
          <w:color w:val="000000" w:themeColor="text1"/>
        </w:rPr>
        <w:t>of</w:t>
      </w:r>
      <w:r w:rsidRPr="125CB15D">
        <w:rPr>
          <w:color w:val="000000" w:themeColor="text1"/>
        </w:rPr>
        <w:t xml:space="preserve"> the claim</w:t>
      </w:r>
      <w:r w:rsidR="48D245C0" w:rsidRPr="125CB15D">
        <w:rPr>
          <w:color w:val="000000" w:themeColor="text1"/>
        </w:rPr>
        <w:t xml:space="preserve">.  </w:t>
      </w:r>
      <w:r w:rsidR="434D1D31" w:rsidRPr="125CB15D">
        <w:rPr>
          <w:color w:val="000000" w:themeColor="text1"/>
        </w:rPr>
        <w:t xml:space="preserve">Contrary to </w:t>
      </w:r>
      <w:r w:rsidR="2E983B52" w:rsidRPr="125CB15D">
        <w:rPr>
          <w:color w:val="000000" w:themeColor="text1"/>
        </w:rPr>
        <w:t>its</w:t>
      </w:r>
      <w:r w:rsidR="434D1D31" w:rsidRPr="125CB15D">
        <w:rPr>
          <w:color w:val="000000" w:themeColor="text1"/>
        </w:rPr>
        <w:t xml:space="preserve"> </w:t>
      </w:r>
      <w:r w:rsidR="3B490C24" w:rsidRPr="125CB15D">
        <w:rPr>
          <w:color w:val="000000" w:themeColor="text1"/>
        </w:rPr>
        <w:t>underlying</w:t>
      </w:r>
      <w:r w:rsidR="434D1D31" w:rsidRPr="125CB15D">
        <w:rPr>
          <w:color w:val="000000" w:themeColor="text1"/>
        </w:rPr>
        <w:t xml:space="preserve"> premise, </w:t>
      </w:r>
      <w:r w:rsidR="48D245C0" w:rsidRPr="125CB15D">
        <w:rPr>
          <w:color w:val="000000" w:themeColor="text1"/>
        </w:rPr>
        <w:t>Tav</w:t>
      </w:r>
      <w:r w:rsidRPr="125CB15D">
        <w:rPr>
          <w:color w:val="000000" w:themeColor="text1"/>
        </w:rPr>
        <w:t xml:space="preserve">istock does not prescribe puberty blockers.  </w:t>
      </w:r>
      <w:r w:rsidR="11C172AB" w:rsidRPr="125CB15D">
        <w:rPr>
          <w:color w:val="000000" w:themeColor="text1"/>
        </w:rPr>
        <w:t xml:space="preserve">Patients </w:t>
      </w:r>
      <w:r w:rsidR="02A96506" w:rsidRPr="125CB15D">
        <w:rPr>
          <w:color w:val="000000" w:themeColor="text1"/>
        </w:rPr>
        <w:t xml:space="preserve">with gender dysphoria </w:t>
      </w:r>
      <w:r w:rsidR="11C172AB" w:rsidRPr="125CB15D">
        <w:rPr>
          <w:color w:val="000000" w:themeColor="text1"/>
        </w:rPr>
        <w:t>are referred to Tavistock from all over the country</w:t>
      </w:r>
      <w:r w:rsidR="26998F2A" w:rsidRPr="125CB15D">
        <w:rPr>
          <w:color w:val="000000" w:themeColor="text1"/>
        </w:rPr>
        <w:t xml:space="preserve"> for </w:t>
      </w:r>
      <w:r w:rsidR="00AD4E16" w:rsidRPr="125CB15D">
        <w:rPr>
          <w:color w:val="000000" w:themeColor="text1"/>
        </w:rPr>
        <w:t>assessment</w:t>
      </w:r>
      <w:r w:rsidR="11C172AB" w:rsidRPr="125CB15D">
        <w:rPr>
          <w:color w:val="000000" w:themeColor="text1"/>
        </w:rPr>
        <w:t>.  There is</w:t>
      </w:r>
      <w:r w:rsidR="053E114C" w:rsidRPr="125CB15D">
        <w:rPr>
          <w:color w:val="000000" w:themeColor="text1"/>
        </w:rPr>
        <w:t xml:space="preserve"> usually</w:t>
      </w:r>
      <w:r w:rsidR="11C172AB" w:rsidRPr="125CB15D">
        <w:rPr>
          <w:color w:val="000000" w:themeColor="text1"/>
        </w:rPr>
        <w:t xml:space="preserve"> a wait of between 22 and 24 months before they can be seen</w:t>
      </w:r>
      <w:r w:rsidR="2F4A01CB" w:rsidRPr="125CB15D">
        <w:rPr>
          <w:color w:val="000000" w:themeColor="text1"/>
        </w:rPr>
        <w:t xml:space="preserve"> for a series of assessment appointments.  If</w:t>
      </w:r>
      <w:r w:rsidR="75B2F64F" w:rsidRPr="125CB15D">
        <w:rPr>
          <w:color w:val="000000" w:themeColor="text1"/>
        </w:rPr>
        <w:t>,</w:t>
      </w:r>
      <w:r w:rsidR="2F4A01CB" w:rsidRPr="125CB15D">
        <w:rPr>
          <w:color w:val="000000" w:themeColor="text1"/>
        </w:rPr>
        <w:t xml:space="preserve"> </w:t>
      </w:r>
      <w:r w:rsidR="4147CC5C" w:rsidRPr="125CB15D">
        <w:rPr>
          <w:color w:val="000000" w:themeColor="text1"/>
        </w:rPr>
        <w:t>following</w:t>
      </w:r>
      <w:r w:rsidR="2F4A01CB" w:rsidRPr="125CB15D">
        <w:rPr>
          <w:color w:val="000000" w:themeColor="text1"/>
        </w:rPr>
        <w:t xml:space="preserve"> asse</w:t>
      </w:r>
      <w:r w:rsidR="4CBD2773" w:rsidRPr="125CB15D">
        <w:rPr>
          <w:color w:val="000000" w:themeColor="text1"/>
        </w:rPr>
        <w:t>ss</w:t>
      </w:r>
      <w:r w:rsidR="2F4A01CB" w:rsidRPr="125CB15D">
        <w:rPr>
          <w:color w:val="000000" w:themeColor="text1"/>
        </w:rPr>
        <w:t>ment</w:t>
      </w:r>
      <w:r w:rsidR="625D443D" w:rsidRPr="125CB15D">
        <w:rPr>
          <w:color w:val="000000" w:themeColor="text1"/>
        </w:rPr>
        <w:t>,</w:t>
      </w:r>
      <w:r w:rsidR="2F4A01CB" w:rsidRPr="125CB15D">
        <w:rPr>
          <w:color w:val="000000" w:themeColor="text1"/>
        </w:rPr>
        <w:t xml:space="preserve"> Tavistock</w:t>
      </w:r>
      <w:r w:rsidR="5323BDD7" w:rsidRPr="125CB15D">
        <w:rPr>
          <w:color w:val="000000" w:themeColor="text1"/>
        </w:rPr>
        <w:t xml:space="preserve"> is satisfied that it is medically appropriate to do so, the patient is</w:t>
      </w:r>
      <w:r w:rsidR="514A1A89" w:rsidRPr="125CB15D">
        <w:rPr>
          <w:color w:val="000000" w:themeColor="text1"/>
        </w:rPr>
        <w:t xml:space="preserve"> referred</w:t>
      </w:r>
      <w:r w:rsidR="00AD4E16" w:rsidRPr="125CB15D">
        <w:rPr>
          <w:color w:val="000000" w:themeColor="text1"/>
        </w:rPr>
        <w:t xml:space="preserve"> to </w:t>
      </w:r>
      <w:r w:rsidR="00B604D6" w:rsidRPr="125CB15D">
        <w:rPr>
          <w:color w:val="000000" w:themeColor="text1"/>
        </w:rPr>
        <w:t xml:space="preserve">the paediatric endocrinologists at either </w:t>
      </w:r>
      <w:r w:rsidR="00B604D6" w:rsidRPr="004F2B71">
        <w:t>University College London Hospitals N</w:t>
      </w:r>
      <w:r w:rsidR="00B604D6">
        <w:t>HS</w:t>
      </w:r>
      <w:r w:rsidR="00B604D6" w:rsidRPr="004F2B71">
        <w:t xml:space="preserve"> Foundation Trust</w:t>
      </w:r>
      <w:r w:rsidR="00436597">
        <w:t xml:space="preserve"> (</w:t>
      </w:r>
      <w:r w:rsidR="0AD0B6E1">
        <w:t>“</w:t>
      </w:r>
      <w:r w:rsidR="00436597">
        <w:t>UCH</w:t>
      </w:r>
      <w:r w:rsidR="5CE8FE56">
        <w:t>”</w:t>
      </w:r>
      <w:r w:rsidR="00436597">
        <w:t xml:space="preserve">) or </w:t>
      </w:r>
      <w:r w:rsidR="00B604D6" w:rsidRPr="004F2B71">
        <w:t>Leeds Teaching Hospitals N</w:t>
      </w:r>
      <w:r w:rsidR="00436597">
        <w:t>HS</w:t>
      </w:r>
      <w:r w:rsidR="00B604D6" w:rsidRPr="004F2B71">
        <w:t xml:space="preserve"> Trust</w:t>
      </w:r>
      <w:r w:rsidR="00436597">
        <w:t xml:space="preserve"> (</w:t>
      </w:r>
      <w:r w:rsidR="2FB87259">
        <w:t>“</w:t>
      </w:r>
      <w:r w:rsidR="00436597">
        <w:t>Leeds</w:t>
      </w:r>
      <w:r w:rsidR="4276CD01">
        <w:t>”</w:t>
      </w:r>
      <w:r w:rsidR="00436597">
        <w:t>)</w:t>
      </w:r>
      <w:r w:rsidR="00650866">
        <w:t xml:space="preserve"> </w:t>
      </w:r>
      <w:r w:rsidR="0080715B">
        <w:t>(</w:t>
      </w:r>
      <w:r w:rsidR="00650866">
        <w:t>together the “Trusts”)</w:t>
      </w:r>
      <w:r w:rsidR="35128CF4">
        <w:t xml:space="preserve">. </w:t>
      </w:r>
      <w:r w:rsidR="58A3ABB9">
        <w:t xml:space="preserve"> </w:t>
      </w:r>
      <w:r w:rsidR="351E2CF3">
        <w:t>A referral takes place only if Tavistock assesses that the child</w:t>
      </w:r>
      <w:r w:rsidR="00E2AAE7">
        <w:t xml:space="preserve"> would benefit from treatment and</w:t>
      </w:r>
      <w:r w:rsidR="351E2CF3">
        <w:t xml:space="preserve"> is capable of giving consent to puberty blockers</w:t>
      </w:r>
      <w:r w:rsidR="0E8E3B4A">
        <w:t xml:space="preserve"> (the first step in any</w:t>
      </w:r>
      <w:r w:rsidR="7CF4E4E3">
        <w:t xml:space="preserve"> </w:t>
      </w:r>
      <w:r w:rsidR="0015015D">
        <w:t>such treatment</w:t>
      </w:r>
      <w:r w:rsidR="0E8E3B4A">
        <w:t>).</w:t>
      </w:r>
      <w:r w:rsidR="268A5170">
        <w:t xml:space="preserve">  Referral requires the consent of the child and of the parents. </w:t>
      </w:r>
      <w:r w:rsidR="0E8E3B4A">
        <w:t xml:space="preserve"> </w:t>
      </w:r>
      <w:r w:rsidR="58A3ABB9">
        <w:t>Each</w:t>
      </w:r>
      <w:r w:rsidR="4A7CEADE">
        <w:t xml:space="preserve"> Trust</w:t>
      </w:r>
      <w:r w:rsidR="58A3ABB9">
        <w:t xml:space="preserve"> </w:t>
      </w:r>
      <w:r w:rsidR="003A146F">
        <w:t xml:space="preserve">thereafter, </w:t>
      </w:r>
      <w:r w:rsidR="58A3ABB9">
        <w:t>independently of</w:t>
      </w:r>
      <w:r w:rsidR="7E1EB3D0">
        <w:t xml:space="preserve"> </w:t>
      </w:r>
      <w:r w:rsidR="58A3ABB9">
        <w:t>Tavistock</w:t>
      </w:r>
      <w:r w:rsidR="003A146F">
        <w:t>,</w:t>
      </w:r>
      <w:r w:rsidR="58A3ABB9">
        <w:t xml:space="preserve"> makes its own clini</w:t>
      </w:r>
      <w:r w:rsidR="344CEDE9">
        <w:t>ca</w:t>
      </w:r>
      <w:r w:rsidR="58A3ABB9">
        <w:t>l assessment and prescribes puberty blockers only after</w:t>
      </w:r>
      <w:r w:rsidR="641073BC">
        <w:t xml:space="preserve"> deciding that to be the proper</w:t>
      </w:r>
      <w:r w:rsidR="7A866772">
        <w:t xml:space="preserve"> medical</w:t>
      </w:r>
      <w:r w:rsidR="641073BC">
        <w:t xml:space="preserve"> course and after</w:t>
      </w:r>
      <w:r w:rsidR="58A3ABB9">
        <w:t xml:space="preserve"> obtaining what each considers to be valid co</w:t>
      </w:r>
      <w:r w:rsidR="2C633EB4">
        <w:t>nsent</w:t>
      </w:r>
      <w:r w:rsidR="03A39030">
        <w:t xml:space="preserve"> from the child</w:t>
      </w:r>
      <w:r w:rsidR="2C633EB4">
        <w:t xml:space="preserve">. </w:t>
      </w:r>
      <w:r w:rsidR="58A3ABB9">
        <w:t xml:space="preserve"> </w:t>
      </w:r>
      <w:r w:rsidR="0B492F43">
        <w:t xml:space="preserve">Consent is obtained not only from the child in question but also the parents of the child. </w:t>
      </w:r>
      <w:r w:rsidR="00A30382">
        <w:t xml:space="preserve"> </w:t>
      </w:r>
      <w:r w:rsidR="007A1622">
        <w:rPr>
          <w:szCs w:val="24"/>
        </w:rPr>
        <w:t xml:space="preserve">It was not suggested that there was any criticism of the consent-taking process at either of the Trusts.  </w:t>
      </w:r>
      <w:r w:rsidR="35128CF4">
        <w:t>Neither</w:t>
      </w:r>
      <w:r w:rsidR="11AFC5A7">
        <w:t xml:space="preserve"> Trust</w:t>
      </w:r>
      <w:r w:rsidR="35128CF4">
        <w:t xml:space="preserve"> was joined by the claimants as a defendant or interested party in these proceedings</w:t>
      </w:r>
      <w:r w:rsidR="13154A75">
        <w:t xml:space="preserve"> </w:t>
      </w:r>
      <w:r w:rsidR="35128CF4">
        <w:t>but instead intervened because it was</w:t>
      </w:r>
      <w:r w:rsidR="07A5F79F">
        <w:t xml:space="preserve"> </w:t>
      </w:r>
      <w:r w:rsidR="35128CF4">
        <w:t xml:space="preserve">their </w:t>
      </w:r>
      <w:r w:rsidR="2CC1E39C">
        <w:t>actions</w:t>
      </w:r>
      <w:r w:rsidR="55601A44">
        <w:t xml:space="preserve"> in prescribing puberty blockers</w:t>
      </w:r>
      <w:r w:rsidR="2CC1E39C">
        <w:t xml:space="preserve"> that were under attack. </w:t>
      </w:r>
      <w:r w:rsidR="006B7801">
        <w:t xml:space="preserve"> The</w:t>
      </w:r>
      <w:r w:rsidR="7EEE8939">
        <w:t xml:space="preserve"> puberty blocking</w:t>
      </w:r>
      <w:r w:rsidR="006B7801">
        <w:t xml:space="preserve"> </w:t>
      </w:r>
      <w:r w:rsidR="008D150C">
        <w:t xml:space="preserve">drug </w:t>
      </w:r>
      <w:r w:rsidR="006B7801">
        <w:t xml:space="preserve">treatment at issue in this case is </w:t>
      </w:r>
      <w:r w:rsidR="00ED78B6" w:rsidRPr="125CB15D">
        <w:rPr>
          <w:color w:val="000000" w:themeColor="text1"/>
        </w:rPr>
        <w:t>gonadotropin-releasing hormone agonists</w:t>
      </w:r>
      <w:r w:rsidR="01B1E38B" w:rsidRPr="125CB15D">
        <w:rPr>
          <w:color w:val="000000" w:themeColor="text1"/>
        </w:rPr>
        <w:t>.  They sup</w:t>
      </w:r>
      <w:r w:rsidR="00603DE9">
        <w:rPr>
          <w:color w:val="000000" w:themeColor="text1"/>
        </w:rPr>
        <w:t>p</w:t>
      </w:r>
      <w:r w:rsidR="01B1E38B" w:rsidRPr="125CB15D">
        <w:rPr>
          <w:color w:val="000000" w:themeColor="text1"/>
        </w:rPr>
        <w:t>ress the</w:t>
      </w:r>
      <w:r w:rsidR="00ED78B6" w:rsidRPr="125CB15D">
        <w:rPr>
          <w:color w:val="000000" w:themeColor="text1"/>
        </w:rPr>
        <w:t xml:space="preserve"> physical developments that would otherwise occur during puberty.</w:t>
      </w:r>
      <w:r w:rsidR="633D89FC" w:rsidRPr="125CB15D">
        <w:rPr>
          <w:color w:val="000000" w:themeColor="text1"/>
        </w:rPr>
        <w:t xml:space="preserve">  The next step in treatment</w:t>
      </w:r>
      <w:r w:rsidR="4E4F2001" w:rsidRPr="125CB15D">
        <w:rPr>
          <w:color w:val="000000" w:themeColor="text1"/>
        </w:rPr>
        <w:t xml:space="preserve">, for which UCH and Leeds </w:t>
      </w:r>
      <w:r w:rsidR="56370F1A" w:rsidRPr="125CB15D">
        <w:rPr>
          <w:color w:val="000000" w:themeColor="text1"/>
        </w:rPr>
        <w:t>obtain</w:t>
      </w:r>
      <w:r w:rsidR="03BCCD3E" w:rsidRPr="125CB15D">
        <w:rPr>
          <w:color w:val="000000" w:themeColor="text1"/>
        </w:rPr>
        <w:t xml:space="preserve"> further</w:t>
      </w:r>
      <w:r w:rsidR="4E4F2001" w:rsidRPr="125CB15D">
        <w:rPr>
          <w:color w:val="000000" w:themeColor="text1"/>
        </w:rPr>
        <w:t xml:space="preserve"> informed consent</w:t>
      </w:r>
      <w:r w:rsidR="43887756" w:rsidRPr="125CB15D">
        <w:rPr>
          <w:color w:val="000000" w:themeColor="text1"/>
        </w:rPr>
        <w:t xml:space="preserve"> from child and parents</w:t>
      </w:r>
      <w:r w:rsidR="4E4F2001" w:rsidRPr="125CB15D">
        <w:rPr>
          <w:color w:val="000000" w:themeColor="text1"/>
        </w:rPr>
        <w:t>, i</w:t>
      </w:r>
      <w:r w:rsidR="37131168" w:rsidRPr="125CB15D">
        <w:rPr>
          <w:color w:val="000000" w:themeColor="text1"/>
        </w:rPr>
        <w:t>s t</w:t>
      </w:r>
      <w:r w:rsidR="1E127B20" w:rsidRPr="125CB15D">
        <w:rPr>
          <w:color w:val="000000" w:themeColor="text1"/>
        </w:rPr>
        <w:t>o</w:t>
      </w:r>
      <w:r w:rsidR="37131168" w:rsidRPr="125CB15D">
        <w:rPr>
          <w:color w:val="000000" w:themeColor="text1"/>
        </w:rPr>
        <w:t xml:space="preserve"> prescri</w:t>
      </w:r>
      <w:r w:rsidR="5EBF6541" w:rsidRPr="125CB15D">
        <w:rPr>
          <w:color w:val="000000" w:themeColor="text1"/>
        </w:rPr>
        <w:t>be</w:t>
      </w:r>
      <w:r w:rsidR="37131168" w:rsidRPr="125CB15D">
        <w:rPr>
          <w:color w:val="000000" w:themeColor="text1"/>
        </w:rPr>
        <w:t xml:space="preserve"> cross-sex hormones </w:t>
      </w:r>
      <w:r w:rsidR="04A55E23" w:rsidRPr="125CB15D">
        <w:rPr>
          <w:color w:val="000000" w:themeColor="text1"/>
        </w:rPr>
        <w:t>and then,</w:t>
      </w:r>
      <w:r w:rsidR="70480B1C" w:rsidRPr="125CB15D">
        <w:rPr>
          <w:color w:val="000000" w:themeColor="text1"/>
        </w:rPr>
        <w:t xml:space="preserve"> in adulthood,</w:t>
      </w:r>
      <w:r w:rsidR="37131168" w:rsidRPr="125CB15D">
        <w:rPr>
          <w:color w:val="000000" w:themeColor="text1"/>
        </w:rPr>
        <w:t xml:space="preserve"> </w:t>
      </w:r>
      <w:r w:rsidR="48F89506" w:rsidRPr="125CB15D">
        <w:rPr>
          <w:color w:val="000000" w:themeColor="text1"/>
        </w:rPr>
        <w:t>consideration</w:t>
      </w:r>
      <w:r w:rsidR="37131168" w:rsidRPr="125CB15D">
        <w:rPr>
          <w:color w:val="000000" w:themeColor="text1"/>
        </w:rPr>
        <w:t xml:space="preserve"> of surgery</w:t>
      </w:r>
      <w:r w:rsidR="08734434" w:rsidRPr="125CB15D">
        <w:rPr>
          <w:color w:val="000000" w:themeColor="text1"/>
        </w:rPr>
        <w:t>.</w:t>
      </w:r>
    </w:p>
    <w:p w14:paraId="2372F267" w14:textId="3A59F962" w:rsidR="00B12356" w:rsidRPr="000E2A0F" w:rsidRDefault="043A4CC7" w:rsidP="00C73E70">
      <w:pPr>
        <w:pStyle w:val="ParaLevel1"/>
        <w:rPr>
          <w:color w:val="000000"/>
        </w:rPr>
      </w:pPr>
      <w:r>
        <w:t xml:space="preserve">As Mr </w:t>
      </w:r>
      <w:r w:rsidR="00926B0D">
        <w:t xml:space="preserve">Jeremy </w:t>
      </w:r>
      <w:r>
        <w:t>Hyam QC for the claimants readily accepted, t</w:t>
      </w:r>
      <w:r w:rsidR="00745303">
        <w:t>he Divisional Court (Sharp P, Lewis</w:t>
      </w:r>
      <w:r w:rsidR="00343DF9">
        <w:t xml:space="preserve"> LJ</w:t>
      </w:r>
      <w:r w:rsidR="00745303">
        <w:t xml:space="preserve"> and Lieven J)</w:t>
      </w:r>
      <w:r w:rsidR="00343DF9">
        <w:t xml:space="preserve"> </w:t>
      </w:r>
      <w:r w:rsidR="4EAAAD15">
        <w:t xml:space="preserve">found no illegality in the </w:t>
      </w:r>
      <w:r w:rsidR="64023AA2">
        <w:t>policy or practice o</w:t>
      </w:r>
      <w:r w:rsidR="61DFFB35">
        <w:t>f</w:t>
      </w:r>
      <w:r w:rsidR="64023AA2">
        <w:t xml:space="preserve"> Tavistock o</w:t>
      </w:r>
      <w:r w:rsidR="18C90AAB">
        <w:t>r</w:t>
      </w:r>
      <w:r w:rsidR="64023AA2">
        <w:t xml:space="preserve"> of UCH or Leeds.  </w:t>
      </w:r>
      <w:r w:rsidR="49BB439F">
        <w:t xml:space="preserve">It </w:t>
      </w:r>
      <w:r w:rsidR="00343DF9">
        <w:t xml:space="preserve">considered </w:t>
      </w:r>
      <w:r w:rsidR="00F04BAD">
        <w:t xml:space="preserve">the competence of </w:t>
      </w:r>
      <w:r w:rsidR="00EB66D2">
        <w:t>persons</w:t>
      </w:r>
      <w:r w:rsidR="00B610C5">
        <w:t xml:space="preserve"> under 1</w:t>
      </w:r>
      <w:r w:rsidR="00F04BAD">
        <w:t>6</w:t>
      </w:r>
      <w:r w:rsidR="00B610C5">
        <w:t xml:space="preserve"> </w:t>
      </w:r>
      <w:r w:rsidR="00F04BAD">
        <w:t xml:space="preserve">to consent to </w:t>
      </w:r>
      <w:r w:rsidR="00BE37B0">
        <w:t xml:space="preserve">the administration of </w:t>
      </w:r>
      <w:r w:rsidR="019406C6">
        <w:t>puberty blockers</w:t>
      </w:r>
      <w:r w:rsidR="00F04BAD">
        <w:t xml:space="preserve"> </w:t>
      </w:r>
      <w:r w:rsidR="00AF0BD9">
        <w:t>on the basis of the</w:t>
      </w:r>
      <w:r w:rsidR="003B24FA">
        <w:t xml:space="preserve"> decision of the</w:t>
      </w:r>
      <w:r w:rsidR="00AF0BD9">
        <w:t xml:space="preserve"> House of Lords in </w:t>
      </w:r>
      <w:hyperlink r:id="rId20">
        <w:r w:rsidR="00343DF9" w:rsidRPr="125CB15D">
          <w:rPr>
            <w:i/>
            <w:iCs/>
          </w:rPr>
          <w:t>Gillick v</w:t>
        </w:r>
        <w:r w:rsidR="00101BED" w:rsidRPr="125CB15D">
          <w:rPr>
            <w:i/>
            <w:iCs/>
          </w:rPr>
          <w:t>.</w:t>
        </w:r>
        <w:r w:rsidR="00343DF9" w:rsidRPr="125CB15D">
          <w:rPr>
            <w:i/>
            <w:iCs/>
          </w:rPr>
          <w:t xml:space="preserve"> West Norfolk and Wisbech Health Authority</w:t>
        </w:r>
        <w:r w:rsidR="00343DF9">
          <w:t xml:space="preserve"> [1986] AC 112</w:t>
        </w:r>
      </w:hyperlink>
      <w:r w:rsidR="003B24FA">
        <w:t xml:space="preserve"> (“</w:t>
      </w:r>
      <w:r w:rsidR="003B24FA" w:rsidRPr="125CB15D">
        <w:rPr>
          <w:i/>
          <w:iCs/>
        </w:rPr>
        <w:t>Gillick</w:t>
      </w:r>
      <w:r w:rsidR="003B24FA">
        <w:t>”)</w:t>
      </w:r>
      <w:r w:rsidR="00343DF9">
        <w:t>.</w:t>
      </w:r>
      <w:r w:rsidR="58AC3AC8">
        <w:t xml:space="preserve"> </w:t>
      </w:r>
      <w:r w:rsidR="00C935DE">
        <w:t xml:space="preserve"> In relation to 16 and </w:t>
      </w:r>
      <w:r w:rsidR="56CAF99A">
        <w:t>17 year olds,</w:t>
      </w:r>
      <w:r w:rsidR="00C935DE">
        <w:t xml:space="preserve"> the </w:t>
      </w:r>
      <w:r w:rsidR="1057D432">
        <w:t>c</w:t>
      </w:r>
      <w:r w:rsidR="00C935DE">
        <w:t xml:space="preserve">ourt considered the impact of section 8 of </w:t>
      </w:r>
      <w:r w:rsidR="000E2A0F">
        <w:t>the Family Law Reform Act 1969</w:t>
      </w:r>
      <w:r w:rsidR="43271598">
        <w:t xml:space="preserve"> (“the 1969 Act”)</w:t>
      </w:r>
      <w:r w:rsidR="000E2A0F">
        <w:t xml:space="preserve">, which </w:t>
      </w:r>
      <w:r w:rsidR="00B12356">
        <w:t xml:space="preserve">provides </w:t>
      </w:r>
      <w:r w:rsidR="000E2A0F">
        <w:t xml:space="preserve">that </w:t>
      </w:r>
      <w:r w:rsidR="009239C8">
        <w:t xml:space="preserve">the consent of a minor over 16 </w:t>
      </w:r>
      <w:r w:rsidR="000E2A0F">
        <w:t>“</w:t>
      </w:r>
      <w:r w:rsidR="00B12356" w:rsidRPr="125CB15D">
        <w:rPr>
          <w:color w:val="000000" w:themeColor="text1"/>
        </w:rPr>
        <w:t>to any surgical</w:t>
      </w:r>
      <w:r w:rsidR="00735B7D" w:rsidRPr="125CB15D">
        <w:rPr>
          <w:color w:val="000000" w:themeColor="text1"/>
        </w:rPr>
        <w:t xml:space="preserve"> [or]</w:t>
      </w:r>
      <w:r w:rsidR="00B12356" w:rsidRPr="125CB15D">
        <w:rPr>
          <w:color w:val="000000" w:themeColor="text1"/>
        </w:rPr>
        <w:t xml:space="preserve"> medical treatment </w:t>
      </w:r>
      <w:r w:rsidR="00735B7D" w:rsidRPr="125CB15D">
        <w:rPr>
          <w:color w:val="000000" w:themeColor="text1"/>
        </w:rPr>
        <w:t xml:space="preserve">… </w:t>
      </w:r>
      <w:r w:rsidR="00B12356" w:rsidRPr="125CB15D">
        <w:rPr>
          <w:color w:val="000000" w:themeColor="text1"/>
        </w:rPr>
        <w:t>shall be as effective as it would be if he were of full age</w:t>
      </w:r>
      <w:r w:rsidR="00735B7D" w:rsidRPr="125CB15D">
        <w:rPr>
          <w:color w:val="000000" w:themeColor="text1"/>
        </w:rPr>
        <w:t>”</w:t>
      </w:r>
      <w:r w:rsidR="00B12356" w:rsidRPr="125CB15D">
        <w:rPr>
          <w:color w:val="000000" w:themeColor="text1"/>
        </w:rPr>
        <w:t>.</w:t>
      </w:r>
      <w:r w:rsidR="5B69A0C3" w:rsidRPr="125CB15D">
        <w:rPr>
          <w:color w:val="000000" w:themeColor="text1"/>
        </w:rPr>
        <w:t xml:space="preserve"> </w:t>
      </w:r>
      <w:r w:rsidR="00126283">
        <w:rPr>
          <w:color w:val="000000" w:themeColor="text1"/>
        </w:rPr>
        <w:t xml:space="preserve"> </w:t>
      </w:r>
      <w:r w:rsidR="5B69A0C3" w:rsidRPr="125CB15D">
        <w:rPr>
          <w:color w:val="000000" w:themeColor="text1"/>
        </w:rPr>
        <w:t>I</w:t>
      </w:r>
      <w:r w:rsidR="69695F10" w:rsidRPr="125CB15D">
        <w:rPr>
          <w:color w:val="000000" w:themeColor="text1"/>
        </w:rPr>
        <w:t>n</w:t>
      </w:r>
      <w:r w:rsidR="5B69A0C3" w:rsidRPr="125CB15D">
        <w:rPr>
          <w:color w:val="000000" w:themeColor="text1"/>
        </w:rPr>
        <w:t xml:space="preserve"> answer to the central question before the court, which it identified</w:t>
      </w:r>
      <w:r w:rsidR="749804ED" w:rsidRPr="125CB15D">
        <w:rPr>
          <w:color w:val="000000" w:themeColor="text1"/>
        </w:rPr>
        <w:t xml:space="preserve"> at</w:t>
      </w:r>
      <w:r w:rsidR="0A16EC78" w:rsidRPr="125CB15D">
        <w:rPr>
          <w:color w:val="000000" w:themeColor="text1"/>
        </w:rPr>
        <w:t xml:space="preserve"> [7] of its judgment</w:t>
      </w:r>
      <w:r w:rsidR="5B69A0C3" w:rsidRPr="125CB15D">
        <w:rPr>
          <w:color w:val="000000" w:themeColor="text1"/>
        </w:rPr>
        <w:t xml:space="preserve"> as “whether informed consent</w:t>
      </w:r>
      <w:r w:rsidR="72FA6229" w:rsidRPr="125CB15D">
        <w:rPr>
          <w:color w:val="000000" w:themeColor="text1"/>
        </w:rPr>
        <w:t xml:space="preserve"> in the legal sense can be given by such children and young persons</w:t>
      </w:r>
      <w:r w:rsidR="76F67127" w:rsidRPr="125CB15D">
        <w:rPr>
          <w:color w:val="000000" w:themeColor="text1"/>
        </w:rPr>
        <w:t>”</w:t>
      </w:r>
      <w:r w:rsidR="4CB71940" w:rsidRPr="125CB15D">
        <w:rPr>
          <w:color w:val="000000" w:themeColor="text1"/>
        </w:rPr>
        <w:t xml:space="preserve"> </w:t>
      </w:r>
      <w:r w:rsidR="72FA6229" w:rsidRPr="125CB15D">
        <w:rPr>
          <w:color w:val="000000" w:themeColor="text1"/>
        </w:rPr>
        <w:t xml:space="preserve">it </w:t>
      </w:r>
      <w:r w:rsidR="7B9A2C66" w:rsidRPr="125CB15D">
        <w:rPr>
          <w:color w:val="000000" w:themeColor="text1"/>
        </w:rPr>
        <w:t>rejected the claim and said “yes”</w:t>
      </w:r>
      <w:r w:rsidR="5D712669" w:rsidRPr="125CB15D">
        <w:rPr>
          <w:color w:val="000000" w:themeColor="text1"/>
        </w:rPr>
        <w:t>; but it did so in qualified terms.</w:t>
      </w:r>
    </w:p>
    <w:p w14:paraId="3F19D8E4" w14:textId="6EDECD75" w:rsidR="24D785C1" w:rsidRDefault="24D785C1" w:rsidP="00C73E70">
      <w:pPr>
        <w:pStyle w:val="ParaLevel1"/>
        <w:rPr>
          <w:color w:val="000000" w:themeColor="text1"/>
        </w:rPr>
      </w:pPr>
      <w:r w:rsidRPr="125CB15D">
        <w:rPr>
          <w:color w:val="000000" w:themeColor="text1"/>
        </w:rPr>
        <w:t>The Divisional Court also reject</w:t>
      </w:r>
      <w:r w:rsidR="51510C0A" w:rsidRPr="125CB15D">
        <w:rPr>
          <w:color w:val="000000" w:themeColor="text1"/>
        </w:rPr>
        <w:t>ed</w:t>
      </w:r>
      <w:r w:rsidRPr="125CB15D">
        <w:rPr>
          <w:color w:val="000000" w:themeColor="text1"/>
        </w:rPr>
        <w:t xml:space="preserve"> a subsidiary claim “that the information</w:t>
      </w:r>
      <w:r w:rsidR="1CBBEDA6" w:rsidRPr="125CB15D">
        <w:rPr>
          <w:color w:val="000000" w:themeColor="text1"/>
        </w:rPr>
        <w:t xml:space="preserve"> provided by [Tavistock] and the Trusts is inadequate to fo</w:t>
      </w:r>
      <w:r w:rsidR="756240C8" w:rsidRPr="125CB15D">
        <w:rPr>
          <w:color w:val="000000" w:themeColor="text1"/>
        </w:rPr>
        <w:t>r</w:t>
      </w:r>
      <w:r w:rsidR="1CBBEDA6" w:rsidRPr="125CB15D">
        <w:rPr>
          <w:color w:val="000000" w:themeColor="text1"/>
        </w:rPr>
        <w:t>m the</w:t>
      </w:r>
      <w:r w:rsidR="06C690B1" w:rsidRPr="125CB15D">
        <w:rPr>
          <w:color w:val="000000" w:themeColor="text1"/>
        </w:rPr>
        <w:t xml:space="preserve"> basis of informed consent.”  The court found “no problem” with the information given</w:t>
      </w:r>
      <w:r w:rsidR="49A43C99" w:rsidRPr="125CB15D">
        <w:rPr>
          <w:color w:val="000000" w:themeColor="text1"/>
        </w:rPr>
        <w:t xml:space="preserve"> but expressed concern about the ability of children to </w:t>
      </w:r>
      <w:r w:rsidR="2D0EA845" w:rsidRPr="125CB15D">
        <w:rPr>
          <w:color w:val="000000" w:themeColor="text1"/>
        </w:rPr>
        <w:t xml:space="preserve">understand and weigh it: </w:t>
      </w:r>
      <w:r w:rsidR="00B271E9">
        <w:rPr>
          <w:color w:val="000000" w:themeColor="text1"/>
        </w:rPr>
        <w:t xml:space="preserve">para </w:t>
      </w:r>
      <w:r w:rsidR="2D0EA845" w:rsidRPr="125CB15D">
        <w:rPr>
          <w:color w:val="000000" w:themeColor="text1"/>
        </w:rPr>
        <w:t>[150].</w:t>
      </w:r>
    </w:p>
    <w:p w14:paraId="3877B39E" w14:textId="747D02E7" w:rsidR="00D67345" w:rsidRPr="00D67345" w:rsidRDefault="6E8BA677" w:rsidP="00C73E70">
      <w:pPr>
        <w:pStyle w:val="ParaLevel1"/>
        <w:rPr>
          <w:color w:val="000000" w:themeColor="text1"/>
        </w:rPr>
      </w:pPr>
      <w:r w:rsidRPr="125CB15D">
        <w:rPr>
          <w:color w:val="000000" w:themeColor="text1"/>
        </w:rPr>
        <w:t>Rather than dismissing the claim for judicial review as Ms Fenella Morris QC</w:t>
      </w:r>
      <w:r w:rsidR="1EAE5D2A" w:rsidRPr="125CB15D">
        <w:rPr>
          <w:color w:val="000000" w:themeColor="text1"/>
        </w:rPr>
        <w:t xml:space="preserve"> for Tavistock supported by Mr John McKendrick QC for UCH and Leeds submit</w:t>
      </w:r>
      <w:r w:rsidR="002F3C6C">
        <w:rPr>
          <w:color w:val="000000" w:themeColor="text1"/>
        </w:rPr>
        <w:t>ted</w:t>
      </w:r>
      <w:r w:rsidR="1EAE5D2A" w:rsidRPr="125CB15D">
        <w:rPr>
          <w:color w:val="000000" w:themeColor="text1"/>
        </w:rPr>
        <w:t xml:space="preserve"> was the correct course, the </w:t>
      </w:r>
      <w:r w:rsidR="00E966F1">
        <w:rPr>
          <w:color w:val="000000" w:themeColor="text1"/>
        </w:rPr>
        <w:t>Divisional C</w:t>
      </w:r>
      <w:r w:rsidR="1EAE5D2A" w:rsidRPr="125CB15D">
        <w:rPr>
          <w:color w:val="000000" w:themeColor="text1"/>
        </w:rPr>
        <w:t>ourt made a declaration</w:t>
      </w:r>
      <w:r w:rsidR="656EDA76" w:rsidRPr="125CB15D">
        <w:rPr>
          <w:color w:val="000000" w:themeColor="text1"/>
        </w:rPr>
        <w:t xml:space="preserve"> specifying precisely what informed consent would require in these circumstances.  It also gave extensive “guidance”</w:t>
      </w:r>
      <w:r w:rsidR="305CBA4E" w:rsidRPr="125CB15D">
        <w:rPr>
          <w:color w:val="000000" w:themeColor="text1"/>
        </w:rPr>
        <w:t xml:space="preserve">.  The declaration </w:t>
      </w:r>
      <w:r w:rsidR="5857054F" w:rsidRPr="125CB15D">
        <w:rPr>
          <w:color w:val="000000" w:themeColor="text1"/>
        </w:rPr>
        <w:t>was in these terms:</w:t>
      </w:r>
    </w:p>
    <w:p w14:paraId="730A5268" w14:textId="14A587B7" w:rsidR="00D67345" w:rsidRPr="00D67345" w:rsidRDefault="5857054F" w:rsidP="00C73E70">
      <w:pPr>
        <w:pStyle w:val="Quote"/>
      </w:pPr>
      <w:r>
        <w:t>“It is declared that the relevant information that a child under the age of 16 would have to understand, retain and weigh up in order to have competence to consent to the administration of puberty blo</w:t>
      </w:r>
      <w:r w:rsidR="58DB3771">
        <w:t>cking drugs is that set out in paragraph 138 of the judgment handed down in this case on 1 December 2020.”</w:t>
      </w:r>
    </w:p>
    <w:p w14:paraId="708CED58" w14:textId="1AA3D1ED" w:rsidR="00D67345" w:rsidRPr="00D67345" w:rsidRDefault="58DB3771" w:rsidP="00C73E70">
      <w:pPr>
        <w:pStyle w:val="Quote"/>
        <w:ind w:left="720"/>
      </w:pPr>
      <w:r>
        <w:t>That paragraph read</w:t>
      </w:r>
      <w:r w:rsidR="74ABB762">
        <w:t>s</w:t>
      </w:r>
      <w:r>
        <w:t>:</w:t>
      </w:r>
    </w:p>
    <w:p w14:paraId="68701BA5" w14:textId="50D048D1" w:rsidR="00D67345" w:rsidRPr="00D67345" w:rsidRDefault="58DB3771" w:rsidP="00C73E70">
      <w:pPr>
        <w:pStyle w:val="Quote"/>
      </w:pPr>
      <w:r>
        <w:t>“</w:t>
      </w:r>
      <w:r w:rsidR="797CCF78" w:rsidRPr="00B61ADD">
        <w:t xml:space="preserve">It follows that to achieve </w:t>
      </w:r>
      <w:r w:rsidR="797CCF78" w:rsidRPr="00B61ADD">
        <w:rPr>
          <w:i/>
          <w:iCs/>
        </w:rPr>
        <w:t xml:space="preserve">Gillick </w:t>
      </w:r>
      <w:r w:rsidR="797CCF78" w:rsidRPr="00B61ADD">
        <w:t xml:space="preserve">competence the child or young person would have to understand not simply the implications of taking </w:t>
      </w:r>
      <w:r w:rsidR="6B6969A3" w:rsidRPr="00B61ADD">
        <w:t xml:space="preserve">[puberty blockers] </w:t>
      </w:r>
      <w:r w:rsidR="797CCF78" w:rsidRPr="00B61ADD">
        <w:t xml:space="preserve">but those of progressing to cross-sex hormones. The relevant information therefore that a child would have to understand, retain and weigh up in order to have the requisite competence in relation to </w:t>
      </w:r>
      <w:r w:rsidR="04C49639" w:rsidRPr="00B61ADD">
        <w:t>[puberty blockers]</w:t>
      </w:r>
      <w:r w:rsidR="797CCF78" w:rsidRPr="00B61ADD">
        <w:t xml:space="preserve">, would be as follows: (i) the immediate consequences of the treatment in physical and psychological terms; (ii) the fact that the vast majority of patients taking </w:t>
      </w:r>
      <w:r w:rsidR="4E957169" w:rsidRPr="00B61ADD">
        <w:t>[puberty blockers]</w:t>
      </w:r>
      <w:r w:rsidR="797CCF78" w:rsidRPr="00B61ADD">
        <w:t xml:space="preserve"> go on to </w:t>
      </w:r>
      <w:r w:rsidR="7CC6886C" w:rsidRPr="00B61ADD">
        <w:t>[cross-sex hormones]</w:t>
      </w:r>
      <w:r w:rsidR="797CCF78" w:rsidRPr="00B61ADD">
        <w:t xml:space="preserve"> and therefore that s/he is on a pathway to much greater medical interventions; (iii) the relationship between taking </w:t>
      </w:r>
      <w:r w:rsidR="6D914A0A" w:rsidRPr="00B61ADD">
        <w:t>[cross-sex hormones]</w:t>
      </w:r>
      <w:r w:rsidR="797CCF78" w:rsidRPr="00B61ADD">
        <w:t xml:space="preserve"> and subsequent surgery, with the implications of such surgery; (iv) the fact that </w:t>
      </w:r>
      <w:r w:rsidR="5594DA52" w:rsidRPr="00B61ADD">
        <w:t>[cross-sex hormones]</w:t>
      </w:r>
      <w:r w:rsidR="797CCF78" w:rsidRPr="00B61ADD">
        <w:t xml:space="preserve"> may well lead to a loss of fertility; (v) the impact of </w:t>
      </w:r>
      <w:r w:rsidR="01FB9CC7" w:rsidRPr="00B61ADD">
        <w:t>[cross-sex hormones]</w:t>
      </w:r>
      <w:r w:rsidR="797CCF78" w:rsidRPr="00B61ADD">
        <w:t xml:space="preserve"> on sexual function; (vi) the impact that taking this step on this treatment pathway may have on future and life-long relationships; (vii) the unknown physical consequences of taking </w:t>
      </w:r>
      <w:r w:rsidR="1C62E7FF" w:rsidRPr="00B61ADD">
        <w:t>[puberty blockers]</w:t>
      </w:r>
      <w:r w:rsidR="797CCF78" w:rsidRPr="00B61ADD">
        <w:t>; and (viii) the fact that the evidence base for this treatment is as yet highly uncertain.</w:t>
      </w:r>
      <w:r w:rsidR="0B99D067">
        <w:t>”</w:t>
      </w:r>
    </w:p>
    <w:p w14:paraId="63B8DCA3" w14:textId="7AE54C6E" w:rsidR="00B353FD" w:rsidRPr="004F2B71" w:rsidRDefault="541EC672" w:rsidP="00C73E70">
      <w:pPr>
        <w:pStyle w:val="ParaLevel1"/>
      </w:pPr>
      <w:r>
        <w:t>The declaration</w:t>
      </w:r>
      <w:r w:rsidR="407B3CE6">
        <w:t xml:space="preserve"> </w:t>
      </w:r>
      <w:r>
        <w:t>affect</w:t>
      </w:r>
      <w:r w:rsidR="4B26C8E3">
        <w:t>s only those under 16</w:t>
      </w:r>
      <w:r w:rsidR="124C1172">
        <w:t xml:space="preserve">, </w:t>
      </w:r>
      <w:r w:rsidR="3A14A682">
        <w:t>although para [138] did cove</w:t>
      </w:r>
      <w:r w:rsidR="63676298">
        <w:t>r those aged</w:t>
      </w:r>
      <w:r w:rsidR="0A404C76">
        <w:t xml:space="preserve"> </w:t>
      </w:r>
      <w:r w:rsidR="63676298">
        <w:t>16 and 17</w:t>
      </w:r>
      <w:r w:rsidR="549A270C">
        <w:t xml:space="preserve">. </w:t>
      </w:r>
      <w:r w:rsidR="00CA4870">
        <w:t xml:space="preserve"> </w:t>
      </w:r>
      <w:r w:rsidR="549A270C">
        <w:t>T</w:t>
      </w:r>
      <w:r>
        <w:t>he guidance went much wider</w:t>
      </w:r>
      <w:r w:rsidR="00361C02">
        <w:t>.  It covered children of all ages and</w:t>
      </w:r>
      <w:r w:rsidR="5D2D5959">
        <w:t xml:space="preserve"> recommend</w:t>
      </w:r>
      <w:r w:rsidR="3DE834CB">
        <w:t>ed</w:t>
      </w:r>
      <w:r w:rsidR="5D2D5959">
        <w:t xml:space="preserve"> that the sanction of the court should be sought before pre</w:t>
      </w:r>
      <w:r w:rsidR="4B01FA71">
        <w:t xml:space="preserve">scribing puberty blockers albeit that there was no legal requirement to do so. </w:t>
      </w:r>
      <w:r>
        <w:t xml:space="preserve"> </w:t>
      </w:r>
      <w:r w:rsidR="6386FACE">
        <w:t xml:space="preserve">The guidance, which does not have the effect of declaring the law, </w:t>
      </w:r>
      <w:r w:rsidR="4E213427">
        <w:t>follow</w:t>
      </w:r>
      <w:r w:rsidR="5E7EC68C">
        <w:t>ed</w:t>
      </w:r>
      <w:r w:rsidR="4E213427">
        <w:t xml:space="preserve"> an extensive discussion in the judgment (starting at [139]) of some of the difficulties that </w:t>
      </w:r>
      <w:r w:rsidR="4C56C8F8">
        <w:t xml:space="preserve">a child would have in </w:t>
      </w:r>
      <w:r w:rsidR="369D67B0">
        <w:t>understanding</w:t>
      </w:r>
      <w:r w:rsidR="4C56C8F8">
        <w:t xml:space="preserve"> the implications of loss of fertility </w:t>
      </w:r>
      <w:r w:rsidR="0F1E80D9">
        <w:t>and</w:t>
      </w:r>
      <w:r w:rsidR="4C56C8F8">
        <w:t xml:space="preserve"> full sexual function if the further steps beyond puberty blockers were taken. </w:t>
      </w:r>
      <w:r w:rsidR="00E966F1">
        <w:t xml:space="preserve"> </w:t>
      </w:r>
      <w:r w:rsidR="4C56C8F8">
        <w:t>The</w:t>
      </w:r>
      <w:r w:rsidR="00520818">
        <w:t xml:space="preserve"> Divisional Court</w:t>
      </w:r>
      <w:r w:rsidR="06E3B517">
        <w:t xml:space="preserve"> </w:t>
      </w:r>
      <w:r w:rsidR="02496711">
        <w:t>stated in</w:t>
      </w:r>
      <w:r w:rsidR="00B271E9">
        <w:t xml:space="preserve"> para</w:t>
      </w:r>
      <w:r w:rsidR="22F7EF79">
        <w:t xml:space="preserve"> [145] that</w:t>
      </w:r>
      <w:r w:rsidR="61FC0450">
        <w:t>:</w:t>
      </w:r>
      <w:r w:rsidR="22F7EF79">
        <w:t xml:space="preserve"> </w:t>
      </w:r>
    </w:p>
    <w:p w14:paraId="7BA1CBC0" w14:textId="4D30F937" w:rsidR="00B353FD" w:rsidRPr="004F2B71" w:rsidRDefault="22F7EF79" w:rsidP="00C73E70">
      <w:pPr>
        <w:pStyle w:val="Quote"/>
      </w:pPr>
      <w:r>
        <w:t xml:space="preserve">“the conclusion we have reached is that it is </w:t>
      </w:r>
      <w:r w:rsidRPr="7DEF796D">
        <w:rPr>
          <w:i/>
          <w:iCs/>
        </w:rPr>
        <w:t>highly unlikely</w:t>
      </w:r>
      <w:r>
        <w:t xml:space="preserve"> that a child aged 13 or under would</w:t>
      </w:r>
      <w:r w:rsidR="259FEBFC">
        <w:t xml:space="preserve"> ever be </w:t>
      </w:r>
      <w:r w:rsidR="259FEBFC" w:rsidRPr="00C311CB">
        <w:rPr>
          <w:i/>
          <w:iCs/>
        </w:rPr>
        <w:t>Gillick</w:t>
      </w:r>
      <w:r w:rsidR="259FEBFC">
        <w:t xml:space="preserve"> competent to give consent to being treated with [puberty blockers].  In respect of ch</w:t>
      </w:r>
      <w:r w:rsidR="19DB2378">
        <w:t xml:space="preserve">ildren aged 14 or 15 we are also </w:t>
      </w:r>
      <w:r w:rsidR="19DB2378" w:rsidRPr="7DEF796D">
        <w:rPr>
          <w:i/>
          <w:iCs/>
        </w:rPr>
        <w:t>very doubtful</w:t>
      </w:r>
      <w:r w:rsidR="19DB2378">
        <w:t xml:space="preserve"> that a child of this age could understand the long-term risks and consequences of treatment </w:t>
      </w:r>
      <w:r w:rsidR="76F46237">
        <w:t xml:space="preserve">in such a way as to have sufficient understanding to give consent” </w:t>
      </w:r>
      <w:r w:rsidR="583BD109">
        <w:t>(emphasis added)</w:t>
      </w:r>
      <w:r w:rsidR="00B271E9">
        <w:t>.</w:t>
      </w:r>
    </w:p>
    <w:p w14:paraId="14646301" w14:textId="69A21916" w:rsidR="00B353FD" w:rsidRPr="004F2B71" w:rsidRDefault="023C28F8" w:rsidP="00C73E70">
      <w:pPr>
        <w:pStyle w:val="ParaLevel1"/>
      </w:pPr>
      <w:r>
        <w:t xml:space="preserve">In </w:t>
      </w:r>
      <w:r w:rsidR="001322FA">
        <w:t xml:space="preserve">para </w:t>
      </w:r>
      <w:r>
        <w:t xml:space="preserve">[146] </w:t>
      </w:r>
      <w:r w:rsidR="00592DF5">
        <w:t xml:space="preserve">the </w:t>
      </w:r>
      <w:r w:rsidR="00592DF5">
        <w:rPr>
          <w:color w:val="000000" w:themeColor="text1"/>
        </w:rPr>
        <w:t>Divisional Court</w:t>
      </w:r>
      <w:r>
        <w:t xml:space="preserve"> recognised the</w:t>
      </w:r>
      <w:r w:rsidR="61D11E9B">
        <w:t xml:space="preserve"> </w:t>
      </w:r>
      <w:r w:rsidR="34C2A814">
        <w:t>legal force</w:t>
      </w:r>
      <w:r w:rsidR="61D11E9B">
        <w:t xml:space="preserve"> of section 8 of</w:t>
      </w:r>
      <w:r w:rsidR="113ADAB1">
        <w:t xml:space="preserve"> </w:t>
      </w:r>
      <w:r w:rsidR="004739B3">
        <w:t xml:space="preserve">the </w:t>
      </w:r>
      <w:r w:rsidR="113ADAB1">
        <w:t>1969 Act but observed that the court could still intervene to protect a child.  It continued</w:t>
      </w:r>
      <w:r w:rsidR="4773A164">
        <w:t xml:space="preserve"> by saying that “in the light of the evidence </w:t>
      </w:r>
      <w:r w:rsidR="00373854">
        <w:t>that has</w:t>
      </w:r>
      <w:r w:rsidR="4773A164">
        <w:t xml:space="preserve"> emerged</w:t>
      </w:r>
      <w:r w:rsidR="00FF1809">
        <w:t>,</w:t>
      </w:r>
      <w:r w:rsidR="4773A164">
        <w:t xml:space="preserve"> and the terms of this judgment, clinicians</w:t>
      </w:r>
      <w:r w:rsidR="4773A164" w:rsidRPr="125CB15D">
        <w:rPr>
          <w:i/>
          <w:iCs/>
        </w:rPr>
        <w:t xml:space="preserve"> </w:t>
      </w:r>
      <w:r w:rsidR="4773A164" w:rsidRPr="125CB15D">
        <w:t xml:space="preserve">may well consider that it </w:t>
      </w:r>
      <w:r w:rsidR="7FC759A9" w:rsidRPr="125CB15D">
        <w:t>is</w:t>
      </w:r>
      <w:r w:rsidR="4773A164" w:rsidRPr="125CB15D">
        <w:t xml:space="preserve"> not appropriate to move to treatment</w:t>
      </w:r>
      <w:r w:rsidR="4773A164">
        <w:t>, s</w:t>
      </w:r>
      <w:r w:rsidR="2074E711">
        <w:t>uch as [puberty blockers] or [cross-sex hormones]</w:t>
      </w:r>
      <w:r w:rsidR="6A30EE68">
        <w:t xml:space="preserve"> without the involvement of the court.” </w:t>
      </w:r>
      <w:r w:rsidR="00FB1BFE">
        <w:t xml:space="preserve"> </w:t>
      </w:r>
      <w:r w:rsidR="70DB7404">
        <w:t>Although couched in terms of “may well consider</w:t>
      </w:r>
      <w:r w:rsidR="44DC2332">
        <w:t xml:space="preserve"> it appropriate</w:t>
      </w:r>
      <w:r w:rsidR="70DB7404">
        <w:t>” this part of the judgment has been understood</w:t>
      </w:r>
      <w:r w:rsidR="0FFB61EE">
        <w:t xml:space="preserve"> by clinicians</w:t>
      </w:r>
      <w:r w:rsidR="4AA5EAA8">
        <w:t xml:space="preserve">, and understandably so, </w:t>
      </w:r>
      <w:r w:rsidR="70DB7404">
        <w:t>as suggesting that an application to the court (by the child, the parents or the Trust in que</w:t>
      </w:r>
      <w:r w:rsidR="23375E90">
        <w:t>stion) should be the norm.</w:t>
      </w:r>
      <w:r w:rsidR="1ABE8540">
        <w:t xml:space="preserve">  That is indeed what the court was suggesting give</w:t>
      </w:r>
      <w:r w:rsidR="6DC7FD32">
        <w:t>n its factual conclusion that under 14s were “highly unlikely” to give valid consent</w:t>
      </w:r>
      <w:r w:rsidR="7A9529FA">
        <w:t xml:space="preserve"> and </w:t>
      </w:r>
      <w:r w:rsidR="000F36DB">
        <w:t xml:space="preserve">that it was </w:t>
      </w:r>
      <w:r w:rsidR="7A9529FA">
        <w:t>improbable that 14 or 15 year olds could</w:t>
      </w:r>
      <w:r w:rsidR="68D893BC">
        <w:t xml:space="preserve"> do so</w:t>
      </w:r>
      <w:r w:rsidR="7A9529FA">
        <w:t xml:space="preserve">. </w:t>
      </w:r>
      <w:r w:rsidR="23375E90">
        <w:t xml:space="preserve"> The court</w:t>
      </w:r>
      <w:r w:rsidR="5B75AD5D">
        <w:t xml:space="preserve"> </w:t>
      </w:r>
      <w:r w:rsidR="65EF2B50">
        <w:t>continued by indicating that even in respect of 16 and 17 year olds</w:t>
      </w:r>
      <w:r w:rsidR="117AC852">
        <w:t xml:space="preserve"> a</w:t>
      </w:r>
      <w:r w:rsidR="0D5784F5">
        <w:t xml:space="preserve">n application to the court </w:t>
      </w:r>
      <w:r w:rsidR="7FA93506">
        <w:t>would be appropriate if there w</w:t>
      </w:r>
      <w:r w:rsidR="11DBE6D4">
        <w:t xml:space="preserve">ere </w:t>
      </w:r>
      <w:r w:rsidR="6CED39B2">
        <w:t xml:space="preserve">any </w:t>
      </w:r>
      <w:r w:rsidR="7FA93506">
        <w:t>doubt about the long-term best interests of the child in question.</w:t>
      </w:r>
    </w:p>
    <w:p w14:paraId="408ED5B5" w14:textId="54E02708" w:rsidR="00B353FD" w:rsidRPr="004F2B71" w:rsidRDefault="51C9F73E" w:rsidP="00C73E70">
      <w:pPr>
        <w:pStyle w:val="ParaLevel1"/>
      </w:pPr>
      <w:r>
        <w:t xml:space="preserve">We inquired of counsel </w:t>
      </w:r>
      <w:r w:rsidR="2023A347">
        <w:t xml:space="preserve">about </w:t>
      </w:r>
      <w:r>
        <w:t>the circumstances in which the guidance came to be</w:t>
      </w:r>
      <w:r w:rsidR="079C73F5">
        <w:t xml:space="preserve"> given by the court</w:t>
      </w:r>
      <w:r>
        <w:t xml:space="preserve">. </w:t>
      </w:r>
      <w:r w:rsidR="4B2233F2">
        <w:t xml:space="preserve"> </w:t>
      </w:r>
      <w:r w:rsidR="7C158D15">
        <w:t>It was not the subject of</w:t>
      </w:r>
      <w:r w:rsidR="4B2233F2">
        <w:t xml:space="preserve"> </w:t>
      </w:r>
      <w:r w:rsidR="19E6D066">
        <w:t>submissions below but</w:t>
      </w:r>
      <w:r>
        <w:t xml:space="preserve"> Mr</w:t>
      </w:r>
      <w:r w:rsidR="7993B19D">
        <w:t xml:space="preserve"> </w:t>
      </w:r>
      <w:r w:rsidR="00192940">
        <w:t xml:space="preserve">Paul </w:t>
      </w:r>
      <w:r w:rsidR="7993B19D">
        <w:t>Skinner, who appears f</w:t>
      </w:r>
      <w:r w:rsidR="0C35098E">
        <w:t>or</w:t>
      </w:r>
      <w:r w:rsidR="7993B19D">
        <w:t xml:space="preserve"> the Third Intervener, T</w:t>
      </w:r>
      <w:r w:rsidR="48998A88">
        <w:t>r</w:t>
      </w:r>
      <w:r w:rsidR="7993B19D">
        <w:t>ansgender Trend Ltd,</w:t>
      </w:r>
      <w:r w:rsidR="3E1AFB11">
        <w:t xml:space="preserve"> drew our attention to the transcript </w:t>
      </w:r>
      <w:r w:rsidR="513954C5">
        <w:t>where he said, “in</w:t>
      </w:r>
      <w:r w:rsidR="2A3A9A72">
        <w:t xml:space="preserve"> </w:t>
      </w:r>
      <w:r w:rsidR="513954C5">
        <w:t>so</w:t>
      </w:r>
      <w:r w:rsidR="679FB1D1">
        <w:t xml:space="preserve"> </w:t>
      </w:r>
      <w:r w:rsidR="513954C5">
        <w:t>far as the court finds against the claimant, then it would be useful … to give some guidance</w:t>
      </w:r>
      <w:r w:rsidR="7B0ADE8B">
        <w:t xml:space="preserve"> as to the … salient factors which ought to be considered in the consent process.”</w:t>
      </w:r>
    </w:p>
    <w:p w14:paraId="0343E11D" w14:textId="2C17A937" w:rsidR="00B353FD" w:rsidRPr="004F2B71" w:rsidRDefault="79B8BA31" w:rsidP="00C73E70">
      <w:pPr>
        <w:pStyle w:val="ParaLevel1"/>
      </w:pPr>
      <w:r>
        <w:t>Tavistock appeal against the declaration</w:t>
      </w:r>
      <w:r w:rsidR="7FA93506">
        <w:t xml:space="preserve"> </w:t>
      </w:r>
      <w:r w:rsidR="115EE510">
        <w:t>and submit that the guidance given by the Divisional Court was wrong in law.</w:t>
      </w:r>
      <w:r w:rsidR="7FA93506">
        <w:t xml:space="preserve"> </w:t>
      </w:r>
      <w:r w:rsidR="21F5F82A">
        <w:t>There are eight grounds of appeal</w:t>
      </w:r>
      <w:r w:rsidR="5029FD40">
        <w:t xml:space="preserve"> clarified in </w:t>
      </w:r>
      <w:r w:rsidR="00B45420">
        <w:t>Tavistock</w:t>
      </w:r>
      <w:r w:rsidR="005C5F89">
        <w:t>’</w:t>
      </w:r>
      <w:r w:rsidR="00B45420">
        <w:t>s</w:t>
      </w:r>
      <w:r w:rsidR="5029FD40">
        <w:t xml:space="preserve"> skeleton argument</w:t>
      </w:r>
      <w:r w:rsidR="4BB0B2F4">
        <w:t>.</w:t>
      </w:r>
      <w:r w:rsidR="18CB5B64">
        <w:t xml:space="preserve">  </w:t>
      </w:r>
      <w:r w:rsidR="4E020EA9">
        <w:t xml:space="preserve">Grounds one and two </w:t>
      </w:r>
      <w:r w:rsidR="463C07EF">
        <w:t xml:space="preserve">are that the court misapplied the law in </w:t>
      </w:r>
      <w:r w:rsidR="463C07EF" w:rsidRPr="125CB15D">
        <w:rPr>
          <w:i/>
          <w:iCs/>
        </w:rPr>
        <w:t xml:space="preserve">Gillick.  </w:t>
      </w:r>
      <w:r w:rsidR="463C07EF" w:rsidRPr="125CB15D">
        <w:t>Ground three is that the court’s conc</w:t>
      </w:r>
      <w:r w:rsidR="0BA1F224" w:rsidRPr="125CB15D">
        <w:t>l</w:t>
      </w:r>
      <w:r w:rsidR="463C07EF" w:rsidRPr="125CB15D">
        <w:t>usions w</w:t>
      </w:r>
      <w:r w:rsidR="38A886FF" w:rsidRPr="125CB15D">
        <w:t>ere inconsistent with the 1969 Act</w:t>
      </w:r>
      <w:r w:rsidR="49D80EAB" w:rsidRPr="125CB15D">
        <w:t>.  Grounds four and five challenge the court’s factual conclusion that the prescription of pube</w:t>
      </w:r>
      <w:r w:rsidR="0E5F581F" w:rsidRPr="125CB15D">
        <w:t xml:space="preserve">rty blockers for </w:t>
      </w:r>
      <w:r w:rsidR="536AD3B4" w:rsidRPr="125CB15D">
        <w:t>g</w:t>
      </w:r>
      <w:r w:rsidR="0E5F581F" w:rsidRPr="125CB15D">
        <w:t xml:space="preserve">ender </w:t>
      </w:r>
      <w:r w:rsidR="50C47D0D" w:rsidRPr="125CB15D">
        <w:t>d</w:t>
      </w:r>
      <w:r w:rsidR="0E5F581F" w:rsidRPr="125CB15D">
        <w:t>ysphoria</w:t>
      </w:r>
      <w:r w:rsidR="1022BD17" w:rsidRPr="125CB15D">
        <w:t xml:space="preserve"> is “experimental” and that their effects are “lifelong” and “life-changing”</w:t>
      </w:r>
      <w:r w:rsidR="3461D596" w:rsidRPr="125CB15D">
        <w:t xml:space="preserve">.  Grounds six and seven challenge the court’s reliance on expert evidence adduced by the claimants without </w:t>
      </w:r>
      <w:r w:rsidR="000B456C">
        <w:t>permission</w:t>
      </w:r>
      <w:r w:rsidR="44B59FA2" w:rsidRPr="125CB15D">
        <w:t>,</w:t>
      </w:r>
      <w:r w:rsidR="3461D596" w:rsidRPr="125CB15D">
        <w:t xml:space="preserve"> which contradicted the evidence of Tavistock and the Tr</w:t>
      </w:r>
      <w:r w:rsidR="4352CCBF" w:rsidRPr="125CB15D">
        <w:t>usts</w:t>
      </w:r>
      <w:r w:rsidR="3D11A57A" w:rsidRPr="125CB15D">
        <w:t>;</w:t>
      </w:r>
      <w:r w:rsidR="0C7750D5" w:rsidRPr="125CB15D">
        <w:t xml:space="preserve"> and making findings o</w:t>
      </w:r>
      <w:r w:rsidR="542B2628" w:rsidRPr="125CB15D">
        <w:t>f</w:t>
      </w:r>
      <w:r w:rsidR="0C7750D5" w:rsidRPr="125CB15D">
        <w:t xml:space="preserve"> fact upon it</w:t>
      </w:r>
      <w:r w:rsidR="142D1492" w:rsidRPr="125CB15D">
        <w:t xml:space="preserve"> and rel</w:t>
      </w:r>
      <w:r w:rsidR="398504B5" w:rsidRPr="125CB15D">
        <w:t>ying</w:t>
      </w:r>
      <w:r w:rsidR="142D1492" w:rsidRPr="125CB15D">
        <w:t xml:space="preserve"> on </w:t>
      </w:r>
      <w:r w:rsidR="415BE1BE" w:rsidRPr="125CB15D">
        <w:t xml:space="preserve">it </w:t>
      </w:r>
      <w:r w:rsidR="142D1492" w:rsidRPr="125CB15D">
        <w:t>to resolve clinical differences of opinion.</w:t>
      </w:r>
      <w:r w:rsidR="0C7750D5" w:rsidRPr="125CB15D">
        <w:t xml:space="preserve"> </w:t>
      </w:r>
      <w:r w:rsidR="46063754">
        <w:t xml:space="preserve"> </w:t>
      </w:r>
      <w:r w:rsidR="4B6B99D2">
        <w:t xml:space="preserve">Ground </w:t>
      </w:r>
      <w:r w:rsidR="796B28AB">
        <w:t>8</w:t>
      </w:r>
      <w:r w:rsidR="4B6B99D2">
        <w:t xml:space="preserve"> contends that that </w:t>
      </w:r>
      <w:r w:rsidR="00E862D9">
        <w:t xml:space="preserve">the </w:t>
      </w:r>
      <w:r w:rsidR="4B6B99D2">
        <w:t xml:space="preserve">approach of the court </w:t>
      </w:r>
      <w:r w:rsidR="1E9D4BEC">
        <w:t>d</w:t>
      </w:r>
      <w:r w:rsidR="4B6B99D2">
        <w:t>iscriminat</w:t>
      </w:r>
      <w:r w:rsidR="7E663BFA">
        <w:t xml:space="preserve">es </w:t>
      </w:r>
      <w:r w:rsidR="4B6B99D2">
        <w:t>against children with gender dysphoria which cannot be ju</w:t>
      </w:r>
      <w:r w:rsidR="58235D22">
        <w:t>stified and therefore breaches article 14 of the European Convention o</w:t>
      </w:r>
      <w:r w:rsidR="00F547FF">
        <w:t>n</w:t>
      </w:r>
      <w:r w:rsidR="4B6B99D2">
        <w:t xml:space="preserve"> </w:t>
      </w:r>
      <w:r w:rsidR="5E89F386">
        <w:t xml:space="preserve">Human Rights. </w:t>
      </w:r>
    </w:p>
    <w:p w14:paraId="3416E901" w14:textId="460A4220" w:rsidR="00B353FD" w:rsidRPr="004F2B71" w:rsidRDefault="5545DF48" w:rsidP="00C73E70">
      <w:pPr>
        <w:pStyle w:val="ParaLevel1"/>
        <w:numPr>
          <w:ilvl w:val="0"/>
          <w:numId w:val="0"/>
        </w:numPr>
      </w:pPr>
      <w:r w:rsidRPr="08252517">
        <w:rPr>
          <w:u w:val="single"/>
        </w:rPr>
        <w:t>The practice and policy under challenge</w:t>
      </w:r>
    </w:p>
    <w:p w14:paraId="35E7F85C" w14:textId="518283A2" w:rsidR="00B353FD" w:rsidRPr="004F2B71" w:rsidRDefault="7DEFBE84" w:rsidP="00C73E70">
      <w:pPr>
        <w:pStyle w:val="ParaLevel1"/>
      </w:pPr>
      <w:r>
        <w:t>T</w:t>
      </w:r>
      <w:r w:rsidR="733D3712">
        <w:t xml:space="preserve">he </w:t>
      </w:r>
      <w:r w:rsidR="768436CA">
        <w:t>“</w:t>
      </w:r>
      <w:r w:rsidR="733D3712">
        <w:t>practice</w:t>
      </w:r>
      <w:r w:rsidR="5A377A69">
        <w:t>”</w:t>
      </w:r>
      <w:r w:rsidR="733D3712">
        <w:t xml:space="preserve"> challenged was</w:t>
      </w:r>
      <w:r w:rsidR="301E281D">
        <w:t xml:space="preserve"> referring children to the Trusts and the Trusts then prescr</w:t>
      </w:r>
      <w:r w:rsidR="63528FF4">
        <w:t>i</w:t>
      </w:r>
      <w:r w:rsidR="301E281D">
        <w:t>bing puberty blockers</w:t>
      </w:r>
      <w:r w:rsidR="3001E98E">
        <w:t xml:space="preserve"> without the intervention of the court exercising its powers to protect children.  </w:t>
      </w:r>
      <w:r w:rsidR="44EE6269">
        <w:t>I</w:t>
      </w:r>
      <w:r w:rsidR="3001E98E">
        <w:t>n reality</w:t>
      </w:r>
      <w:r w:rsidR="57079941">
        <w:t>,</w:t>
      </w:r>
      <w:r w:rsidR="3001E98E">
        <w:t xml:space="preserve"> it was a challenge to the policy of the National Health Service </w:t>
      </w:r>
      <w:r w:rsidR="3B20E9B6">
        <w:t xml:space="preserve">regarding treatment of children for gender dysphoria. </w:t>
      </w:r>
      <w:r w:rsidR="00BC37FB">
        <w:t xml:space="preserve"> </w:t>
      </w:r>
      <w:r w:rsidR="041A9ADC">
        <w:t xml:space="preserve">The </w:t>
      </w:r>
      <w:r w:rsidR="00520818">
        <w:t>Divisional C</w:t>
      </w:r>
      <w:r w:rsidR="041A9ADC">
        <w:t>ourt noted in</w:t>
      </w:r>
      <w:r w:rsidR="001322FA">
        <w:t xml:space="preserve"> paras</w:t>
      </w:r>
      <w:r w:rsidR="041A9ADC">
        <w:t xml:space="preserve"> </w:t>
      </w:r>
      <w:r w:rsidR="7855D257">
        <w:t xml:space="preserve">[13] and </w:t>
      </w:r>
      <w:r w:rsidR="041A9ADC">
        <w:t>[14] that GIDS is provided as part of the NHS Standard Contract and</w:t>
      </w:r>
      <w:r w:rsidR="678AA2D5">
        <w:t xml:space="preserve"> commissioned by the NH</w:t>
      </w:r>
      <w:r w:rsidR="365A0BDA">
        <w:t>S</w:t>
      </w:r>
      <w:r w:rsidR="678AA2D5">
        <w:t xml:space="preserve"> Commissioning Board in accordance with a </w:t>
      </w:r>
      <w:r w:rsidR="60982C4F">
        <w:t>s</w:t>
      </w:r>
      <w:r w:rsidR="678AA2D5">
        <w:t xml:space="preserve">ervice </w:t>
      </w:r>
      <w:r w:rsidR="26809E6D">
        <w:t>s</w:t>
      </w:r>
      <w:r w:rsidR="678AA2D5">
        <w:t xml:space="preserve">pecification. </w:t>
      </w:r>
      <w:r w:rsidR="00BC37FB">
        <w:t xml:space="preserve"> </w:t>
      </w:r>
      <w:r w:rsidR="53371B64">
        <w:t xml:space="preserve">The referral process conducted by </w:t>
      </w:r>
      <w:r w:rsidR="2BF4D4D1">
        <w:t>Tavistock is</w:t>
      </w:r>
      <w:r w:rsidR="53371B64">
        <w:t xml:space="preserve"> carried out under the auspices of th</w:t>
      </w:r>
      <w:r w:rsidR="15BF7F7A">
        <w:t xml:space="preserve">at </w:t>
      </w:r>
      <w:r w:rsidR="081B18C5">
        <w:t>s</w:t>
      </w:r>
      <w:r w:rsidR="15BF7F7A">
        <w:t>e</w:t>
      </w:r>
      <w:r w:rsidR="53371B64">
        <w:t xml:space="preserve">rvice </w:t>
      </w:r>
      <w:r w:rsidR="5B8481E1">
        <w:t>s</w:t>
      </w:r>
      <w:r w:rsidR="53371B64">
        <w:t>pecification</w:t>
      </w:r>
      <w:r w:rsidR="1BA75BD0">
        <w:t xml:space="preserve">. </w:t>
      </w:r>
      <w:r w:rsidR="00132072">
        <w:t xml:space="preserve"> </w:t>
      </w:r>
      <w:r w:rsidR="1BA75BD0">
        <w:t>This w</w:t>
      </w:r>
      <w:r w:rsidR="53371B64">
        <w:t>as agreed before us as “the document encompassing the decision which was the subject of the judicial review”</w:t>
      </w:r>
      <w:r w:rsidR="4DA6DF88">
        <w:t xml:space="preserve"> </w:t>
      </w:r>
      <w:r w:rsidR="698B2BC3">
        <w:t>although</w:t>
      </w:r>
      <w:r w:rsidR="4DA6DF88">
        <w:t xml:space="preserve"> </w:t>
      </w:r>
      <w:r w:rsidR="53371B64">
        <w:t xml:space="preserve">it was not mentioned in the claimants’ </w:t>
      </w:r>
      <w:r w:rsidR="5755EA8A">
        <w:t>a</w:t>
      </w:r>
      <w:r w:rsidR="53371B64">
        <w:t xml:space="preserve">mended </w:t>
      </w:r>
      <w:r w:rsidR="6AA1533C">
        <w:t>g</w:t>
      </w:r>
      <w:r w:rsidR="53371B64">
        <w:t xml:space="preserve">rounds. </w:t>
      </w:r>
      <w:r w:rsidR="00132072">
        <w:t xml:space="preserve"> </w:t>
      </w:r>
      <w:r w:rsidR="53371B64">
        <w:t>The service specification comprise</w:t>
      </w:r>
      <w:r w:rsidR="1860F6C4">
        <w:t>s</w:t>
      </w:r>
      <w:r w:rsidR="53371B64">
        <w:t xml:space="preserve"> 61 pages of detailed provisions, including in para 3.2.5 and appendix 6 provisions about informed consent. </w:t>
      </w:r>
      <w:r w:rsidR="00132072">
        <w:t xml:space="preserve"> </w:t>
      </w:r>
      <w:r w:rsidR="53371B64">
        <w:t xml:space="preserve">It required the GIDS service to be delivered in accordance with relevant national and international guidelines for the care of children and adolescents with </w:t>
      </w:r>
      <w:r w:rsidR="5BA8C2D9">
        <w:t>gender dysphoria,</w:t>
      </w:r>
      <w:r w:rsidR="53371B64">
        <w:t xml:space="preserve"> such as the World Professional Association for Transgender Health (</w:t>
      </w:r>
      <w:r w:rsidR="00D97C20">
        <w:t>“</w:t>
      </w:r>
      <w:r w:rsidR="53371B64">
        <w:t>WPATH</w:t>
      </w:r>
      <w:r w:rsidR="00D97C20">
        <w:t>”</w:t>
      </w:r>
      <w:r w:rsidR="53371B64">
        <w:t xml:space="preserve">) </w:t>
      </w:r>
      <w:r w:rsidR="53371B64" w:rsidRPr="125CB15D">
        <w:rPr>
          <w:i/>
          <w:iCs/>
        </w:rPr>
        <w:t>Standards of Care for the Health of Transsexual, Transgender and Gender Nonconforming people</w:t>
      </w:r>
      <w:r w:rsidR="53371B64">
        <w:t xml:space="preserve"> and the Endocrine Society’s Clinical Guidelines, as well as the UK National Institute for Health and Care Excellence guidelines (the </w:t>
      </w:r>
      <w:r w:rsidR="00D97C20">
        <w:t>“</w:t>
      </w:r>
      <w:r w:rsidR="53371B64">
        <w:t>NICE Guidelines</w:t>
      </w:r>
      <w:r w:rsidR="00D97C20">
        <w:t>”</w:t>
      </w:r>
      <w:r w:rsidR="53371B64">
        <w:t>) specific to the treatment of mental and emotional health and wellbeing.</w:t>
      </w:r>
    </w:p>
    <w:p w14:paraId="0003F5C6" w14:textId="05AF4CD2" w:rsidR="00B353FD" w:rsidRPr="0074068D" w:rsidRDefault="53371B64" w:rsidP="00C73E70">
      <w:pPr>
        <w:pStyle w:val="ParaLevel1"/>
        <w:rPr>
          <w:color w:val="000000" w:themeColor="text1"/>
        </w:rPr>
      </w:pPr>
      <w:r>
        <w:t>The Divisional Court also referred to Tavistock’s Standard Operating Procedure</w:t>
      </w:r>
      <w:r w:rsidR="00437205">
        <w:t xml:space="preserve"> </w:t>
      </w:r>
      <w:r w:rsidR="2685DE6B">
        <w:t>(“SOP”)</w:t>
      </w:r>
      <w:r>
        <w:t xml:space="preserve"> dated 31 January 2020</w:t>
      </w:r>
      <w:r w:rsidR="30E67042">
        <w:t xml:space="preserve"> </w:t>
      </w:r>
      <w:r w:rsidR="39863A7F">
        <w:t>that h</w:t>
      </w:r>
      <w:r>
        <w:t xml:space="preserve">ad </w:t>
      </w:r>
      <w:r w:rsidRPr="0074068D">
        <w:rPr>
          <w:color w:val="000000" w:themeColor="text1"/>
        </w:rPr>
        <w:t xml:space="preserve">taken two years to develop. </w:t>
      </w:r>
      <w:r w:rsidR="001B48C3" w:rsidRPr="0074068D">
        <w:rPr>
          <w:color w:val="000000" w:themeColor="text1"/>
        </w:rPr>
        <w:t xml:space="preserve"> </w:t>
      </w:r>
      <w:r w:rsidR="1EC78D28" w:rsidRPr="00134404">
        <w:rPr>
          <w:color w:val="000000" w:themeColor="text1"/>
        </w:rPr>
        <w:t>It</w:t>
      </w:r>
      <w:r w:rsidR="7B6EE0D9" w:rsidRPr="004D3894">
        <w:rPr>
          <w:color w:val="000000" w:themeColor="text1"/>
        </w:rPr>
        <w:t xml:space="preserve"> fo</w:t>
      </w:r>
      <w:r w:rsidR="7B6EE0D9" w:rsidRPr="00410A55">
        <w:rPr>
          <w:color w:val="000000" w:themeColor="text1"/>
        </w:rPr>
        <w:t>rm</w:t>
      </w:r>
      <w:r w:rsidR="001B48C3" w:rsidRPr="0074068D">
        <w:rPr>
          <w:color w:val="000000" w:themeColor="text1"/>
        </w:rPr>
        <w:t>ed</w:t>
      </w:r>
      <w:r w:rsidR="7B6EE0D9" w:rsidRPr="0074068D">
        <w:rPr>
          <w:color w:val="000000" w:themeColor="text1"/>
        </w:rPr>
        <w:t xml:space="preserve"> part of the written material which contain</w:t>
      </w:r>
      <w:r w:rsidR="001B48C3" w:rsidRPr="0074068D">
        <w:rPr>
          <w:color w:val="000000" w:themeColor="text1"/>
        </w:rPr>
        <w:t>ed</w:t>
      </w:r>
      <w:r w:rsidR="7B6EE0D9" w:rsidRPr="0074068D">
        <w:rPr>
          <w:color w:val="000000" w:themeColor="text1"/>
        </w:rPr>
        <w:t xml:space="preserve"> the policy challenged in these proceedings. </w:t>
      </w:r>
      <w:r w:rsidR="001B48C3" w:rsidRPr="0074068D">
        <w:rPr>
          <w:color w:val="000000" w:themeColor="text1"/>
        </w:rPr>
        <w:t xml:space="preserve"> </w:t>
      </w:r>
      <w:r w:rsidR="55B66C01" w:rsidRPr="0074068D">
        <w:rPr>
          <w:color w:val="000000" w:themeColor="text1"/>
        </w:rPr>
        <w:t>It</w:t>
      </w:r>
      <w:r w:rsidRPr="0074068D">
        <w:rPr>
          <w:color w:val="000000" w:themeColor="text1"/>
        </w:rPr>
        <w:t xml:space="preserve"> incorporate</w:t>
      </w:r>
      <w:r w:rsidR="001B48C3" w:rsidRPr="0074068D">
        <w:rPr>
          <w:color w:val="000000" w:themeColor="text1"/>
        </w:rPr>
        <w:t>d</w:t>
      </w:r>
      <w:r w:rsidRPr="0074068D">
        <w:rPr>
          <w:color w:val="000000" w:themeColor="text1"/>
        </w:rPr>
        <w:t xml:space="preserve"> guidance and documentation in relation to consent for referral to UCH’s and Leeds’s endocrine liaison clinics “for consideration of </w:t>
      </w:r>
      <w:r w:rsidR="0DA4F1A5" w:rsidRPr="0074068D">
        <w:rPr>
          <w:color w:val="000000" w:themeColor="text1"/>
        </w:rPr>
        <w:t>[puberty blockers]</w:t>
      </w:r>
      <w:r w:rsidRPr="0074068D">
        <w:rPr>
          <w:color w:val="000000" w:themeColor="text1"/>
        </w:rPr>
        <w:t xml:space="preserve">”. </w:t>
      </w:r>
      <w:r w:rsidR="0042217B" w:rsidRPr="0074068D">
        <w:rPr>
          <w:color w:val="000000" w:themeColor="text1"/>
        </w:rPr>
        <w:t xml:space="preserve"> </w:t>
      </w:r>
      <w:r w:rsidRPr="0074068D">
        <w:rPr>
          <w:color w:val="000000" w:themeColor="text1"/>
        </w:rPr>
        <w:t>Mr Hyam su</w:t>
      </w:r>
      <w:r w:rsidR="1C4B34D6" w:rsidRPr="0074068D">
        <w:rPr>
          <w:color w:val="000000" w:themeColor="text1"/>
        </w:rPr>
        <w:t>ggest</w:t>
      </w:r>
      <w:r w:rsidR="0042217B" w:rsidRPr="0074068D">
        <w:rPr>
          <w:color w:val="000000" w:themeColor="text1"/>
        </w:rPr>
        <w:t>ed</w:t>
      </w:r>
      <w:r w:rsidRPr="0074068D">
        <w:rPr>
          <w:color w:val="000000" w:themeColor="text1"/>
        </w:rPr>
        <w:t xml:space="preserve"> that the </w:t>
      </w:r>
      <w:r w:rsidR="73AE8C3B" w:rsidRPr="0074068D">
        <w:rPr>
          <w:color w:val="000000" w:themeColor="text1"/>
        </w:rPr>
        <w:t>c</w:t>
      </w:r>
      <w:r w:rsidRPr="0074068D">
        <w:rPr>
          <w:color w:val="000000" w:themeColor="text1"/>
        </w:rPr>
        <w:t xml:space="preserve">ourt’s judgment must have implicitly determined that the </w:t>
      </w:r>
      <w:r w:rsidR="0ED112F5" w:rsidRPr="0074068D">
        <w:rPr>
          <w:color w:val="000000" w:themeColor="text1"/>
        </w:rPr>
        <w:t>procedure</w:t>
      </w:r>
      <w:r w:rsidRPr="0074068D">
        <w:rPr>
          <w:color w:val="000000" w:themeColor="text1"/>
        </w:rPr>
        <w:t xml:space="preserve"> was inadequate, at least in relation to its expressed views that the vast majority of patients taking </w:t>
      </w:r>
      <w:r w:rsidR="7AC3EAE6" w:rsidRPr="0074068D">
        <w:rPr>
          <w:color w:val="000000" w:themeColor="text1"/>
        </w:rPr>
        <w:t>puberty blockers</w:t>
      </w:r>
      <w:r w:rsidRPr="0074068D">
        <w:rPr>
          <w:color w:val="000000" w:themeColor="text1"/>
        </w:rPr>
        <w:t xml:space="preserve"> go on to </w:t>
      </w:r>
      <w:r w:rsidR="3EEEDFA4" w:rsidRPr="0074068D">
        <w:rPr>
          <w:color w:val="000000" w:themeColor="text1"/>
        </w:rPr>
        <w:t>cross-sex hormones</w:t>
      </w:r>
      <w:r w:rsidRPr="0074068D">
        <w:rPr>
          <w:color w:val="000000" w:themeColor="text1"/>
        </w:rPr>
        <w:t xml:space="preserve"> and that the evidence base for </w:t>
      </w:r>
      <w:r w:rsidR="21CAB74E" w:rsidRPr="0074068D">
        <w:rPr>
          <w:color w:val="000000" w:themeColor="text1"/>
        </w:rPr>
        <w:t>puberty blockers</w:t>
      </w:r>
      <w:r w:rsidRPr="0074068D">
        <w:rPr>
          <w:color w:val="000000" w:themeColor="text1"/>
        </w:rPr>
        <w:t xml:space="preserve"> was highly uncertain. </w:t>
      </w:r>
      <w:r w:rsidR="0042217B" w:rsidRPr="0074068D">
        <w:rPr>
          <w:color w:val="000000" w:themeColor="text1"/>
        </w:rPr>
        <w:t xml:space="preserve"> </w:t>
      </w:r>
      <w:r w:rsidRPr="0074068D">
        <w:rPr>
          <w:color w:val="000000" w:themeColor="text1"/>
        </w:rPr>
        <w:t>The</w:t>
      </w:r>
      <w:r w:rsidR="61DA8AE7" w:rsidRPr="0074068D">
        <w:rPr>
          <w:color w:val="000000" w:themeColor="text1"/>
        </w:rPr>
        <w:t>re was no analysis of these documents in the claimants’ materials before the court nor in the judgment.</w:t>
      </w:r>
      <w:r w:rsidR="2CC86ABF" w:rsidRPr="0074068D">
        <w:rPr>
          <w:color w:val="000000" w:themeColor="text1"/>
        </w:rPr>
        <w:t xml:space="preserve"> </w:t>
      </w:r>
      <w:r w:rsidR="0042217B" w:rsidRPr="0074068D">
        <w:rPr>
          <w:color w:val="000000" w:themeColor="text1"/>
        </w:rPr>
        <w:t xml:space="preserve"> </w:t>
      </w:r>
      <w:r w:rsidR="2CC86ABF" w:rsidRPr="0074068D">
        <w:rPr>
          <w:color w:val="000000" w:themeColor="text1"/>
        </w:rPr>
        <w:t>Indeed, it is clear that the court below did not have the benefit of the focus on these documents</w:t>
      </w:r>
      <w:r w:rsidR="1ECA6E62" w:rsidRPr="0074068D">
        <w:rPr>
          <w:color w:val="000000" w:themeColor="text1"/>
        </w:rPr>
        <w:t xml:space="preserve"> that we have had</w:t>
      </w:r>
      <w:r w:rsidR="00BB6430">
        <w:rPr>
          <w:color w:val="000000" w:themeColor="text1"/>
        </w:rPr>
        <w:t xml:space="preserve">. </w:t>
      </w:r>
      <w:r w:rsidR="001F3421" w:rsidRPr="0074068D">
        <w:rPr>
          <w:color w:val="000000" w:themeColor="text1"/>
        </w:rPr>
        <w:t xml:space="preserve"> </w:t>
      </w:r>
      <w:r w:rsidR="002B2C8C">
        <w:rPr>
          <w:color w:val="000000" w:themeColor="text1"/>
        </w:rPr>
        <w:t>I</w:t>
      </w:r>
      <w:r w:rsidR="001F3421" w:rsidRPr="0074068D">
        <w:rPr>
          <w:color w:val="000000" w:themeColor="text1"/>
        </w:rPr>
        <w:t>n particular</w:t>
      </w:r>
      <w:r w:rsidR="00DE2A61">
        <w:rPr>
          <w:color w:val="000000" w:themeColor="text1"/>
        </w:rPr>
        <w:t xml:space="preserve">, Mr Hyam placed an emphasis on </w:t>
      </w:r>
      <w:r w:rsidR="001F3421" w:rsidRPr="0074068D">
        <w:rPr>
          <w:color w:val="000000" w:themeColor="text1"/>
        </w:rPr>
        <w:t xml:space="preserve">the </w:t>
      </w:r>
      <w:r w:rsidR="00A8599A">
        <w:rPr>
          <w:color w:val="000000" w:themeColor="text1"/>
        </w:rPr>
        <w:t>s</w:t>
      </w:r>
      <w:r w:rsidR="001F3421" w:rsidRPr="0074068D">
        <w:rPr>
          <w:color w:val="000000" w:themeColor="text1"/>
        </w:rPr>
        <w:t xml:space="preserve">ervice </w:t>
      </w:r>
      <w:r w:rsidR="00A8599A">
        <w:rPr>
          <w:color w:val="000000" w:themeColor="text1"/>
        </w:rPr>
        <w:t>s</w:t>
      </w:r>
      <w:r w:rsidR="001F3421" w:rsidRPr="0074068D">
        <w:rPr>
          <w:color w:val="000000" w:themeColor="text1"/>
        </w:rPr>
        <w:t xml:space="preserve">pecification </w:t>
      </w:r>
      <w:r w:rsidR="00CF5997">
        <w:rPr>
          <w:color w:val="000000" w:themeColor="text1"/>
        </w:rPr>
        <w:t>that</w:t>
      </w:r>
      <w:r w:rsidR="001F3421" w:rsidRPr="0074068D">
        <w:rPr>
          <w:color w:val="000000" w:themeColor="text1"/>
        </w:rPr>
        <w:t xml:space="preserve"> was absent before the Divisional Court.</w:t>
      </w:r>
    </w:p>
    <w:p w14:paraId="7BD650B4" w14:textId="47F45C17" w:rsidR="00B353FD" w:rsidRPr="004F2B71" w:rsidRDefault="1ECA6E62" w:rsidP="00C73E70">
      <w:pPr>
        <w:pStyle w:val="ParaLevel1"/>
        <w:numPr>
          <w:ilvl w:val="0"/>
          <w:numId w:val="0"/>
        </w:numPr>
        <w:rPr>
          <w:u w:val="single"/>
        </w:rPr>
      </w:pPr>
      <w:r w:rsidRPr="08252517">
        <w:rPr>
          <w:u w:val="single"/>
        </w:rPr>
        <w:t xml:space="preserve">The </w:t>
      </w:r>
      <w:r w:rsidR="5545DF48" w:rsidRPr="08252517">
        <w:rPr>
          <w:u w:val="single"/>
        </w:rPr>
        <w:t>factual background</w:t>
      </w:r>
      <w:r w:rsidR="3C3D940A" w:rsidRPr="08252517">
        <w:rPr>
          <w:u w:val="single"/>
        </w:rPr>
        <w:t xml:space="preserve"> in more detail</w:t>
      </w:r>
    </w:p>
    <w:p w14:paraId="78D1236F" w14:textId="08D279FA" w:rsidR="00B353FD" w:rsidRPr="004F2B71" w:rsidRDefault="5545DF48" w:rsidP="00C73E70">
      <w:pPr>
        <w:pStyle w:val="ParaLevel1"/>
      </w:pPr>
      <w:r>
        <w:t>Tavistock employs specialist staff including child psychologists, psychotherapists, psychiatrists, social workers, family therapists and nurses. Section 3B of the NHS Act 2006 require</w:t>
      </w:r>
      <w:r w:rsidR="766C20E2">
        <w:t>s</w:t>
      </w:r>
      <w:r>
        <w:t xml:space="preserve"> NHS England to arrange such services as might be prescribed by regulations. </w:t>
      </w:r>
      <w:r w:rsidR="00DB5B3F">
        <w:t xml:space="preserve"> </w:t>
      </w:r>
      <w:hyperlink r:id="rId21">
        <w:r>
          <w:t>Regulation 11 of the National Health Service Commissioning Board and Clinical Commissioning Groups (Responsibilities and Standing Rules) Regulations 2012/2296</w:t>
        </w:r>
      </w:hyperlink>
      <w:r>
        <w:t xml:space="preserve"> concern</w:t>
      </w:r>
      <w:r w:rsidR="689F1412">
        <w:t>s</w:t>
      </w:r>
      <w:r>
        <w:t xml:space="preserve"> services for rare and very rare conditions, which included GIDS for children and adolescents. </w:t>
      </w:r>
      <w:r w:rsidR="00171CFB">
        <w:t xml:space="preserve"> </w:t>
      </w:r>
      <w:r>
        <w:t>The service specification provides that the purpose of the treatment is to “help reduce the distressing feelings of a mismatch between their natal (assigned) sex and their gender identity</w:t>
      </w:r>
      <w:r w:rsidR="00921EBD">
        <w:t>.</w:t>
      </w:r>
      <w:r>
        <w:t>”</w:t>
      </w:r>
    </w:p>
    <w:p w14:paraId="1A25D844" w14:textId="21BCCA79" w:rsidR="00B353FD" w:rsidRPr="004F2B71" w:rsidRDefault="5545DF48" w:rsidP="00C73E70">
      <w:pPr>
        <w:pStyle w:val="ParaLevel1"/>
      </w:pPr>
      <w:r>
        <w:t xml:space="preserve">GIDS recognises three stages of physical intervention that may be appropriate in cases of </w:t>
      </w:r>
      <w:r w:rsidR="161C6B0B">
        <w:t>gender dysphoria</w:t>
      </w:r>
      <w:r>
        <w:t xml:space="preserve">. </w:t>
      </w:r>
      <w:r w:rsidR="00171CFB">
        <w:t xml:space="preserve"> </w:t>
      </w:r>
      <w:r w:rsidR="00A777CC">
        <w:t xml:space="preserve"> </w:t>
      </w:r>
      <w:r>
        <w:t xml:space="preserve">Stage 1 is the administration of </w:t>
      </w:r>
      <w:r w:rsidR="30FB71CF">
        <w:t>puberty blockers</w:t>
      </w:r>
      <w:r>
        <w:t xml:space="preserve">, which is clinically appropriate for children who have reached Tanner stage 2 of puberty and above. </w:t>
      </w:r>
      <w:r w:rsidR="00171CFB">
        <w:t xml:space="preserve"> </w:t>
      </w:r>
      <w:r>
        <w:t xml:space="preserve">Tanner stage 2 is marked in natal females by the start of breast development, and in natal males by the enlargement of the testicles and the scrotum. </w:t>
      </w:r>
      <w:r w:rsidR="00A6452C">
        <w:t xml:space="preserve"> </w:t>
      </w:r>
      <w:r>
        <w:t xml:space="preserve">Stage 2 of the intervention is the administration of </w:t>
      </w:r>
      <w:r w:rsidR="54528792">
        <w:t>cross-sex hormones</w:t>
      </w:r>
      <w:r>
        <w:t xml:space="preserve"> which can only be prescribed from around the age of 16. </w:t>
      </w:r>
      <w:r w:rsidR="00A6452C">
        <w:t xml:space="preserve"> </w:t>
      </w:r>
      <w:r>
        <w:t>Stage 3 is gender reassignment surgery which is only available via adult services to people aged over 18.</w:t>
      </w:r>
    </w:p>
    <w:p w14:paraId="44CA7E50" w14:textId="47C0325F" w:rsidR="00B353FD" w:rsidRPr="004F2B71" w:rsidRDefault="5545DF48" w:rsidP="00C73E70">
      <w:pPr>
        <w:pStyle w:val="ParaLevel1"/>
        <w:rPr>
          <w:color w:val="000000" w:themeColor="text1"/>
        </w:rPr>
      </w:pPr>
      <w:r w:rsidRPr="125CB15D">
        <w:rPr>
          <w:color w:val="000000" w:themeColor="text1"/>
        </w:rPr>
        <w:t>At the end of the assessment period</w:t>
      </w:r>
      <w:r w:rsidR="06AE721E" w:rsidRPr="125CB15D">
        <w:rPr>
          <w:color w:val="000000" w:themeColor="text1"/>
        </w:rPr>
        <w:t xml:space="preserve"> at Tavistock</w:t>
      </w:r>
      <w:r w:rsidRPr="125CB15D">
        <w:rPr>
          <w:color w:val="000000" w:themeColor="text1"/>
        </w:rPr>
        <w:t xml:space="preserve"> the clinicians will agree a care plan with the patient and </w:t>
      </w:r>
      <w:r w:rsidR="006C02D9">
        <w:rPr>
          <w:color w:val="000000" w:themeColor="text1"/>
        </w:rPr>
        <w:t>their</w:t>
      </w:r>
      <w:r w:rsidRPr="125CB15D">
        <w:rPr>
          <w:color w:val="000000" w:themeColor="text1"/>
        </w:rPr>
        <w:t xml:space="preserve"> family. </w:t>
      </w:r>
      <w:r w:rsidR="003062B7">
        <w:rPr>
          <w:color w:val="000000" w:themeColor="text1"/>
        </w:rPr>
        <w:t xml:space="preserve"> </w:t>
      </w:r>
      <w:r w:rsidRPr="125CB15D">
        <w:rPr>
          <w:color w:val="000000" w:themeColor="text1"/>
        </w:rPr>
        <w:t xml:space="preserve">Where the patient fulfils the criteria in the service specification, </w:t>
      </w:r>
      <w:r w:rsidR="006C02D9">
        <w:rPr>
          <w:color w:val="000000" w:themeColor="text1"/>
        </w:rPr>
        <w:t>they</w:t>
      </w:r>
      <w:r w:rsidRPr="125CB15D">
        <w:rPr>
          <w:color w:val="000000" w:themeColor="text1"/>
        </w:rPr>
        <w:t xml:space="preserve"> will be referred to UCH or Leeds for consultation and physical assessment by endocrinologists with a view to being prescribed </w:t>
      </w:r>
      <w:r w:rsidR="48179875" w:rsidRPr="125CB15D">
        <w:rPr>
          <w:color w:val="000000" w:themeColor="text1"/>
        </w:rPr>
        <w:t>puberty blockers</w:t>
      </w:r>
      <w:r w:rsidRPr="125CB15D">
        <w:rPr>
          <w:color w:val="000000" w:themeColor="text1"/>
        </w:rPr>
        <w:t>.</w:t>
      </w:r>
    </w:p>
    <w:p w14:paraId="0D8AF2D7" w14:textId="47E00371" w:rsidR="00B353FD" w:rsidRPr="004F2B71" w:rsidRDefault="5545DF48" w:rsidP="00C73E70">
      <w:pPr>
        <w:pStyle w:val="ParaLevel1"/>
        <w:rPr>
          <w:color w:val="000000" w:themeColor="text1"/>
        </w:rPr>
      </w:pPr>
      <w:r w:rsidRPr="125CB15D">
        <w:rPr>
          <w:color w:val="000000" w:themeColor="text1"/>
        </w:rPr>
        <w:t xml:space="preserve">Dr Polly Carmichael, the director of GIDS, Professor Gary Butler, consultant in paediatric endocrinology at UCH, and Dr </w:t>
      </w:r>
      <w:proofErr w:type="spellStart"/>
      <w:r w:rsidRPr="125CB15D">
        <w:rPr>
          <w:color w:val="000000" w:themeColor="text1"/>
        </w:rPr>
        <w:t>Nurus</w:t>
      </w:r>
      <w:proofErr w:type="spellEnd"/>
      <w:r w:rsidRPr="125CB15D">
        <w:rPr>
          <w:color w:val="000000" w:themeColor="text1"/>
        </w:rPr>
        <w:t xml:space="preserve">-Sabah </w:t>
      </w:r>
      <w:proofErr w:type="spellStart"/>
      <w:r w:rsidRPr="125CB15D">
        <w:rPr>
          <w:color w:val="000000" w:themeColor="text1"/>
        </w:rPr>
        <w:t>Alvi</w:t>
      </w:r>
      <w:proofErr w:type="spellEnd"/>
      <w:r w:rsidRPr="125CB15D">
        <w:rPr>
          <w:color w:val="000000" w:themeColor="text1"/>
        </w:rPr>
        <w:t>, consultant in paediatric endocrinology at Leeds, described in their detailed evidence the process that patients go through</w:t>
      </w:r>
      <w:r w:rsidR="275BFF85" w:rsidRPr="125CB15D">
        <w:rPr>
          <w:color w:val="000000" w:themeColor="text1"/>
        </w:rPr>
        <w:t>.</w:t>
      </w:r>
    </w:p>
    <w:p w14:paraId="56150BD6" w14:textId="620E0DCF" w:rsidR="00B353FD" w:rsidRPr="004F2B71" w:rsidRDefault="5D0D0CA7" w:rsidP="00C73E70">
      <w:pPr>
        <w:pStyle w:val="ParaLevel1"/>
      </w:pPr>
      <w:r>
        <w:t>P</w:t>
      </w:r>
      <w:r w:rsidR="16BA51A3">
        <w:t>uberty blocker</w:t>
      </w:r>
      <w:r w:rsidR="5545DF48">
        <w:t xml:space="preserve">s were first prescribed at UCH </w:t>
      </w:r>
      <w:r w:rsidR="405E6797">
        <w:t xml:space="preserve">in 2012 </w:t>
      </w:r>
      <w:r w:rsidR="5545DF48">
        <w:t>for a cohort of 12</w:t>
      </w:r>
      <w:r w:rsidR="0B1C8ED6">
        <w:t xml:space="preserve"> to </w:t>
      </w:r>
      <w:r w:rsidR="5545DF48">
        <w:t xml:space="preserve">15 year olds with established and persistent </w:t>
      </w:r>
      <w:r w:rsidR="1466107F">
        <w:t>gender dysphoria</w:t>
      </w:r>
      <w:r w:rsidR="5545DF48">
        <w:t xml:space="preserve"> under an approved research study: the </w:t>
      </w:r>
      <w:r w:rsidR="5545DF48" w:rsidRPr="125CB15D">
        <w:rPr>
          <w:i/>
          <w:iCs/>
        </w:rPr>
        <w:t>Early Intervention Study</w:t>
      </w:r>
      <w:r w:rsidR="5545DF48">
        <w:t xml:space="preserve">. </w:t>
      </w:r>
      <w:r w:rsidR="00E71903">
        <w:t xml:space="preserve"> </w:t>
      </w:r>
      <w:r w:rsidR="003202E9" w:rsidRPr="00581F0B">
        <w:t>A pre-print version was placed online on the day the judgment of the Divisional Court was handed down; the paper itself was published in February 2021.</w:t>
      </w:r>
    </w:p>
    <w:p w14:paraId="7F2F5AB0" w14:textId="5F1A310B" w:rsidR="00B353FD" w:rsidRPr="004F2B71" w:rsidRDefault="5545DF48" w:rsidP="00C73E70">
      <w:pPr>
        <w:pStyle w:val="ParaLevel1"/>
      </w:pPr>
      <w:r>
        <w:t xml:space="preserve">In 2019/2020, 161 </w:t>
      </w:r>
      <w:r w:rsidR="0E9EB988">
        <w:t xml:space="preserve">children </w:t>
      </w:r>
      <w:r>
        <w:t>under 16 were referred</w:t>
      </w:r>
      <w:r w:rsidR="78CA9F34">
        <w:t xml:space="preserve"> </w:t>
      </w:r>
      <w:r w:rsidRPr="125CB15D">
        <w:rPr>
          <w:u w:val="single"/>
        </w:rPr>
        <w:t>by</w:t>
      </w:r>
      <w:r>
        <w:t xml:space="preserve"> GIDS</w:t>
      </w:r>
      <w:r w:rsidR="0E161D40">
        <w:t xml:space="preserve"> to the Trusts</w:t>
      </w:r>
      <w:r>
        <w:t xml:space="preserve"> for </w:t>
      </w:r>
      <w:r w:rsidR="1E482978">
        <w:t>puberty blockers</w:t>
      </w:r>
      <w:r>
        <w:t xml:space="preserve">, of whom </w:t>
      </w:r>
      <w:r w:rsidR="338A885B">
        <w:t>three</w:t>
      </w:r>
      <w:r>
        <w:t xml:space="preserve"> were aged 10 or 11, </w:t>
      </w:r>
      <w:r w:rsidR="0074068D">
        <w:t>thirteen</w:t>
      </w:r>
      <w:r>
        <w:t xml:space="preserve"> were aged 12, </w:t>
      </w:r>
      <w:r w:rsidR="61A8317A">
        <w:t>ten</w:t>
      </w:r>
      <w:r>
        <w:t xml:space="preserve"> were aged 13, </w:t>
      </w:r>
      <w:r w:rsidR="0074068D">
        <w:t xml:space="preserve">twenty four </w:t>
      </w:r>
      <w:r>
        <w:t xml:space="preserve"> were aged 14, </w:t>
      </w:r>
      <w:r w:rsidR="0074068D">
        <w:t xml:space="preserve">forty five </w:t>
      </w:r>
      <w:r>
        <w:t xml:space="preserve">were aged 15, </w:t>
      </w:r>
      <w:r w:rsidR="0074068D">
        <w:t>fifty one</w:t>
      </w:r>
      <w:r>
        <w:t xml:space="preserve"> were aged 16, and </w:t>
      </w:r>
      <w:r w:rsidR="0074068D">
        <w:t>fifteen</w:t>
      </w:r>
      <w:r>
        <w:t xml:space="preserve"> were aged 17 or 18. </w:t>
      </w:r>
      <w:r w:rsidR="00E71903">
        <w:t xml:space="preserve"> </w:t>
      </w:r>
      <w:r w:rsidR="00FB6167">
        <w:t xml:space="preserve"> </w:t>
      </w:r>
      <w:r>
        <w:t xml:space="preserve">The number of referrals </w:t>
      </w:r>
      <w:r w:rsidRPr="125CB15D">
        <w:rPr>
          <w:u w:val="single"/>
        </w:rPr>
        <w:t>to</w:t>
      </w:r>
      <w:r>
        <w:t xml:space="preserve"> GIDS has increased from 97 in 2009 to 2,519 in 2019. </w:t>
      </w:r>
      <w:r w:rsidR="00E71903">
        <w:t xml:space="preserve"> </w:t>
      </w:r>
      <w:r w:rsidR="0581ED87">
        <w:t xml:space="preserve">It is important to keep in mind the difference between the number of children referred to GIDS and the number who are eventually referred </w:t>
      </w:r>
      <w:r w:rsidR="5511F9C8">
        <w:t xml:space="preserve">after assessment by Tavistock </w:t>
      </w:r>
      <w:r w:rsidR="0581ED87">
        <w:t xml:space="preserve">to the Trusts for evaluation </w:t>
      </w:r>
      <w:r w:rsidR="124F1A4F">
        <w:t xml:space="preserve">for treatment. </w:t>
      </w:r>
      <w:r w:rsidR="00D96F59">
        <w:t xml:space="preserve"> </w:t>
      </w:r>
      <w:r w:rsidR="013077D9">
        <w:t>We have noted the delay of up to two years between referral to GIDS and subsequent assessment</w:t>
      </w:r>
      <w:r w:rsidR="124F1A4F">
        <w:t xml:space="preserve"> </w:t>
      </w:r>
      <w:r w:rsidR="16193CBC">
        <w:t>which precedes an onward referral to the Trusts.  It follows that the comparison between 2,519 referrals to GIDS and</w:t>
      </w:r>
      <w:r w:rsidR="2B70CA49">
        <w:t xml:space="preserve"> 161 onward referrals does not relate</w:t>
      </w:r>
      <w:r w:rsidR="3BF68179">
        <w:t xml:space="preserve"> precisely</w:t>
      </w:r>
      <w:r w:rsidR="2B70CA49">
        <w:t xml:space="preserve"> to the same group of children.  Yet it illuminates the reality that only a </w:t>
      </w:r>
      <w:r w:rsidR="4DDA89C5">
        <w:t xml:space="preserve">fraction </w:t>
      </w:r>
      <w:r w:rsidR="2B70CA49">
        <w:t>of those who come to GIDS are referred on for possible treatment</w:t>
      </w:r>
      <w:r w:rsidR="53BCEE07">
        <w:t>.</w:t>
      </w:r>
      <w:r w:rsidR="5BBA3706">
        <w:t xml:space="preserve"> </w:t>
      </w:r>
      <w:r w:rsidR="00D96F59">
        <w:t xml:space="preserve"> </w:t>
      </w:r>
      <w:r w:rsidR="5BBA3706">
        <w:t>Evidence from 2019/20 (see [2</w:t>
      </w:r>
      <w:r w:rsidR="00D641F4">
        <w:t>6</w:t>
      </w:r>
      <w:r w:rsidR="5BBA3706">
        <w:t>] below) put the figure at about 1</w:t>
      </w:r>
      <w:r w:rsidR="504ECDB4">
        <w:t>6%</w:t>
      </w:r>
      <w:r w:rsidR="5B78902C">
        <w:t xml:space="preserve"> based on a ran</w:t>
      </w:r>
      <w:r w:rsidR="54714651">
        <w:t>d</w:t>
      </w:r>
      <w:r w:rsidR="5B78902C">
        <w:t>om sample selection.</w:t>
      </w:r>
      <w:r w:rsidR="53BCEE07">
        <w:t xml:space="preserve"> </w:t>
      </w:r>
    </w:p>
    <w:p w14:paraId="48E92F4C" w14:textId="372140A3" w:rsidR="00B353FD" w:rsidRPr="004F2B71" w:rsidRDefault="0076585F" w:rsidP="00C73E70">
      <w:pPr>
        <w:pStyle w:val="ParaLevel1"/>
      </w:pPr>
      <w:r>
        <w:t>P</w:t>
      </w:r>
      <w:r w:rsidR="5545DF48">
        <w:t>atients of GIDS give their consent for referral</w:t>
      </w:r>
      <w:r w:rsidR="003941C3">
        <w:t xml:space="preserve"> to Tavistock in the first place. They then give their consent</w:t>
      </w:r>
      <w:r w:rsidR="00276022">
        <w:t xml:space="preserve"> </w:t>
      </w:r>
      <w:r w:rsidR="00CD6D36">
        <w:t>to referral on</w:t>
      </w:r>
      <w:r w:rsidR="5545DF48">
        <w:t xml:space="preserve"> to UCH or Leeds for</w:t>
      </w:r>
      <w:r w:rsidR="5185C48F">
        <w:t xml:space="preserve"> consideration of</w:t>
      </w:r>
      <w:r w:rsidR="5545DF48">
        <w:t xml:space="preserve"> the prescription of </w:t>
      </w:r>
      <w:r w:rsidR="1087F81C">
        <w:t>puberty blockers</w:t>
      </w:r>
      <w:r w:rsidR="5545DF48">
        <w:t xml:space="preserve">. </w:t>
      </w:r>
      <w:r w:rsidR="00B0777E">
        <w:t xml:space="preserve"> </w:t>
      </w:r>
      <w:r w:rsidR="5545DF48">
        <w:t>The service specification sa</w:t>
      </w:r>
      <w:r w:rsidR="4EA61283">
        <w:t>ys</w:t>
      </w:r>
      <w:r w:rsidR="5545DF48">
        <w:t xml:space="preserve"> that “[a]</w:t>
      </w:r>
      <w:proofErr w:type="spellStart"/>
      <w:r w:rsidR="5545DF48">
        <w:t>ll</w:t>
      </w:r>
      <w:proofErr w:type="spellEnd"/>
      <w:r w:rsidR="5545DF48">
        <w:t xml:space="preserve"> efforts will be made to ensure that clients are aware of the longer term consequences of the endocrine treatments, including implications for fertility, and the decision of the competence of the client will be jointly made by the endocrine and psychological members of the Service’s integrated team”, and that “[t]he current context of treatment decisions about [</w:t>
      </w:r>
      <w:r w:rsidR="502817A9">
        <w:t>cross-sex hormones</w:t>
      </w:r>
      <w:r w:rsidR="5545DF48">
        <w:t>] in adolescence is that there is limited scientific evidence for the long-term benefits versus the potential harms of the intervention. There are also concerns that it is uncertain whether or not a young person will continue to identify as transgender in the future, given that some subsequently identify in a different way</w:t>
      </w:r>
      <w:r w:rsidR="0080089C">
        <w:t>.</w:t>
      </w:r>
      <w:r w:rsidR="5545DF48">
        <w:t>”</w:t>
      </w:r>
      <w:r w:rsidR="797F0959">
        <w:t xml:space="preserve">  The S</w:t>
      </w:r>
      <w:r w:rsidR="7D495C73">
        <w:t>OP</w:t>
      </w:r>
      <w:r w:rsidR="797F0959">
        <w:t xml:space="preserve"> also deals with consent.</w:t>
      </w:r>
    </w:p>
    <w:p w14:paraId="1E06735B" w14:textId="1E1C346D" w:rsidR="00B353FD" w:rsidRPr="004F2B71" w:rsidRDefault="5545DF48" w:rsidP="00C73E70">
      <w:pPr>
        <w:pStyle w:val="ParaLevel1"/>
      </w:pPr>
      <w:r>
        <w:t>Dr Carmichael and Professor Butler provided evidence a</w:t>
      </w:r>
      <w:r w:rsidR="485934B1">
        <w:t>bout</w:t>
      </w:r>
      <w:r>
        <w:t xml:space="preserve"> the way in which the risks of loss of fertility, sexual function and the effect of </w:t>
      </w:r>
      <w:r w:rsidR="49F26962">
        <w:t>puberty blockers</w:t>
      </w:r>
      <w:r>
        <w:t xml:space="preserve"> on relationships were explained to patients within the consent process. </w:t>
      </w:r>
      <w:r w:rsidR="00D51D24">
        <w:t xml:space="preserve"> </w:t>
      </w:r>
      <w:r>
        <w:t>We do not set out the evidence in as much detail as did the Divisional Court for two reasons: (i) a court hearing a judicial review will generally accept the evidence of the public authority</w:t>
      </w:r>
      <w:r w:rsidR="69F9F69C">
        <w:t>:</w:t>
      </w:r>
      <w:r>
        <w:t xml:space="preserve"> and will not normally decide contested issues of fact</w:t>
      </w:r>
      <w:r w:rsidR="70AD6A8B">
        <w:t xml:space="preserve">: </w:t>
      </w:r>
      <w:r w:rsidR="70AD6A8B" w:rsidRPr="125CB15D">
        <w:rPr>
          <w:color w:val="000000" w:themeColor="text1"/>
        </w:rPr>
        <w:t xml:space="preserve">see, for example, </w:t>
      </w:r>
      <w:r w:rsidR="70AD6A8B" w:rsidRPr="125CB15D">
        <w:rPr>
          <w:i/>
          <w:iCs/>
        </w:rPr>
        <w:t>R v. Board of Visitors of Hull Prison ex p St. Germain (No. 2) </w:t>
      </w:r>
      <w:r w:rsidR="70AD6A8B">
        <w:t xml:space="preserve">[1979] 1 WLR 1401 at page 1410H and </w:t>
      </w:r>
      <w:r w:rsidR="70AD6A8B" w:rsidRPr="125CB15D">
        <w:rPr>
          <w:i/>
          <w:iCs/>
        </w:rPr>
        <w:t>R (Watkins-Smith) v. Aberdare Girls High School</w:t>
      </w:r>
      <w:r w:rsidR="70AD6A8B">
        <w:t> </w:t>
      </w:r>
      <w:hyperlink r:id="rId22">
        <w:r w:rsidR="70AD6A8B" w:rsidRPr="125CB15D">
          <w:rPr>
            <w:rStyle w:val="Hyperlink"/>
            <w:color w:val="auto"/>
            <w:u w:val="none"/>
          </w:rPr>
          <w:t>[2008] EWHC 1865 (Admin)</w:t>
        </w:r>
      </w:hyperlink>
      <w:r w:rsidR="70AD6A8B">
        <w:t xml:space="preserve">, [2008] FCR 203 at </w:t>
      </w:r>
      <w:r w:rsidR="00042B4E">
        <w:t xml:space="preserve">para </w:t>
      </w:r>
      <w:r w:rsidR="70AD6A8B">
        <w:t>[135];</w:t>
      </w:r>
      <w:r>
        <w:t xml:space="preserve"> and (ii) the </w:t>
      </w:r>
      <w:r w:rsidR="2665A7F5">
        <w:t>c</w:t>
      </w:r>
      <w:r>
        <w:t xml:space="preserve">ourt did not hold that </w:t>
      </w:r>
      <w:r w:rsidR="0DFAF79A">
        <w:t>the</w:t>
      </w:r>
      <w:r>
        <w:t xml:space="preserve"> policies and practice themselves were unlawful or that the information </w:t>
      </w:r>
      <w:r w:rsidR="2A4F54B3">
        <w:t>provided by</w:t>
      </w:r>
      <w:r>
        <w:t xml:space="preserve"> Tavistock</w:t>
      </w:r>
      <w:r w:rsidR="7B0E8860">
        <w:t xml:space="preserve"> and the Tru</w:t>
      </w:r>
      <w:r w:rsidR="628DA380">
        <w:t xml:space="preserve">sts </w:t>
      </w:r>
      <w:r>
        <w:t>was misleading.</w:t>
      </w:r>
      <w:r w:rsidR="16F22F02">
        <w:t xml:space="preserve"> </w:t>
      </w:r>
      <w:r w:rsidR="00042B4E">
        <w:t xml:space="preserve"> </w:t>
      </w:r>
      <w:r w:rsidR="16F22F02">
        <w:t>Dr Carmichael summarised the steps taken by Tavistock before referral to the Trusts</w:t>
      </w:r>
      <w:r w:rsidR="0B2D667E">
        <w:t xml:space="preserve"> and described some of the written materials used by the Trusts with those referred</w:t>
      </w:r>
      <w:r w:rsidR="3124B3C1">
        <w:t>.</w:t>
      </w:r>
      <w:r w:rsidR="02109A7D">
        <w:t xml:space="preserve"> </w:t>
      </w:r>
      <w:r w:rsidR="00955DE8">
        <w:t xml:space="preserve"> </w:t>
      </w:r>
      <w:r w:rsidR="02109A7D">
        <w:t>Professor Butler also</w:t>
      </w:r>
      <w:r w:rsidR="4C2ADA94">
        <w:t xml:space="preserve"> did so.</w:t>
      </w:r>
      <w:r>
        <w:t xml:space="preserve"> </w:t>
      </w:r>
      <w:r w:rsidR="00955DE8">
        <w:t xml:space="preserve"> </w:t>
      </w:r>
      <w:r w:rsidR="5C9BCF0C">
        <w:t>This</w:t>
      </w:r>
      <w:r w:rsidR="55C5BB43">
        <w:t xml:space="preserve"> passage from Professor Butler’s evidence </w:t>
      </w:r>
      <w:r w:rsidR="3261F83F">
        <w:t>dealing with fertility and sexual relationships</w:t>
      </w:r>
      <w:r w:rsidR="735E0D8B">
        <w:t>,</w:t>
      </w:r>
      <w:r w:rsidR="3261F83F">
        <w:t xml:space="preserve"> </w:t>
      </w:r>
      <w:r w:rsidR="55C5BB43">
        <w:t xml:space="preserve">quoted by the </w:t>
      </w:r>
      <w:r w:rsidR="001322FA">
        <w:t>Divisional C</w:t>
      </w:r>
      <w:r w:rsidR="55C5BB43">
        <w:t>ourt a</w:t>
      </w:r>
      <w:r w:rsidR="68754C4D">
        <w:t>t</w:t>
      </w:r>
      <w:r w:rsidR="001322FA">
        <w:t xml:space="preserve"> paras</w:t>
      </w:r>
      <w:r w:rsidR="76E941B2">
        <w:t xml:space="preserve"> [42] and</w:t>
      </w:r>
      <w:r w:rsidR="68754C4D">
        <w:t xml:space="preserve"> [43]</w:t>
      </w:r>
      <w:r w:rsidR="081AE333">
        <w:t>, bears repetition</w:t>
      </w:r>
      <w:r w:rsidR="68754C4D">
        <w:t>:</w:t>
      </w:r>
    </w:p>
    <w:p w14:paraId="56DE00A3" w14:textId="7C40B3D1" w:rsidR="00B353FD" w:rsidRPr="004F2B71" w:rsidRDefault="55C5BB43" w:rsidP="00C73E70">
      <w:pPr>
        <w:pStyle w:val="Quote"/>
      </w:pPr>
      <w:r>
        <w:t xml:space="preserve"> </w:t>
      </w:r>
      <w:r w:rsidR="146AA075">
        <w:t>“It is</w:t>
      </w:r>
      <w:r w:rsidR="4D210724">
        <w:t xml:space="preserve"> also relevan</w:t>
      </w:r>
      <w:r w:rsidR="49485586">
        <w:t>t</w:t>
      </w:r>
      <w:r w:rsidR="4D210724">
        <w:t xml:space="preserve"> for the consultation purposes</w:t>
      </w:r>
      <w:r w:rsidR="146AA075">
        <w:t xml:space="preserve"> </w:t>
      </w:r>
      <w:r w:rsidR="04B35438">
        <w:t>that</w:t>
      </w:r>
      <w:r w:rsidR="3739E68B">
        <w:t xml:space="preserve"> matters of fertility are discussed and counselling by the team takes place, and the option of meeting a fertility spe</w:t>
      </w:r>
      <w:r w:rsidR="4C22AB6E">
        <w:t>ci</w:t>
      </w:r>
      <w:r w:rsidR="3739E68B">
        <w:t>alist is offered</w:t>
      </w:r>
      <w:r w:rsidR="449F9431">
        <w:t xml:space="preserve">, and often taken up.  The options of fertility preservation are discussed with all the young people and it is requirement of the consent process </w:t>
      </w:r>
      <w:r w:rsidR="6FFC677A">
        <w:t xml:space="preserve">that they fully understand this at an appropriate level. </w:t>
      </w:r>
      <w:r w:rsidR="005B5433">
        <w:t xml:space="preserve"> </w:t>
      </w:r>
      <w:r w:rsidR="6FFC677A">
        <w:t xml:space="preserve">This understanding must include that they are unable to have the typical sexual relationship of their </w:t>
      </w:r>
      <w:r w:rsidR="7662FDDE">
        <w:t>identified gender with another person on account of their biological sex organ development</w:t>
      </w:r>
      <w:r w:rsidR="1444EC31">
        <w:t>,</w:t>
      </w:r>
      <w:r w:rsidR="7662FDDE">
        <w:t xml:space="preserve"> and that other surgical procedures</w:t>
      </w:r>
      <w:r w:rsidR="756F36E8">
        <w:t xml:space="preserve"> may be necessary later on to achieve that possibility. ...</w:t>
      </w:r>
      <w:r w:rsidR="00955DE8">
        <w:t xml:space="preserve"> </w:t>
      </w:r>
      <w:r w:rsidR="756F36E8">
        <w:t>It is an</w:t>
      </w:r>
      <w:r w:rsidR="7662FDDE">
        <w:t xml:space="preserve"> </w:t>
      </w:r>
      <w:r w:rsidR="146AA075">
        <w:t>absolute requirement before starting any treatment that a young person can fully understand this effect</w:t>
      </w:r>
      <w:r w:rsidR="1CE4B66E">
        <w:t xml:space="preserve"> on fertility and sexual functioning according to their age and level of maturation.”</w:t>
      </w:r>
      <w:r>
        <w:t xml:space="preserve"> </w:t>
      </w:r>
    </w:p>
    <w:p w14:paraId="602A0C3C" w14:textId="08D8EFD2" w:rsidR="00B353FD" w:rsidRPr="004F2B71" w:rsidRDefault="3153795F" w:rsidP="00C73E70">
      <w:pPr>
        <w:pStyle w:val="ParaLevel1"/>
      </w:pPr>
      <w:r>
        <w:t>T</w:t>
      </w:r>
      <w:r w:rsidR="5545DF48">
        <w:t xml:space="preserve">he </w:t>
      </w:r>
      <w:r w:rsidR="007F3F7D">
        <w:t>Divisional C</w:t>
      </w:r>
      <w:r w:rsidR="5545DF48">
        <w:t xml:space="preserve">ourt expressed itself as either surprised or concerned by the lack of data year on year </w:t>
      </w:r>
      <w:r w:rsidR="3BFDB1D7">
        <w:t>of</w:t>
      </w:r>
      <w:r w:rsidR="5545DF48">
        <w:t xml:space="preserve"> the number of patients referred for </w:t>
      </w:r>
      <w:r w:rsidR="33926DC5">
        <w:t>puberty blockers</w:t>
      </w:r>
      <w:r w:rsidR="1C99CB21">
        <w:t xml:space="preserve"> </w:t>
      </w:r>
      <w:r w:rsidR="3DCB8AAA">
        <w:t>[</w:t>
      </w:r>
      <w:r w:rsidR="1C99CB21">
        <w:t>28]</w:t>
      </w:r>
      <w:r w:rsidR="5545DF48">
        <w:t xml:space="preserve">, the number of GIDS patients suffering from </w:t>
      </w:r>
      <w:r w:rsidR="31AD6EB5">
        <w:t>autism</w:t>
      </w:r>
      <w:r w:rsidR="05B5CD3F">
        <w:t xml:space="preserve"> (</w:t>
      </w:r>
      <w:r w:rsidR="0084FB4B">
        <w:t>of</w:t>
      </w:r>
      <w:r w:rsidR="05B5CD3F">
        <w:t xml:space="preserve"> those referred to GIDS a disproportionate number are autistic)</w:t>
      </w:r>
      <w:r w:rsidR="6E5475C8">
        <w:t xml:space="preserve"> </w:t>
      </w:r>
      <w:r w:rsidR="3075347E">
        <w:t>[34]</w:t>
      </w:r>
      <w:r w:rsidR="5545DF48">
        <w:t xml:space="preserve">, the numbers and percentages of patients progressing from </w:t>
      </w:r>
      <w:r w:rsidR="54F225CD">
        <w:t>puberty blockers</w:t>
      </w:r>
      <w:r w:rsidR="5545DF48">
        <w:t xml:space="preserve"> to </w:t>
      </w:r>
      <w:r w:rsidR="18DB0474">
        <w:t>cross-sex hormones</w:t>
      </w:r>
      <w:r w:rsidR="04738858">
        <w:t xml:space="preserve"> [59]</w:t>
      </w:r>
      <w:r w:rsidR="5545DF48">
        <w:t xml:space="preserve">, and the (apparently low) number of patients not considered </w:t>
      </w:r>
      <w:r w:rsidR="5545DF48" w:rsidRPr="125CB15D">
        <w:rPr>
          <w:i/>
          <w:iCs/>
        </w:rPr>
        <w:t xml:space="preserve">Gillick </w:t>
      </w:r>
      <w:r w:rsidR="5545DF48">
        <w:t>competent to make a decision</w:t>
      </w:r>
      <w:r w:rsidR="692233F6">
        <w:t xml:space="preserve"> [44]</w:t>
      </w:r>
      <w:r w:rsidR="5545DF48">
        <w:t xml:space="preserve">. </w:t>
      </w:r>
      <w:r w:rsidR="00C05E80">
        <w:t xml:space="preserve"> </w:t>
      </w:r>
      <w:r w:rsidR="5545DF48">
        <w:t xml:space="preserve">In that latter connection, the </w:t>
      </w:r>
      <w:r w:rsidR="61615CBD">
        <w:t>c</w:t>
      </w:r>
      <w:r w:rsidR="5545DF48">
        <w:t>ourt referred to expert evidence produced</w:t>
      </w:r>
      <w:r w:rsidR="501F33A9">
        <w:t xml:space="preserve"> by the claimants</w:t>
      </w:r>
      <w:r w:rsidR="5545DF48">
        <w:t xml:space="preserve"> from Professor Scott, the director of University College London’s Institute of Cognitive Neuroscience, expressing significant doubts about the ability of under-18s adequately to weigh and appreciate the significant consequences that will result from the decision to accept </w:t>
      </w:r>
      <w:r w:rsidR="76F85961">
        <w:t>puberty blockers for gender dysphoria</w:t>
      </w:r>
      <w:r w:rsidR="5545DF48">
        <w:t>.</w:t>
      </w:r>
    </w:p>
    <w:p w14:paraId="5EFF25D4" w14:textId="1F477BBA" w:rsidR="00B353FD" w:rsidRPr="004F2B71" w:rsidRDefault="5545DF48" w:rsidP="00C73E70">
      <w:pPr>
        <w:pStyle w:val="ParaLevel1"/>
      </w:pPr>
      <w:r>
        <w:t>P</w:t>
      </w:r>
      <w:r w:rsidR="2B21874C">
        <w:t>uberty blockers</w:t>
      </w:r>
      <w:r>
        <w:t xml:space="preserve"> have been used for many years to stop precocious puberty</w:t>
      </w:r>
      <w:r w:rsidR="3B458F04">
        <w:t xml:space="preserve"> and are </w:t>
      </w:r>
      <w:r w:rsidR="201CD4D0">
        <w:t>dis</w:t>
      </w:r>
      <w:r w:rsidR="3B458F04">
        <w:t>continued</w:t>
      </w:r>
      <w:r>
        <w:t xml:space="preserve"> when the child reaches the normal biological age for the onset of puberty. </w:t>
      </w:r>
      <w:r w:rsidR="00EE58D8">
        <w:t xml:space="preserve"> </w:t>
      </w:r>
      <w:r w:rsidR="6126A240">
        <w:t>Their w</w:t>
      </w:r>
      <w:r>
        <w:t xml:space="preserve">ithdrawal </w:t>
      </w:r>
      <w:r w:rsidR="2D973F16">
        <w:t>d</w:t>
      </w:r>
      <w:r>
        <w:t>oes not interfere with the onset of puberty or with the normal development of pubertal changes through adolescence.</w:t>
      </w:r>
    </w:p>
    <w:p w14:paraId="580F0E86" w14:textId="6D7C3B3C" w:rsidR="00B353FD" w:rsidRPr="004F2B71" w:rsidRDefault="5545DF48" w:rsidP="00C73E70">
      <w:pPr>
        <w:pStyle w:val="ParaLevel1"/>
      </w:pPr>
      <w:r>
        <w:t xml:space="preserve">The first use of </w:t>
      </w:r>
      <w:r w:rsidR="69C66C7D">
        <w:t>puberty blocker</w:t>
      </w:r>
      <w:r>
        <w:t xml:space="preserve">s to treat </w:t>
      </w:r>
      <w:r w:rsidR="404B50F3">
        <w:t>gender dysphoria</w:t>
      </w:r>
      <w:r>
        <w:t xml:space="preserve"> was in the late 1990s at a Dutch gender clinic</w:t>
      </w:r>
      <w:r w:rsidR="44BA5547">
        <w:t>. It</w:t>
      </w:r>
      <w:r>
        <w:t xml:space="preserve"> published the </w:t>
      </w:r>
      <w:r w:rsidRPr="125CB15D">
        <w:rPr>
          <w:i/>
          <w:iCs/>
        </w:rPr>
        <w:t>Dutch protocol</w:t>
      </w:r>
      <w:r>
        <w:t xml:space="preserve"> in the European Journal of Endocrinology in 2006 suggesting commencement of puberty suppression at age 12 after a diagnosis of </w:t>
      </w:r>
      <w:r w:rsidR="3408B318">
        <w:t>gender dysphoria</w:t>
      </w:r>
      <w:r>
        <w:t xml:space="preserve">. </w:t>
      </w:r>
      <w:r w:rsidR="00F7092B">
        <w:t xml:space="preserve"> </w:t>
      </w:r>
      <w:r>
        <w:t xml:space="preserve">Dr Carmichael said that the primary purpose of </w:t>
      </w:r>
      <w:r w:rsidR="15BBC0A5">
        <w:t>puberty blocker</w:t>
      </w:r>
      <w:r>
        <w:t xml:space="preserve">s was to give the patient time to think about gender identity. </w:t>
      </w:r>
      <w:r w:rsidR="00F7092B">
        <w:t xml:space="preserve"> </w:t>
      </w:r>
      <w:r>
        <w:t xml:space="preserve">There are other views expressed by other experts. </w:t>
      </w:r>
      <w:r w:rsidR="00F7092B">
        <w:t xml:space="preserve"> </w:t>
      </w:r>
      <w:r>
        <w:t xml:space="preserve">The evidence from Tavistock, UCH and Leeds was that treatment with </w:t>
      </w:r>
      <w:r w:rsidR="5A430A18">
        <w:t>puberty blocker</w:t>
      </w:r>
      <w:r>
        <w:t xml:space="preserve">s was separate from later treatment with </w:t>
      </w:r>
      <w:r w:rsidR="745F1AD8">
        <w:t>cross-sex hormones</w:t>
      </w:r>
      <w:r>
        <w:t xml:space="preserve">. </w:t>
      </w:r>
      <w:r w:rsidR="00A01D71">
        <w:t xml:space="preserve"> </w:t>
      </w:r>
      <w:r>
        <w:t>UCH and Leeds go through a distinct consent process before prescribing</w:t>
      </w:r>
      <w:r w:rsidR="55E7C9B2">
        <w:t xml:space="preserve"> those. </w:t>
      </w:r>
      <w:r w:rsidR="00A01D71">
        <w:t xml:space="preserve"> </w:t>
      </w:r>
      <w:r w:rsidR="240CC7E0">
        <w:t>T</w:t>
      </w:r>
      <w:r>
        <w:t xml:space="preserve">he median ages at which </w:t>
      </w:r>
      <w:r w:rsidR="1C911FB3">
        <w:t>puberty blockers</w:t>
      </w:r>
      <w:r>
        <w:t xml:space="preserve"> and </w:t>
      </w:r>
      <w:r w:rsidR="3C4662A7">
        <w:t>cross-sex hormone</w:t>
      </w:r>
      <w:r>
        <w:t xml:space="preserve">s are prescribed are </w:t>
      </w:r>
      <w:r w:rsidR="1C960766">
        <w:t>about</w:t>
      </w:r>
      <w:r>
        <w:t xml:space="preserve"> 14 and 17 respectively.</w:t>
      </w:r>
    </w:p>
    <w:p w14:paraId="629ED666" w14:textId="711C53F1" w:rsidR="00B353FD" w:rsidRPr="004F2B71" w:rsidRDefault="5545DF48" w:rsidP="00C73E70">
      <w:pPr>
        <w:pStyle w:val="ParaLevel1"/>
      </w:pPr>
      <w:r>
        <w:t>There w</w:t>
      </w:r>
      <w:r w:rsidR="671036E0">
        <w:t>ere</w:t>
      </w:r>
      <w:r>
        <w:t xml:space="preserve"> limited data </w:t>
      </w:r>
      <w:r w:rsidR="4A56D4D7">
        <w:t>of</w:t>
      </w:r>
      <w:r>
        <w:t xml:space="preserve"> how many GIDS patients proceeded from </w:t>
      </w:r>
      <w:r w:rsidR="23409B7F">
        <w:t>puberty blockers to cross-sex hormones</w:t>
      </w:r>
      <w:r>
        <w:t xml:space="preserve">. </w:t>
      </w:r>
      <w:r w:rsidR="00FD4568">
        <w:t xml:space="preserve"> </w:t>
      </w:r>
      <w:r>
        <w:t xml:space="preserve">Dr de Vries, who filed evidence on behalf of Tavistock </w:t>
      </w:r>
      <w:r w:rsidR="13058B08">
        <w:t>describing international practice,</w:t>
      </w:r>
      <w:r>
        <w:t xml:space="preserve"> is a member of WPATH’s Committee on Children and Adolescents and </w:t>
      </w:r>
      <w:r w:rsidR="00FD4568">
        <w:t xml:space="preserve">was </w:t>
      </w:r>
      <w:r>
        <w:t xml:space="preserve">its Chair between 2010 and 2016 </w:t>
      </w:r>
      <w:r w:rsidR="00FD4568">
        <w:t xml:space="preserve">and </w:t>
      </w:r>
      <w:r>
        <w:t xml:space="preserve">said that, of the adolescents who started puberty suppression, only 1.9 per cent stopped the treatment and did not proceed to </w:t>
      </w:r>
      <w:r w:rsidR="47FA2FE4">
        <w:t>cross-sex hormones</w:t>
      </w:r>
      <w:r>
        <w:t xml:space="preserve">. </w:t>
      </w:r>
      <w:r w:rsidR="00FD4568">
        <w:t xml:space="preserve"> </w:t>
      </w:r>
      <w:r>
        <w:t xml:space="preserve">Dr Carmichael said that of a random sample of 312 of 1648 patients discharged from GIDS between March 2019 and March 2020, 16% of patients (49 individuals) had accessed the endocrinology service during their time with GIDS. </w:t>
      </w:r>
      <w:r w:rsidR="00FD4568">
        <w:t xml:space="preserve"> </w:t>
      </w:r>
      <w:r>
        <w:t xml:space="preserve">Of those 49 children and young people, </w:t>
      </w:r>
      <w:r w:rsidR="6A9DDAB1">
        <w:t xml:space="preserve">only </w:t>
      </w:r>
      <w:r>
        <w:t xml:space="preserve">55% (27 individuals) were subsequently approved for or accessed </w:t>
      </w:r>
      <w:r w:rsidR="441B3C86">
        <w:t>cross-sex hormones</w:t>
      </w:r>
      <w:r>
        <w:t xml:space="preserve"> during their time with GIDS. </w:t>
      </w:r>
      <w:r w:rsidR="00FD4568">
        <w:t xml:space="preserve"> </w:t>
      </w:r>
      <w:r w:rsidR="311D7EBF">
        <w:t xml:space="preserve">Of the 49 patients referred to endocrinology for puberty blockers whilst at GIDS, two did not commence treatment and a further five were discharged without being referred on to another gender service. </w:t>
      </w:r>
      <w:r w:rsidR="137B8410">
        <w:t xml:space="preserve"> </w:t>
      </w:r>
    </w:p>
    <w:p w14:paraId="3CC97F53" w14:textId="1FD2B041" w:rsidR="00B353FD" w:rsidRPr="004F2B71" w:rsidRDefault="1DB3D8E2" w:rsidP="00C73E70">
      <w:pPr>
        <w:pStyle w:val="ParaLevel1"/>
      </w:pPr>
      <w:r>
        <w:t xml:space="preserve">These judicial review proceedings were directed at the policy and practice of Tavistock and the Trusts.  </w:t>
      </w:r>
      <w:r w:rsidR="241A6F46">
        <w:t>T</w:t>
      </w:r>
      <w:r>
        <w:t>he evidence ranged widely</w:t>
      </w:r>
      <w:r w:rsidR="5C58BE13">
        <w:t xml:space="preserve">, indeed much more widely than necessary to determine the legal issues. </w:t>
      </w:r>
      <w:r w:rsidR="00FD4568">
        <w:t xml:space="preserve"> </w:t>
      </w:r>
      <w:r w:rsidR="2AF6FEB2">
        <w:t>The statements from clinicians and extracts from learned journals are peppered with statistics.</w:t>
      </w:r>
      <w:r w:rsidR="5C58BE13">
        <w:t xml:space="preserve"> </w:t>
      </w:r>
      <w:r w:rsidR="0074068D">
        <w:t>Even from within the evidence filed on behalf of Tavistock</w:t>
      </w:r>
      <w:r w:rsidR="00A4719C">
        <w:t>,</w:t>
      </w:r>
      <w:r w:rsidR="00FD4568">
        <w:t xml:space="preserve"> </w:t>
      </w:r>
      <w:r w:rsidR="0074068D">
        <w:t>t</w:t>
      </w:r>
      <w:r w:rsidR="5C58BE13">
        <w:t>he</w:t>
      </w:r>
      <w:r w:rsidR="6C521980">
        <w:t>re is an</w:t>
      </w:r>
      <w:r w:rsidR="5C58BE13">
        <w:t xml:space="preserve"> apparent disconnect between the international experience that 1.6% </w:t>
      </w:r>
      <w:r w:rsidR="3BAB30AC">
        <w:t>of children who started puberty blockers did not go on to cross-sex hormones and the figures which arose from the random sample</w:t>
      </w:r>
      <w:r w:rsidR="4287C018">
        <w:t>, namely</w:t>
      </w:r>
      <w:r w:rsidR="3BAB30AC">
        <w:t xml:space="preserve"> </w:t>
      </w:r>
      <w:r w:rsidR="216439A9">
        <w:t>that of 49 referred to the Trusts only 27</w:t>
      </w:r>
      <w:r w:rsidR="18476DA8">
        <w:t xml:space="preserve"> were approved for or accessed cross-sex hormones.</w:t>
      </w:r>
      <w:r w:rsidR="19148C8E">
        <w:t xml:space="preserve">  </w:t>
      </w:r>
      <w:r w:rsidR="15CFB39D">
        <w:t>This is</w:t>
      </w:r>
      <w:r w:rsidR="4354DEFE">
        <w:t xml:space="preserve"> one example of the difficulty in drawing conclusions from statistics </w:t>
      </w:r>
      <w:r w:rsidR="01F9C430">
        <w:t>which are not fully explained or explored in an evidential context whe</w:t>
      </w:r>
      <w:r w:rsidR="7F5EA4D4">
        <w:t>re</w:t>
      </w:r>
      <w:r w:rsidR="01F9C430">
        <w:t xml:space="preserve"> they were peripheral to the legal dispute before the </w:t>
      </w:r>
      <w:bookmarkStart w:id="1" w:name="_Hlk80712967"/>
      <w:r w:rsidR="006C5737">
        <w:t>Divisional C</w:t>
      </w:r>
      <w:r w:rsidR="01F9C430">
        <w:t>ourt</w:t>
      </w:r>
      <w:bookmarkEnd w:id="1"/>
      <w:r w:rsidR="2CD95F04">
        <w:t xml:space="preserve"> and where any apparent differences were not capable of being tested forensically.</w:t>
      </w:r>
    </w:p>
    <w:p w14:paraId="5F70F86A" w14:textId="0EE117A8" w:rsidR="00B353FD" w:rsidRPr="004F2B71" w:rsidRDefault="5545DF48" w:rsidP="00C73E70">
      <w:pPr>
        <w:pStyle w:val="ParaLevel1"/>
      </w:pPr>
      <w:r>
        <w:t xml:space="preserve">No </w:t>
      </w:r>
      <w:r w:rsidR="7C175FED">
        <w:t xml:space="preserve">empirical </w:t>
      </w:r>
      <w:r>
        <w:t xml:space="preserve">data </w:t>
      </w:r>
      <w:r w:rsidR="6FBD526C">
        <w:t>are</w:t>
      </w:r>
      <w:r>
        <w:t xml:space="preserve"> available which</w:t>
      </w:r>
      <w:r w:rsidR="1A064CED">
        <w:t xml:space="preserve"> explain</w:t>
      </w:r>
      <w:r w:rsidR="719DFAE3">
        <w:t xml:space="preserve"> the reasons</w:t>
      </w:r>
      <w:r w:rsidR="1A064CED">
        <w:t xml:space="preserve"> why</w:t>
      </w:r>
      <w:r>
        <w:t xml:space="preserve"> </w:t>
      </w:r>
      <w:r w:rsidR="10ECF31C">
        <w:t>most children who are referred to GIDS are</w:t>
      </w:r>
      <w:r>
        <w:t xml:space="preserve"> not referred on to UCH and Leeds. </w:t>
      </w:r>
      <w:r w:rsidR="00FD4568">
        <w:t xml:space="preserve"> </w:t>
      </w:r>
      <w:r w:rsidR="198CBD59">
        <w:t>We note</w:t>
      </w:r>
      <w:r>
        <w:t xml:space="preserve"> that in its guidelines WPATH says that </w:t>
      </w:r>
      <w:r w:rsidR="1BF90082">
        <w:t>gender dysphoria</w:t>
      </w:r>
      <w:r w:rsidR="31CB31F4">
        <w:t xml:space="preserve"> </w:t>
      </w:r>
      <w:r>
        <w:t xml:space="preserve">disappears </w:t>
      </w:r>
      <w:r w:rsidR="6968C695">
        <w:t xml:space="preserve">in many </w:t>
      </w:r>
      <w:r>
        <w:t xml:space="preserve">before or </w:t>
      </w:r>
      <w:r w:rsidR="36A6E89F">
        <w:t>during</w:t>
      </w:r>
      <w:r>
        <w:t xml:space="preserve"> early puberty. </w:t>
      </w:r>
      <w:r w:rsidR="00FD4568">
        <w:t xml:space="preserve"> </w:t>
      </w:r>
      <w:r>
        <w:t xml:space="preserve">The Endocrine Society similarly says that </w:t>
      </w:r>
      <w:r w:rsidR="393916DA">
        <w:t xml:space="preserve">it </w:t>
      </w:r>
      <w:r>
        <w:t>does not persist into adolescence in the large majority (85%) of pre-pubertal children diagnosed with it.</w:t>
      </w:r>
      <w:r w:rsidR="765CD852">
        <w:t xml:space="preserve">  There is no evidence of the proportion of those who are thought to have gender dysphoria by general practitioners and other agencies who can refer to GIDS</w:t>
      </w:r>
      <w:r w:rsidR="707A7410">
        <w:t xml:space="preserve"> who are not in fact referred.</w:t>
      </w:r>
    </w:p>
    <w:p w14:paraId="3A3DDBEA" w14:textId="4CD51E09" w:rsidR="00B353FD" w:rsidRPr="004F2B71" w:rsidRDefault="5545DF48" w:rsidP="00C73E70">
      <w:pPr>
        <w:pStyle w:val="ParaLevel1"/>
      </w:pPr>
      <w:r>
        <w:t xml:space="preserve">Professor Butler, Dr </w:t>
      </w:r>
      <w:proofErr w:type="spellStart"/>
      <w:r>
        <w:t>Alvi</w:t>
      </w:r>
      <w:proofErr w:type="spellEnd"/>
      <w:r>
        <w:t xml:space="preserve">, </w:t>
      </w:r>
      <w:proofErr w:type="spellStart"/>
      <w:r>
        <w:t>WPATH</w:t>
      </w:r>
      <w:proofErr w:type="spellEnd"/>
      <w:r>
        <w:t xml:space="preserve"> and the Endocrine Society describe</w:t>
      </w:r>
      <w:r w:rsidR="3C723E88">
        <w:t>d</w:t>
      </w:r>
      <w:r>
        <w:t xml:space="preserve"> </w:t>
      </w:r>
      <w:r w:rsidR="3210798B">
        <w:t>puberty blockers</w:t>
      </w:r>
      <w:r>
        <w:t xml:space="preserve"> as a safe reversible treatment although WPATH notes in its guidance that neither puberty suppression nor allowing puberty to occur can be regarded as a neutral act. </w:t>
      </w:r>
      <w:r w:rsidR="6E3D483E">
        <w:t xml:space="preserve"> There was some debate before the Divisional Court about what w</w:t>
      </w:r>
      <w:r w:rsidR="00FD4568">
        <w:t>as</w:t>
      </w:r>
      <w:r w:rsidR="6E3D483E">
        <w:t xml:space="preserve"> meant by “reversible”</w:t>
      </w:r>
      <w:r w:rsidR="5E4F1528">
        <w:t>.</w:t>
      </w:r>
      <w:r w:rsidR="6E3D483E">
        <w:t xml:space="preserve"> </w:t>
      </w:r>
      <w:r w:rsidR="00FD4568">
        <w:t xml:space="preserve"> </w:t>
      </w:r>
      <w:r>
        <w:t>WPATH sa</w:t>
      </w:r>
      <w:r w:rsidR="00FD4568">
        <w:t>id</w:t>
      </w:r>
      <w:r>
        <w:t xml:space="preserve"> that long term effects can only be determined when the earliest treated patients reach an appropriate age.</w:t>
      </w:r>
    </w:p>
    <w:p w14:paraId="375DA7B4" w14:textId="6F79427E" w:rsidR="00B353FD" w:rsidRPr="004F2B71" w:rsidRDefault="5545DF48" w:rsidP="00C73E70">
      <w:pPr>
        <w:pStyle w:val="ParaLevel1"/>
        <w:rPr>
          <w:color w:val="000000" w:themeColor="text1"/>
        </w:rPr>
      </w:pPr>
      <w:r>
        <w:t xml:space="preserve">Other experts </w:t>
      </w:r>
      <w:r w:rsidR="4BDA6ECA">
        <w:t xml:space="preserve">relied upon by the claimants </w:t>
      </w:r>
      <w:r>
        <w:t>point</w:t>
      </w:r>
      <w:r w:rsidR="3F829A59">
        <w:t>ed</w:t>
      </w:r>
      <w:r>
        <w:t xml:space="preserve"> to uncertainty a</w:t>
      </w:r>
      <w:r w:rsidR="7F219864">
        <w:t>bout</w:t>
      </w:r>
      <w:r>
        <w:t xml:space="preserve"> the</w:t>
      </w:r>
      <w:r w:rsidR="00FD4568">
        <w:t xml:space="preserve"> effect of puberty blockers</w:t>
      </w:r>
      <w:r>
        <w:t xml:space="preserve"> on bone density, fertility, and brain development. </w:t>
      </w:r>
      <w:r w:rsidR="00FD4568">
        <w:t xml:space="preserve"> </w:t>
      </w:r>
      <w:r>
        <w:t xml:space="preserve">GIDS set out the benefits and risks of </w:t>
      </w:r>
      <w:r w:rsidR="60C333AD">
        <w:t>puberty blockers</w:t>
      </w:r>
      <w:r w:rsidR="05CE09A5">
        <w:t>.  Th</w:t>
      </w:r>
      <w:r>
        <w:t>e benefits includ</w:t>
      </w:r>
      <w:r w:rsidR="2867C367">
        <w:t>e</w:t>
      </w:r>
      <w:r>
        <w:t xml:space="preserve"> feeling less worried about growing up in the wrong body</w:t>
      </w:r>
      <w:r w:rsidR="7AB711E2">
        <w:t xml:space="preserve"> and</w:t>
      </w:r>
      <w:r>
        <w:t xml:space="preserve"> giving more time and space to think about gender identity</w:t>
      </w:r>
      <w:r w:rsidR="0E1DFDDE">
        <w:t xml:space="preserve">. </w:t>
      </w:r>
      <w:r w:rsidR="00FD4568">
        <w:t xml:space="preserve"> </w:t>
      </w:r>
      <w:r w:rsidR="0E1DFDDE">
        <w:t>T</w:t>
      </w:r>
      <w:r>
        <w:t xml:space="preserve">he risks </w:t>
      </w:r>
      <w:r w:rsidR="40803C15">
        <w:t>include</w:t>
      </w:r>
      <w:r>
        <w:t xml:space="preserve"> hot flushes, headache, nausea and weight gain. </w:t>
      </w:r>
      <w:r w:rsidR="00FD4568">
        <w:t xml:space="preserve"> </w:t>
      </w:r>
      <w:r>
        <w:t xml:space="preserve">Uncertainty is expressed about how </w:t>
      </w:r>
      <w:r w:rsidR="3916B1AC">
        <w:t>puberty blocker</w:t>
      </w:r>
      <w:r>
        <w:t xml:space="preserve">s affect bone strength, the development of sexual organs, body shape, final adult height, fertility, memory, concentration and the likelihood of a change of mind about gender identity. </w:t>
      </w:r>
      <w:r w:rsidR="00FD4568">
        <w:t xml:space="preserve"> </w:t>
      </w:r>
      <w:r>
        <w:t>The</w:t>
      </w:r>
      <w:r w:rsidR="729B79C7">
        <w:t xml:space="preserve"> </w:t>
      </w:r>
      <w:r w:rsidR="006C5737">
        <w:t>Divisional Court</w:t>
      </w:r>
      <w:r>
        <w:t xml:space="preserve"> pointed to </w:t>
      </w:r>
      <w:r w:rsidR="15A4664A">
        <w:t xml:space="preserve">other evidence relied upon by the claimants </w:t>
      </w:r>
      <w:r>
        <w:t xml:space="preserve">from Professor Levine (Clinical Professor of Psychiatry at Western Reserve University, Ohio) and Professor </w:t>
      </w:r>
      <w:proofErr w:type="spellStart"/>
      <w:r>
        <w:t>Hruz</w:t>
      </w:r>
      <w:proofErr w:type="spellEnd"/>
      <w:r w:rsidR="7B5833F1">
        <w:t xml:space="preserve"> (</w:t>
      </w:r>
      <w:r w:rsidR="3944D201">
        <w:t xml:space="preserve">Associate </w:t>
      </w:r>
      <w:r w:rsidR="6D3709C7">
        <w:t>P</w:t>
      </w:r>
      <w:r w:rsidR="3944D201">
        <w:t>rofessor of Paediatrics, Endocrinology and Diabetes at Washington University, St Lou</w:t>
      </w:r>
      <w:r w:rsidR="4611FEC9">
        <w:t>is</w:t>
      </w:r>
      <w:r w:rsidR="3944D201">
        <w:t>)</w:t>
      </w:r>
      <w:r>
        <w:t xml:space="preserve"> that patients on </w:t>
      </w:r>
      <w:r w:rsidR="3F7D4810">
        <w:t>puberty blockers</w:t>
      </w:r>
      <w:r>
        <w:t xml:space="preserve"> will have missed a period of normal biological, psychological and social experience through adolescence, which can never truly be reversed. </w:t>
      </w:r>
    </w:p>
    <w:p w14:paraId="71AC6583" w14:textId="25239A0C" w:rsidR="00CD5A5F" w:rsidRPr="00CD5A5F" w:rsidRDefault="00B72B59" w:rsidP="00C73E70">
      <w:pPr>
        <w:pStyle w:val="ParaLevel1"/>
        <w:numPr>
          <w:ilvl w:val="0"/>
          <w:numId w:val="0"/>
        </w:numPr>
        <w:rPr>
          <w:szCs w:val="24"/>
          <w:u w:val="single"/>
        </w:rPr>
      </w:pPr>
      <w:r>
        <w:rPr>
          <w:u w:val="single"/>
        </w:rPr>
        <w:t xml:space="preserve">The </w:t>
      </w:r>
      <w:r w:rsidR="00CD5A5F" w:rsidRPr="00CD5A5F">
        <w:rPr>
          <w:u w:val="single"/>
        </w:rPr>
        <w:t>Divisional Court</w:t>
      </w:r>
      <w:r>
        <w:rPr>
          <w:u w:val="single"/>
        </w:rPr>
        <w:t>’s decision</w:t>
      </w:r>
    </w:p>
    <w:p w14:paraId="591E241E" w14:textId="0A2A31B7" w:rsidR="007D2B88" w:rsidRPr="00357A3E" w:rsidRDefault="007D2B88" w:rsidP="00C73E70">
      <w:pPr>
        <w:pStyle w:val="ParaLevel1"/>
        <w:numPr>
          <w:ilvl w:val="0"/>
          <w:numId w:val="0"/>
        </w:numPr>
        <w:ind w:left="720"/>
        <w:rPr>
          <w:i/>
          <w:iCs/>
        </w:rPr>
      </w:pPr>
      <w:r>
        <w:rPr>
          <w:i/>
          <w:iCs/>
        </w:rPr>
        <w:t xml:space="preserve">The </w:t>
      </w:r>
      <w:r w:rsidR="00357A3E">
        <w:rPr>
          <w:i/>
          <w:iCs/>
        </w:rPr>
        <w:t>approach to the evidence</w:t>
      </w:r>
    </w:p>
    <w:p w14:paraId="69F53428" w14:textId="68ADD3FA" w:rsidR="00A302B6" w:rsidRPr="00944F58" w:rsidRDefault="00A302B6" w:rsidP="00C73E70">
      <w:pPr>
        <w:pStyle w:val="ParaLevel1"/>
      </w:pPr>
      <w:r>
        <w:t xml:space="preserve">In dealing with factual issues, the </w:t>
      </w:r>
      <w:r w:rsidR="00FD4568">
        <w:rPr>
          <w:color w:val="000000" w:themeColor="text1"/>
        </w:rPr>
        <w:t>Divisional Court</w:t>
      </w:r>
      <w:r>
        <w:t xml:space="preserve"> said repeatedly (for example at</w:t>
      </w:r>
      <w:r w:rsidR="00FD4568">
        <w:t xml:space="preserve"> paras</w:t>
      </w:r>
      <w:r>
        <w:t xml:space="preserve"> [9], [70] and [74]</w:t>
      </w:r>
      <w:r w:rsidR="005B15CC">
        <w:t>)</w:t>
      </w:r>
      <w:r>
        <w:t xml:space="preserve"> that it was </w:t>
      </w:r>
      <w:r w:rsidRPr="125CB15D">
        <w:rPr>
          <w:color w:val="000000" w:themeColor="text1"/>
        </w:rPr>
        <w:t>not the “court’s role to judge the weight to be given to various different experts” and “not for this court to determine clinical disagreements between experts about the efficacy of a treatment</w:t>
      </w:r>
      <w:r w:rsidR="00B41255">
        <w:rPr>
          <w:color w:val="000000" w:themeColor="text1"/>
        </w:rPr>
        <w:t>.</w:t>
      </w:r>
      <w:r w:rsidRPr="125CB15D">
        <w:rPr>
          <w:color w:val="000000" w:themeColor="text1"/>
        </w:rPr>
        <w:t xml:space="preserve">” </w:t>
      </w:r>
      <w:r w:rsidR="00B41255">
        <w:rPr>
          <w:color w:val="000000" w:themeColor="text1"/>
        </w:rPr>
        <w:t xml:space="preserve"> </w:t>
      </w:r>
      <w:r w:rsidRPr="125CB15D">
        <w:rPr>
          <w:color w:val="000000" w:themeColor="text1"/>
        </w:rPr>
        <w:t xml:space="preserve">“[M]ore important [was] the evidence from </w:t>
      </w:r>
      <w:r w:rsidR="00A01D54" w:rsidRPr="125CB15D">
        <w:rPr>
          <w:color w:val="000000" w:themeColor="text1"/>
        </w:rPr>
        <w:t>[Tavistock]</w:t>
      </w:r>
      <w:r w:rsidRPr="125CB15D">
        <w:rPr>
          <w:color w:val="000000" w:themeColor="text1"/>
        </w:rPr>
        <w:t xml:space="preserve"> and the evidence base </w:t>
      </w:r>
      <w:r w:rsidRPr="125CB15D">
        <w:rPr>
          <w:i/>
          <w:color w:val="000000" w:themeColor="text1"/>
        </w:rPr>
        <w:t>it</w:t>
      </w:r>
      <w:r w:rsidRPr="125CB15D">
        <w:rPr>
          <w:color w:val="000000" w:themeColor="text1"/>
        </w:rPr>
        <w:t xml:space="preserve"> relies upon for the use of </w:t>
      </w:r>
      <w:r w:rsidR="1EA82643" w:rsidRPr="125CB15D">
        <w:rPr>
          <w:color w:val="000000" w:themeColor="text1"/>
        </w:rPr>
        <w:t>puberty blockers</w:t>
      </w:r>
      <w:r w:rsidR="00B41255">
        <w:rPr>
          <w:color w:val="000000" w:themeColor="text1"/>
        </w:rPr>
        <w:t>.</w:t>
      </w:r>
      <w:r w:rsidRPr="125CB15D">
        <w:rPr>
          <w:color w:val="000000" w:themeColor="text1"/>
        </w:rPr>
        <w:t>”  Clinical disagreements about efficacy were for the relevant NHS and regulatory bodies to decide.</w:t>
      </w:r>
    </w:p>
    <w:p w14:paraId="2F151C73" w14:textId="24FD73FE" w:rsidR="009A5ABA" w:rsidRDefault="00944F58" w:rsidP="00C73E70">
      <w:pPr>
        <w:pStyle w:val="ParaLevel1"/>
        <w:rPr>
          <w:color w:val="000000" w:themeColor="text1"/>
        </w:rPr>
      </w:pPr>
      <w:r>
        <w:t xml:space="preserve">The </w:t>
      </w:r>
      <w:r w:rsidR="001045A0">
        <w:t>Divisional Court</w:t>
      </w:r>
      <w:r>
        <w:t xml:space="preserve"> explained at </w:t>
      </w:r>
      <w:r w:rsidR="00B41255">
        <w:t xml:space="preserve">para </w:t>
      </w:r>
      <w:r>
        <w:t>[9] that “[t]</w:t>
      </w:r>
      <w:r w:rsidRPr="125CB15D">
        <w:rPr>
          <w:color w:val="000000" w:themeColor="text1"/>
        </w:rPr>
        <w:t xml:space="preserve">he court is not deciding on the benefits or disbenefits of treating children with </w:t>
      </w:r>
      <w:r w:rsidR="64A1FE39" w:rsidRPr="125CB15D">
        <w:rPr>
          <w:color w:val="000000" w:themeColor="text1"/>
        </w:rPr>
        <w:t>[gender dysphoria]</w:t>
      </w:r>
      <w:r w:rsidRPr="125CB15D">
        <w:rPr>
          <w:color w:val="000000" w:themeColor="text1"/>
        </w:rPr>
        <w:t xml:space="preserve"> with </w:t>
      </w:r>
      <w:r w:rsidR="46CEADC5" w:rsidRPr="125CB15D">
        <w:rPr>
          <w:color w:val="000000" w:themeColor="text1"/>
        </w:rPr>
        <w:t>[puberty blockers</w:t>
      </w:r>
      <w:r w:rsidR="05F99EBE" w:rsidRPr="125CB15D">
        <w:rPr>
          <w:color w:val="000000" w:themeColor="text1"/>
        </w:rPr>
        <w:t>]</w:t>
      </w:r>
      <w:r w:rsidRPr="125CB15D">
        <w:rPr>
          <w:color w:val="000000" w:themeColor="text1"/>
        </w:rPr>
        <w:t xml:space="preserve">, whether in the long or short term. The court has been given a great deal of evidence about the nature of </w:t>
      </w:r>
      <w:r w:rsidR="4FD1121C" w:rsidRPr="125CB15D">
        <w:rPr>
          <w:color w:val="000000" w:themeColor="text1"/>
        </w:rPr>
        <w:t>[gender dysphoria]</w:t>
      </w:r>
      <w:r w:rsidRPr="125CB15D">
        <w:rPr>
          <w:color w:val="000000" w:themeColor="text1"/>
        </w:rPr>
        <w:t xml:space="preserve"> and the treatments that may or may not be appropriate. That is not a matter for us</w:t>
      </w:r>
      <w:r w:rsidR="00B41255">
        <w:rPr>
          <w:color w:val="000000" w:themeColor="text1"/>
        </w:rPr>
        <w:t>.</w:t>
      </w:r>
      <w:r w:rsidRPr="125CB15D">
        <w:rPr>
          <w:color w:val="000000" w:themeColor="text1"/>
        </w:rPr>
        <w:t>”</w:t>
      </w:r>
      <w:r w:rsidR="3A084379" w:rsidRPr="125CB15D">
        <w:rPr>
          <w:color w:val="000000" w:themeColor="text1"/>
        </w:rPr>
        <w:t xml:space="preserve">  We agree</w:t>
      </w:r>
      <w:r w:rsidR="60B52D2E" w:rsidRPr="125CB15D">
        <w:rPr>
          <w:color w:val="000000" w:themeColor="text1"/>
        </w:rPr>
        <w:t xml:space="preserve">. </w:t>
      </w:r>
      <w:r w:rsidR="00B41255">
        <w:rPr>
          <w:color w:val="000000" w:themeColor="text1"/>
        </w:rPr>
        <w:t xml:space="preserve"> </w:t>
      </w:r>
      <w:r w:rsidR="00D67069">
        <w:t xml:space="preserve">Despite these </w:t>
      </w:r>
      <w:r w:rsidR="429DDDB1">
        <w:t>expressions</w:t>
      </w:r>
      <w:r w:rsidR="00D67069">
        <w:t xml:space="preserve"> of </w:t>
      </w:r>
      <w:r w:rsidR="429DDDB1">
        <w:t xml:space="preserve">intent, </w:t>
      </w:r>
      <w:r w:rsidR="4D1ADC7F">
        <w:t>we accept Ms Morris’</w:t>
      </w:r>
      <w:r w:rsidR="00B41255">
        <w:t>s</w:t>
      </w:r>
      <w:r w:rsidR="4D1ADC7F">
        <w:t xml:space="preserve"> submission that</w:t>
      </w:r>
      <w:r w:rsidR="00D67069">
        <w:t xml:space="preserve"> the </w:t>
      </w:r>
      <w:r w:rsidR="1EDE7374">
        <w:t>c</w:t>
      </w:r>
      <w:r w:rsidR="00D67069">
        <w:t xml:space="preserve">ourt did make factual findings, some on the basis of impression and some on the basis </w:t>
      </w:r>
      <w:r w:rsidR="009A5ABA">
        <w:t xml:space="preserve">of disputed evidence. </w:t>
      </w:r>
      <w:r w:rsidR="00B41255">
        <w:t xml:space="preserve"> </w:t>
      </w:r>
      <w:r w:rsidR="1E6F52BB">
        <w:t>The</w:t>
      </w:r>
      <w:r w:rsidR="009A5ABA">
        <w:t xml:space="preserve"> more important examples follow.</w:t>
      </w:r>
    </w:p>
    <w:p w14:paraId="61B650E0" w14:textId="1C76A3B7" w:rsidR="00705D41" w:rsidRPr="00BE218A" w:rsidRDefault="00BC1FD9" w:rsidP="00C73E70">
      <w:pPr>
        <w:pStyle w:val="ParaLevel1"/>
      </w:pPr>
      <w:r>
        <w:t xml:space="preserve">At </w:t>
      </w:r>
      <w:r w:rsidR="00B41255">
        <w:t xml:space="preserve">para </w:t>
      </w:r>
      <w:r>
        <w:t xml:space="preserve">[44], the </w:t>
      </w:r>
      <w:r w:rsidR="001045A0">
        <w:t>Divisional Court</w:t>
      </w:r>
      <w:r>
        <w:t xml:space="preserve"> recorded </w:t>
      </w:r>
      <w:r w:rsidR="0007448F">
        <w:t xml:space="preserve">its request for information about those </w:t>
      </w:r>
      <w:r w:rsidR="3AFB5C2C">
        <w:t>who</w:t>
      </w:r>
      <w:r w:rsidR="0007448F">
        <w:t xml:space="preserve"> Tavistock</w:t>
      </w:r>
      <w:r w:rsidR="00E94F59">
        <w:t>, UCH or Leeds had “</w:t>
      </w:r>
      <w:r w:rsidR="00705D41" w:rsidRPr="125CB15D">
        <w:rPr>
          <w:color w:val="000000" w:themeColor="text1"/>
        </w:rPr>
        <w:t xml:space="preserve">assessed to be suitable for </w:t>
      </w:r>
      <w:r w:rsidR="56ADA188" w:rsidRPr="125CB15D">
        <w:rPr>
          <w:color w:val="000000" w:themeColor="text1"/>
        </w:rPr>
        <w:t>[puberty blockers]</w:t>
      </w:r>
      <w:r w:rsidR="00705D41" w:rsidRPr="125CB15D">
        <w:rPr>
          <w:color w:val="000000" w:themeColor="text1"/>
        </w:rPr>
        <w:t xml:space="preserve"> but who were </w:t>
      </w:r>
      <w:r w:rsidR="00705D41" w:rsidRPr="125CB15D">
        <w:rPr>
          <w:i/>
          <w:color w:val="000000" w:themeColor="text1"/>
        </w:rPr>
        <w:t>not</w:t>
      </w:r>
      <w:r w:rsidR="00705D41" w:rsidRPr="125CB15D">
        <w:rPr>
          <w:color w:val="000000" w:themeColor="text1"/>
        </w:rPr>
        <w:t xml:space="preserve"> prescribed them because the young person was considered not to be </w:t>
      </w:r>
      <w:hyperlink r:id="rId23">
        <w:r w:rsidR="00705D41" w:rsidRPr="125CB15D">
          <w:rPr>
            <w:i/>
            <w:iCs/>
          </w:rPr>
          <w:t>Gillick</w:t>
        </w:r>
      </w:hyperlink>
      <w:r w:rsidR="00705D41">
        <w:t xml:space="preserve"> </w:t>
      </w:r>
      <w:r w:rsidR="00705D41" w:rsidRPr="125CB15D">
        <w:rPr>
          <w:color w:val="000000" w:themeColor="text1"/>
        </w:rPr>
        <w:t>competent</w:t>
      </w:r>
      <w:r w:rsidR="00B41255">
        <w:rPr>
          <w:color w:val="000000" w:themeColor="text1"/>
        </w:rPr>
        <w:t>.</w:t>
      </w:r>
      <w:r w:rsidR="00E94F59" w:rsidRPr="125CB15D">
        <w:rPr>
          <w:color w:val="000000" w:themeColor="text1"/>
        </w:rPr>
        <w:t>”</w:t>
      </w:r>
      <w:r w:rsidR="00705D41" w:rsidRPr="125CB15D">
        <w:rPr>
          <w:color w:val="000000" w:themeColor="text1"/>
        </w:rPr>
        <w:t xml:space="preserve"> </w:t>
      </w:r>
      <w:r w:rsidR="00AB5A09" w:rsidRPr="125CB15D">
        <w:rPr>
          <w:color w:val="000000" w:themeColor="text1"/>
        </w:rPr>
        <w:t>It said that it had “</w:t>
      </w:r>
      <w:r w:rsidR="00705D41" w:rsidRPr="125CB15D">
        <w:rPr>
          <w:color w:val="000000" w:themeColor="text1"/>
        </w:rPr>
        <w:t xml:space="preserve">gained the strong impression </w:t>
      </w:r>
      <w:r w:rsidR="00AB5A09" w:rsidRPr="125CB15D">
        <w:rPr>
          <w:color w:val="000000" w:themeColor="text1"/>
        </w:rPr>
        <w:t>…</w:t>
      </w:r>
      <w:r w:rsidR="00705D41" w:rsidRPr="125CB15D">
        <w:rPr>
          <w:color w:val="000000" w:themeColor="text1"/>
        </w:rPr>
        <w:t xml:space="preserve"> that it was extremely unusual for either GIDS </w:t>
      </w:r>
      <w:r w:rsidR="001C5AC0" w:rsidRPr="125CB15D">
        <w:rPr>
          <w:color w:val="000000" w:themeColor="text1"/>
        </w:rPr>
        <w:t>[</w:t>
      </w:r>
      <w:r w:rsidR="00705D41" w:rsidRPr="125CB15D">
        <w:rPr>
          <w:color w:val="000000" w:themeColor="text1"/>
        </w:rPr>
        <w:t xml:space="preserve">or </w:t>
      </w:r>
      <w:r w:rsidR="001C5AC0" w:rsidRPr="125CB15D">
        <w:rPr>
          <w:color w:val="000000" w:themeColor="text1"/>
        </w:rPr>
        <w:t>UCH or Leeds]</w:t>
      </w:r>
      <w:r w:rsidR="00705D41" w:rsidRPr="125CB15D">
        <w:rPr>
          <w:color w:val="000000" w:themeColor="text1"/>
        </w:rPr>
        <w:t xml:space="preserve"> to refuse to give </w:t>
      </w:r>
      <w:r w:rsidR="23B4E2F2" w:rsidRPr="125CB15D">
        <w:rPr>
          <w:color w:val="000000" w:themeColor="text1"/>
        </w:rPr>
        <w:t>[puberty blockers]</w:t>
      </w:r>
      <w:r w:rsidR="00705D41" w:rsidRPr="125CB15D">
        <w:rPr>
          <w:color w:val="000000" w:themeColor="text1"/>
        </w:rPr>
        <w:t xml:space="preserve"> on the ground that the young person was not competent to give consent. </w:t>
      </w:r>
      <w:r w:rsidR="00B41255">
        <w:rPr>
          <w:color w:val="000000" w:themeColor="text1"/>
        </w:rPr>
        <w:t xml:space="preserve"> </w:t>
      </w:r>
      <w:r w:rsidR="00705D41" w:rsidRPr="125CB15D">
        <w:rPr>
          <w:color w:val="000000" w:themeColor="text1"/>
        </w:rPr>
        <w:t xml:space="preserve">The approach adopted </w:t>
      </w:r>
      <w:r w:rsidR="002F473C" w:rsidRPr="125CB15D">
        <w:rPr>
          <w:color w:val="000000" w:themeColor="text1"/>
        </w:rPr>
        <w:t>[</w:t>
      </w:r>
      <w:r w:rsidR="00705D41" w:rsidRPr="125CB15D">
        <w:rPr>
          <w:color w:val="000000" w:themeColor="text1"/>
        </w:rPr>
        <w:t>appear</w:t>
      </w:r>
      <w:r w:rsidR="002F473C" w:rsidRPr="125CB15D">
        <w:rPr>
          <w:color w:val="000000" w:themeColor="text1"/>
        </w:rPr>
        <w:t>ed]</w:t>
      </w:r>
      <w:r w:rsidR="00705D41" w:rsidRPr="125CB15D">
        <w:rPr>
          <w:color w:val="000000" w:themeColor="text1"/>
        </w:rPr>
        <w:t xml:space="preserve"> to be to continue giving the child more information and to have more discussions until s/he is considered </w:t>
      </w:r>
      <w:hyperlink r:id="rId24">
        <w:r w:rsidR="00705D41" w:rsidRPr="125CB15D">
          <w:rPr>
            <w:i/>
            <w:iCs/>
          </w:rPr>
          <w:t>Gillick</w:t>
        </w:r>
      </w:hyperlink>
      <w:r w:rsidR="00705D41" w:rsidRPr="125CB15D">
        <w:rPr>
          <w:color w:val="000000" w:themeColor="text1"/>
        </w:rPr>
        <w:t xml:space="preserve"> competent or is discharged</w:t>
      </w:r>
      <w:r w:rsidR="00B41255">
        <w:rPr>
          <w:color w:val="000000" w:themeColor="text1"/>
        </w:rPr>
        <w:t>.</w:t>
      </w:r>
      <w:r w:rsidR="00705D41" w:rsidRPr="125CB15D">
        <w:rPr>
          <w:color w:val="000000" w:themeColor="text1"/>
        </w:rPr>
        <w:t>”</w:t>
      </w:r>
    </w:p>
    <w:p w14:paraId="174366D0" w14:textId="0311E46C" w:rsidR="001411DD" w:rsidRPr="00900C4F" w:rsidRDefault="00B17C13" w:rsidP="00C73E70">
      <w:pPr>
        <w:pStyle w:val="ParaLevel1"/>
      </w:pPr>
      <w:r>
        <w:t xml:space="preserve">At </w:t>
      </w:r>
      <w:r w:rsidR="00B41255">
        <w:t xml:space="preserve">para </w:t>
      </w:r>
      <w:r>
        <w:t xml:space="preserve">[56], the </w:t>
      </w:r>
      <w:r w:rsidR="001045A0">
        <w:t>Divisional Court</w:t>
      </w:r>
      <w:r>
        <w:t xml:space="preserve"> </w:t>
      </w:r>
      <w:r w:rsidR="006F4A3A">
        <w:t>determined on the evidence that</w:t>
      </w:r>
      <w:r w:rsidR="006F4A3A" w:rsidRPr="006F4A3A">
        <w:t xml:space="preserve"> </w:t>
      </w:r>
      <w:r w:rsidR="006F4A3A">
        <w:t>“</w:t>
      </w:r>
      <w:r w:rsidR="006F4A3A" w:rsidRPr="006F4A3A">
        <w:t xml:space="preserve">practically all children/young people who start </w:t>
      </w:r>
      <w:r w:rsidR="10A22C33">
        <w:t>[puberty blockers]</w:t>
      </w:r>
      <w:r w:rsidR="006F4A3A" w:rsidRPr="006F4A3A">
        <w:t xml:space="preserve"> progress on to </w:t>
      </w:r>
      <w:r w:rsidR="00157DF2">
        <w:t>[</w:t>
      </w:r>
      <w:r w:rsidR="155286BA">
        <w:t>cross-sex hormones</w:t>
      </w:r>
      <w:r w:rsidR="00157DF2">
        <w:t>]</w:t>
      </w:r>
      <w:r w:rsidR="00B41255">
        <w:t>.</w:t>
      </w:r>
      <w:r w:rsidR="006F4A3A">
        <w:t>”</w:t>
      </w:r>
      <w:r w:rsidR="0CAA8156">
        <w:t xml:space="preserve">  </w:t>
      </w:r>
      <w:r w:rsidR="009C4249">
        <w:t>A</w:t>
      </w:r>
      <w:r w:rsidR="00AD5A37">
        <w:t>t</w:t>
      </w:r>
      <w:r w:rsidR="00B41255">
        <w:t xml:space="preserve"> para</w:t>
      </w:r>
      <w:r w:rsidR="00AD5A37">
        <w:t xml:space="preserve"> [68], it determined that “</w:t>
      </w:r>
      <w:r w:rsidR="001411DD" w:rsidRPr="00EF2341">
        <w:t xml:space="preserve">a very high proportion of those who start </w:t>
      </w:r>
      <w:r w:rsidR="18890181">
        <w:t>[puberty blocker</w:t>
      </w:r>
      <w:r w:rsidR="001411DD">
        <w:t>s</w:t>
      </w:r>
      <w:r w:rsidR="392C42C6">
        <w:t>]</w:t>
      </w:r>
      <w:r w:rsidR="001411DD" w:rsidRPr="00EF2341">
        <w:t xml:space="preserve"> move on to </w:t>
      </w:r>
      <w:r w:rsidR="00900C4F">
        <w:t>[</w:t>
      </w:r>
      <w:r w:rsidR="1ADD0282">
        <w:t>cross-sex hormones</w:t>
      </w:r>
      <w:r w:rsidR="00900C4F">
        <w:t>]</w:t>
      </w:r>
      <w:r w:rsidR="001411DD" w:rsidRPr="00EF2341">
        <w:t xml:space="preserve"> and thus in statistical terms once a child or young person starts on </w:t>
      </w:r>
      <w:r w:rsidR="3F356A67">
        <w:t>[puberty blockers]</w:t>
      </w:r>
      <w:r w:rsidR="001411DD" w:rsidRPr="00EF2341">
        <w:t xml:space="preserve"> </w:t>
      </w:r>
      <w:r w:rsidR="001411DD" w:rsidRPr="00900C4F">
        <w:t xml:space="preserve">they are on a very clear clinical pathway to </w:t>
      </w:r>
      <w:r w:rsidR="004203CF">
        <w:t>[</w:t>
      </w:r>
      <w:r w:rsidR="187EB55F">
        <w:t>cross-sex hormones</w:t>
      </w:r>
      <w:r w:rsidR="004203CF">
        <w:t>]</w:t>
      </w:r>
      <w:r w:rsidR="00B41255">
        <w:t>.</w:t>
      </w:r>
      <w:r w:rsidR="00900C4F">
        <w:t>”</w:t>
      </w:r>
    </w:p>
    <w:p w14:paraId="0B47D4A0" w14:textId="2FF8BA80" w:rsidR="00DB2148" w:rsidRPr="00EF2341" w:rsidRDefault="00A8303E" w:rsidP="00C73E70">
      <w:pPr>
        <w:pStyle w:val="ParaLevel1"/>
      </w:pPr>
      <w:r>
        <w:t xml:space="preserve">At </w:t>
      </w:r>
      <w:r w:rsidR="00B41255">
        <w:t xml:space="preserve">para </w:t>
      </w:r>
      <w:r w:rsidRPr="003728EB">
        <w:t>[134]</w:t>
      </w:r>
      <w:r w:rsidR="006C0441">
        <w:t xml:space="preserve">, the </w:t>
      </w:r>
      <w:r w:rsidR="001045A0">
        <w:t>Divisional Court</w:t>
      </w:r>
      <w:r w:rsidR="006C0441">
        <w:t xml:space="preserve"> concluded that “[t]</w:t>
      </w:r>
      <w:r w:rsidRPr="003728EB">
        <w:t xml:space="preserve">he administration of </w:t>
      </w:r>
      <w:r w:rsidR="5D5FE379">
        <w:t>[puberty blockers]</w:t>
      </w:r>
      <w:r w:rsidRPr="003728EB">
        <w:t xml:space="preserve"> to people going through puberty </w:t>
      </w:r>
      <w:r w:rsidR="006C0441">
        <w:t>[was]</w:t>
      </w:r>
      <w:r w:rsidRPr="003728EB">
        <w:t xml:space="preserve"> a very unusual treatment</w:t>
      </w:r>
      <w:r w:rsidR="006C0441">
        <w:t>”</w:t>
      </w:r>
      <w:r w:rsidR="00260819">
        <w:t xml:space="preserve"> </w:t>
      </w:r>
      <w:r w:rsidR="00A042C5">
        <w:t xml:space="preserve">and </w:t>
      </w:r>
      <w:r w:rsidR="00260819">
        <w:t xml:space="preserve">was “properly described as </w:t>
      </w:r>
      <w:r w:rsidR="00C66483">
        <w:t>experimental” because there was “</w:t>
      </w:r>
      <w:r w:rsidRPr="003728EB">
        <w:t xml:space="preserve">real uncertainty over the short and long-term consequences of the treatment with very limited evidence as to its efficacy, or indeed quite what it </w:t>
      </w:r>
      <w:r w:rsidR="00F756F8">
        <w:t>[was]</w:t>
      </w:r>
      <w:r w:rsidRPr="003728EB">
        <w:t xml:space="preserve"> seeking to achieve</w:t>
      </w:r>
      <w:r w:rsidR="00B41255">
        <w:t>.</w:t>
      </w:r>
      <w:r w:rsidR="00C66483">
        <w:t>”</w:t>
      </w:r>
      <w:r w:rsidRPr="003728EB">
        <w:t xml:space="preserve"> </w:t>
      </w:r>
      <w:r w:rsidR="00B41255">
        <w:t xml:space="preserve"> </w:t>
      </w:r>
      <w:r w:rsidR="0030419E">
        <w:t xml:space="preserve">In addition, there was </w:t>
      </w:r>
      <w:r w:rsidRPr="003728EB">
        <w:t>a lack of clarity over the purpose of the treatment</w:t>
      </w:r>
      <w:r w:rsidR="000525F3">
        <w:t>,</w:t>
      </w:r>
      <w:r w:rsidR="0030419E">
        <w:t xml:space="preserve"> and</w:t>
      </w:r>
      <w:r w:rsidRPr="003728EB">
        <w:t xml:space="preserve"> the consequences of the treatment </w:t>
      </w:r>
      <w:r w:rsidR="0030419E">
        <w:t>we</w:t>
      </w:r>
      <w:r w:rsidRPr="003728EB">
        <w:t xml:space="preserve">re </w:t>
      </w:r>
      <w:r w:rsidR="00471DEC">
        <w:t>“</w:t>
      </w:r>
      <w:r w:rsidRPr="003728EB">
        <w:t xml:space="preserve">highly complex and potentially lifelong and life changing in the most fundamental way imaginable. The treatment goes to the heart of an individual’s identity, and </w:t>
      </w:r>
      <w:r w:rsidR="00AD1E47">
        <w:t>[wa</w:t>
      </w:r>
      <w:r w:rsidRPr="003728EB">
        <w:t>s</w:t>
      </w:r>
      <w:r w:rsidR="00AD1E47">
        <w:t>]</w:t>
      </w:r>
      <w:r w:rsidRPr="003728EB">
        <w:t xml:space="preserve"> thus, quite possibly, unique as a medical treatment</w:t>
      </w:r>
      <w:r w:rsidR="00B41255">
        <w:t>.</w:t>
      </w:r>
      <w:r w:rsidRPr="003728EB">
        <w:t>”</w:t>
      </w:r>
      <w:r w:rsidR="00026B8D" w:rsidRPr="125CB15D">
        <w:rPr>
          <w:color w:val="000000" w:themeColor="text1"/>
        </w:rPr>
        <w:t xml:space="preserve"> </w:t>
      </w:r>
      <w:r w:rsidR="00B41255">
        <w:rPr>
          <w:color w:val="000000" w:themeColor="text1"/>
        </w:rPr>
        <w:t xml:space="preserve"> </w:t>
      </w:r>
      <w:r w:rsidR="00026B8D" w:rsidRPr="125CB15D">
        <w:rPr>
          <w:color w:val="000000" w:themeColor="text1"/>
        </w:rPr>
        <w:t>It made these findings</w:t>
      </w:r>
      <w:r w:rsidR="00B22564" w:rsidRPr="125CB15D">
        <w:rPr>
          <w:color w:val="000000" w:themeColor="text1"/>
        </w:rPr>
        <w:t>,</w:t>
      </w:r>
      <w:r w:rsidR="00026B8D" w:rsidRPr="125CB15D">
        <w:rPr>
          <w:color w:val="000000" w:themeColor="text1"/>
        </w:rPr>
        <w:t xml:space="preserve"> having said at </w:t>
      </w:r>
      <w:r w:rsidR="00B41255">
        <w:rPr>
          <w:color w:val="000000" w:themeColor="text1"/>
        </w:rPr>
        <w:t xml:space="preserve">para </w:t>
      </w:r>
      <w:r w:rsidR="00026B8D" w:rsidRPr="125CB15D">
        <w:rPr>
          <w:color w:val="000000" w:themeColor="text1"/>
        </w:rPr>
        <w:t xml:space="preserve">[74] that </w:t>
      </w:r>
      <w:r w:rsidR="00AC5B18" w:rsidRPr="125CB15D">
        <w:rPr>
          <w:color w:val="000000" w:themeColor="text1"/>
        </w:rPr>
        <w:t>“</w:t>
      </w:r>
      <w:r w:rsidR="00026B8D" w:rsidRPr="125CB15D">
        <w:rPr>
          <w:color w:val="000000" w:themeColor="text1"/>
        </w:rPr>
        <w:t>the degree to which the treatment is experimental and has, as yet, an unknown impact, does go to the critical issue of whether a young person can have sufficient understanding of the risks and benefits to be able lawfully to consent to that treatment</w:t>
      </w:r>
      <w:r w:rsidR="00B41255">
        <w:rPr>
          <w:color w:val="000000" w:themeColor="text1"/>
        </w:rPr>
        <w:t>.</w:t>
      </w:r>
      <w:r w:rsidR="00026B8D" w:rsidRPr="125CB15D">
        <w:rPr>
          <w:color w:val="000000" w:themeColor="text1"/>
        </w:rPr>
        <w:t>”</w:t>
      </w:r>
      <w:r w:rsidR="0047247E" w:rsidRPr="125CB15D">
        <w:rPr>
          <w:color w:val="000000" w:themeColor="text1"/>
        </w:rPr>
        <w:t xml:space="preserve"> </w:t>
      </w:r>
      <w:r w:rsidR="00B41255">
        <w:rPr>
          <w:color w:val="000000" w:themeColor="text1"/>
        </w:rPr>
        <w:t xml:space="preserve"> </w:t>
      </w:r>
      <w:r w:rsidR="0047247E" w:rsidRPr="125CB15D">
        <w:rPr>
          <w:color w:val="000000" w:themeColor="text1"/>
        </w:rPr>
        <w:t xml:space="preserve">The </w:t>
      </w:r>
      <w:r w:rsidR="71EEC3B5" w:rsidRPr="125CB15D">
        <w:rPr>
          <w:color w:val="000000" w:themeColor="text1"/>
        </w:rPr>
        <w:t>c</w:t>
      </w:r>
      <w:r w:rsidR="0047247E" w:rsidRPr="125CB15D">
        <w:rPr>
          <w:color w:val="000000" w:themeColor="text1"/>
        </w:rPr>
        <w:t xml:space="preserve">ourt cited at various places in its judgment from the disputed evidence of </w:t>
      </w:r>
      <w:r w:rsidR="00C20C34" w:rsidRPr="125CB15D">
        <w:rPr>
          <w:color w:val="000000" w:themeColor="text1"/>
        </w:rPr>
        <w:t xml:space="preserve">expert witnesses </w:t>
      </w:r>
      <w:r w:rsidR="002A4F3C" w:rsidRPr="125CB15D">
        <w:rPr>
          <w:color w:val="000000" w:themeColor="text1"/>
        </w:rPr>
        <w:t xml:space="preserve">relied upon by the </w:t>
      </w:r>
      <w:r w:rsidR="0047247E" w:rsidRPr="125CB15D">
        <w:rPr>
          <w:color w:val="000000" w:themeColor="text1"/>
        </w:rPr>
        <w:t>claimants</w:t>
      </w:r>
      <w:r w:rsidR="002A4F3C" w:rsidRPr="125CB15D">
        <w:rPr>
          <w:color w:val="000000" w:themeColor="text1"/>
        </w:rPr>
        <w:t xml:space="preserve">. </w:t>
      </w:r>
      <w:r w:rsidR="00B41255">
        <w:rPr>
          <w:color w:val="000000" w:themeColor="text1"/>
        </w:rPr>
        <w:t xml:space="preserve"> </w:t>
      </w:r>
      <w:r w:rsidR="002A4F3C" w:rsidRPr="125CB15D">
        <w:rPr>
          <w:color w:val="000000" w:themeColor="text1"/>
        </w:rPr>
        <w:t xml:space="preserve">As it recorded at </w:t>
      </w:r>
      <w:r w:rsidR="00B41255">
        <w:rPr>
          <w:color w:val="000000" w:themeColor="text1"/>
        </w:rPr>
        <w:t xml:space="preserve">para </w:t>
      </w:r>
      <w:r w:rsidR="002A4F3C" w:rsidRPr="125CB15D">
        <w:rPr>
          <w:color w:val="000000" w:themeColor="text1"/>
        </w:rPr>
        <w:t>[69], t</w:t>
      </w:r>
      <w:r w:rsidR="002A4F3C" w:rsidRPr="00EF2341">
        <w:t>he claimants rel</w:t>
      </w:r>
      <w:r w:rsidR="002A4F3C">
        <w:t>ied</w:t>
      </w:r>
      <w:r w:rsidR="002A4F3C" w:rsidRPr="00EF2341">
        <w:t xml:space="preserve"> on </w:t>
      </w:r>
      <w:r w:rsidR="00F06583">
        <w:t>“</w:t>
      </w:r>
      <w:r w:rsidR="002A4F3C" w:rsidRPr="00EF2341">
        <w:t>witness statements from a number of undoubted experts in various relevant fields and from academic institutions in the United Kingdom, the USA, Sweden and Australia who refer to the controversial nature of the treatment and its limited evidential support</w:t>
      </w:r>
      <w:r w:rsidR="00F06583">
        <w:t xml:space="preserve">” in support of it being an </w:t>
      </w:r>
      <w:r w:rsidR="00DB2148" w:rsidRPr="00EF2341">
        <w:t xml:space="preserve">experimental </w:t>
      </w:r>
      <w:r w:rsidR="00A33CF6">
        <w:t xml:space="preserve">and highly controversial </w:t>
      </w:r>
      <w:r w:rsidR="00DB2148" w:rsidRPr="00EF2341">
        <w:t>treatment with a very limited evidence base</w:t>
      </w:r>
      <w:r w:rsidR="00A33CF6">
        <w:t>.</w:t>
      </w:r>
    </w:p>
    <w:p w14:paraId="613B575B" w14:textId="70C92854" w:rsidR="008169E9" w:rsidRPr="00513BD4" w:rsidRDefault="00237E36" w:rsidP="00C73E70">
      <w:pPr>
        <w:pStyle w:val="ParaLevel1"/>
        <w:rPr>
          <w:color w:val="000000" w:themeColor="text1"/>
        </w:rPr>
      </w:pPr>
      <w:r w:rsidRPr="125CB15D">
        <w:rPr>
          <w:color w:val="000000" w:themeColor="text1"/>
        </w:rPr>
        <w:t xml:space="preserve">At </w:t>
      </w:r>
      <w:r w:rsidR="00B41255">
        <w:rPr>
          <w:color w:val="000000" w:themeColor="text1"/>
        </w:rPr>
        <w:t xml:space="preserve">para </w:t>
      </w:r>
      <w:r w:rsidRPr="125CB15D">
        <w:rPr>
          <w:color w:val="000000" w:themeColor="text1"/>
        </w:rPr>
        <w:t xml:space="preserve">[77], the </w:t>
      </w:r>
      <w:r w:rsidR="000D06D5">
        <w:t>Divisional Court</w:t>
      </w:r>
      <w:r w:rsidRPr="125CB15D">
        <w:rPr>
          <w:color w:val="000000" w:themeColor="text1"/>
        </w:rPr>
        <w:t xml:space="preserve"> repeated that it was not its “r</w:t>
      </w:r>
      <w:r w:rsidR="00A520F0" w:rsidRPr="125CB15D">
        <w:rPr>
          <w:color w:val="000000" w:themeColor="text1"/>
        </w:rPr>
        <w:t xml:space="preserve">ole to adjudicate on the reasons for persistence or otherwise of </w:t>
      </w:r>
      <w:r w:rsidR="21A704EE" w:rsidRPr="125CB15D">
        <w:rPr>
          <w:color w:val="000000" w:themeColor="text1"/>
        </w:rPr>
        <w:t>[</w:t>
      </w:r>
      <w:r w:rsidR="6FA8444D" w:rsidRPr="125CB15D">
        <w:rPr>
          <w:color w:val="000000" w:themeColor="text1"/>
        </w:rPr>
        <w:t>gender dysphoria</w:t>
      </w:r>
      <w:r w:rsidR="348022DC" w:rsidRPr="125CB15D">
        <w:rPr>
          <w:color w:val="000000" w:themeColor="text1"/>
        </w:rPr>
        <w:t>]</w:t>
      </w:r>
      <w:r w:rsidRPr="125CB15D">
        <w:rPr>
          <w:color w:val="000000" w:themeColor="text1"/>
        </w:rPr>
        <w:t>”</w:t>
      </w:r>
      <w:r w:rsidR="00220040" w:rsidRPr="125CB15D">
        <w:rPr>
          <w:color w:val="000000" w:themeColor="text1"/>
        </w:rPr>
        <w:t>, before determining that the “</w:t>
      </w:r>
      <w:r w:rsidR="00A520F0" w:rsidRPr="125CB15D">
        <w:rPr>
          <w:color w:val="000000" w:themeColor="text1"/>
        </w:rPr>
        <w:t xml:space="preserve">treatment may be supporting the persistence of </w:t>
      </w:r>
      <w:r w:rsidR="3E631D49" w:rsidRPr="125CB15D">
        <w:rPr>
          <w:color w:val="000000" w:themeColor="text1"/>
        </w:rPr>
        <w:t>[</w:t>
      </w:r>
      <w:r w:rsidR="7A028DDE" w:rsidRPr="125CB15D">
        <w:rPr>
          <w:color w:val="000000" w:themeColor="text1"/>
        </w:rPr>
        <w:t>gender dyspho</w:t>
      </w:r>
      <w:r w:rsidR="539B7375" w:rsidRPr="125CB15D">
        <w:rPr>
          <w:color w:val="000000" w:themeColor="text1"/>
        </w:rPr>
        <w:t>r</w:t>
      </w:r>
      <w:r w:rsidR="7A028DDE" w:rsidRPr="125CB15D">
        <w:rPr>
          <w:color w:val="000000" w:themeColor="text1"/>
        </w:rPr>
        <w:t>ia</w:t>
      </w:r>
      <w:r w:rsidR="694624AE" w:rsidRPr="125CB15D">
        <w:rPr>
          <w:color w:val="000000" w:themeColor="text1"/>
        </w:rPr>
        <w:t>]</w:t>
      </w:r>
      <w:r w:rsidR="00A520F0" w:rsidRPr="125CB15D">
        <w:rPr>
          <w:color w:val="000000" w:themeColor="text1"/>
        </w:rPr>
        <w:t xml:space="preserve"> in circumstances in which it is at least possible that without that treatment, </w:t>
      </w:r>
      <w:r w:rsidR="5234887E" w:rsidRPr="125CB15D">
        <w:rPr>
          <w:color w:val="000000" w:themeColor="text1"/>
        </w:rPr>
        <w:t>[it]</w:t>
      </w:r>
      <w:r w:rsidR="00A520F0" w:rsidRPr="125CB15D">
        <w:rPr>
          <w:color w:val="000000" w:themeColor="text1"/>
        </w:rPr>
        <w:t xml:space="preserve"> would resolve itself</w:t>
      </w:r>
      <w:r w:rsidR="00B41255">
        <w:rPr>
          <w:color w:val="000000" w:themeColor="text1"/>
        </w:rPr>
        <w:t>.</w:t>
      </w:r>
      <w:r w:rsidR="00A520F0" w:rsidRPr="125CB15D">
        <w:rPr>
          <w:color w:val="000000" w:themeColor="text1"/>
        </w:rPr>
        <w:t>”</w:t>
      </w:r>
    </w:p>
    <w:p w14:paraId="5E4CCF04" w14:textId="701D095C" w:rsidR="16BBED04" w:rsidRDefault="16BBED04" w:rsidP="00C73E70">
      <w:pPr>
        <w:pStyle w:val="ParaLevel1"/>
        <w:rPr>
          <w:color w:val="000000" w:themeColor="text1"/>
        </w:rPr>
      </w:pPr>
      <w:r w:rsidRPr="125CB15D">
        <w:rPr>
          <w:color w:val="000000" w:themeColor="text1"/>
        </w:rPr>
        <w:t xml:space="preserve">The </w:t>
      </w:r>
      <w:r w:rsidR="000D06D5">
        <w:t>Divisional Court</w:t>
      </w:r>
      <w:r w:rsidRPr="125CB15D">
        <w:rPr>
          <w:color w:val="000000" w:themeColor="text1"/>
        </w:rPr>
        <w:t xml:space="preserve"> cited Professor </w:t>
      </w:r>
      <w:proofErr w:type="spellStart"/>
      <w:r w:rsidRPr="125CB15D">
        <w:rPr>
          <w:color w:val="000000" w:themeColor="text1"/>
        </w:rPr>
        <w:t>Hruz</w:t>
      </w:r>
      <w:proofErr w:type="spellEnd"/>
      <w:r w:rsidRPr="125CB15D">
        <w:rPr>
          <w:color w:val="000000" w:themeColor="text1"/>
        </w:rPr>
        <w:t xml:space="preserve"> in relation to the treatment of gender dysphoria</w:t>
      </w:r>
      <w:r w:rsidR="69C564F6" w:rsidRPr="125CB15D">
        <w:rPr>
          <w:color w:val="000000" w:themeColor="text1"/>
        </w:rPr>
        <w:t xml:space="preserve"> at </w:t>
      </w:r>
      <w:r w:rsidR="00B41255">
        <w:rPr>
          <w:color w:val="000000" w:themeColor="text1"/>
        </w:rPr>
        <w:t xml:space="preserve">paras </w:t>
      </w:r>
      <w:r w:rsidR="69C564F6" w:rsidRPr="125CB15D">
        <w:rPr>
          <w:color w:val="000000" w:themeColor="text1"/>
        </w:rPr>
        <w:t xml:space="preserve">[49] to [51], the neurological and psychological changes induced by </w:t>
      </w:r>
      <w:r w:rsidR="3B19DB32" w:rsidRPr="125CB15D">
        <w:rPr>
          <w:color w:val="000000" w:themeColor="text1"/>
        </w:rPr>
        <w:t>puberty</w:t>
      </w:r>
      <w:r w:rsidR="69C564F6" w:rsidRPr="125CB15D">
        <w:rPr>
          <w:color w:val="000000" w:themeColor="text1"/>
        </w:rPr>
        <w:t xml:space="preserve"> blockers at </w:t>
      </w:r>
      <w:r w:rsidR="00B41255">
        <w:rPr>
          <w:color w:val="000000" w:themeColor="text1"/>
        </w:rPr>
        <w:t xml:space="preserve">para </w:t>
      </w:r>
      <w:r w:rsidR="69C564F6" w:rsidRPr="125CB15D">
        <w:rPr>
          <w:color w:val="000000" w:themeColor="text1"/>
        </w:rPr>
        <w:t xml:space="preserve">[64] and the persistence of gender dysphoria at </w:t>
      </w:r>
      <w:r w:rsidR="00B41255">
        <w:rPr>
          <w:color w:val="000000" w:themeColor="text1"/>
        </w:rPr>
        <w:t xml:space="preserve">para </w:t>
      </w:r>
      <w:r w:rsidR="69C564F6" w:rsidRPr="125CB15D">
        <w:rPr>
          <w:color w:val="000000" w:themeColor="text1"/>
        </w:rPr>
        <w:t>[76]</w:t>
      </w:r>
      <w:r w:rsidR="5BC76899" w:rsidRPr="125CB15D">
        <w:rPr>
          <w:color w:val="000000" w:themeColor="text1"/>
        </w:rPr>
        <w:t xml:space="preserve">. </w:t>
      </w:r>
      <w:r w:rsidR="00B41255">
        <w:rPr>
          <w:color w:val="000000" w:themeColor="text1"/>
        </w:rPr>
        <w:t xml:space="preserve"> </w:t>
      </w:r>
      <w:r w:rsidR="5BC76899" w:rsidRPr="125CB15D">
        <w:rPr>
          <w:color w:val="000000" w:themeColor="text1"/>
        </w:rPr>
        <w:t>Professor Levine is cited in relation to neurological and psychological changes at [64]</w:t>
      </w:r>
      <w:r w:rsidR="1A6C4DCB" w:rsidRPr="125CB15D">
        <w:rPr>
          <w:color w:val="000000" w:themeColor="text1"/>
        </w:rPr>
        <w:t xml:space="preserve">.  This body of evidence appears to have informed the court’s conclusion that the treatment was “experimental” </w:t>
      </w:r>
      <w:r w:rsidR="79BEC063" w:rsidRPr="125CB15D">
        <w:rPr>
          <w:color w:val="000000" w:themeColor="text1"/>
        </w:rPr>
        <w:t>i</w:t>
      </w:r>
      <w:r w:rsidR="1A6C4DCB" w:rsidRPr="125CB15D">
        <w:rPr>
          <w:color w:val="000000" w:themeColor="text1"/>
        </w:rPr>
        <w:t>n the sense that</w:t>
      </w:r>
      <w:r w:rsidR="733B808A" w:rsidRPr="125CB15D">
        <w:rPr>
          <w:color w:val="000000" w:themeColor="text1"/>
        </w:rPr>
        <w:t xml:space="preserve"> its long-term consequences remain unclear.  </w:t>
      </w:r>
      <w:r w:rsidR="1BD7B690" w:rsidRPr="125CB15D">
        <w:rPr>
          <w:color w:val="000000" w:themeColor="text1"/>
        </w:rPr>
        <w:t>Professor Scott was cited at</w:t>
      </w:r>
      <w:r w:rsidR="00B41255">
        <w:rPr>
          <w:color w:val="000000" w:themeColor="text1"/>
        </w:rPr>
        <w:t xml:space="preserve"> para</w:t>
      </w:r>
      <w:r w:rsidR="1BD7B690" w:rsidRPr="125CB15D">
        <w:rPr>
          <w:color w:val="000000" w:themeColor="text1"/>
        </w:rPr>
        <w:t xml:space="preserve"> [45] to [46</w:t>
      </w:r>
      <w:r w:rsidR="7B2A2928" w:rsidRPr="125CB15D">
        <w:rPr>
          <w:color w:val="000000" w:themeColor="text1"/>
        </w:rPr>
        <w:t xml:space="preserve">] </w:t>
      </w:r>
      <w:r w:rsidR="1BD7B690" w:rsidRPr="125CB15D">
        <w:rPr>
          <w:color w:val="000000" w:themeColor="text1"/>
        </w:rPr>
        <w:t>in connection with</w:t>
      </w:r>
      <w:r w:rsidR="1A6C4DCB" w:rsidRPr="125CB15D">
        <w:rPr>
          <w:color w:val="000000" w:themeColor="text1"/>
        </w:rPr>
        <w:t xml:space="preserve"> </w:t>
      </w:r>
      <w:r w:rsidR="7F4EBF54" w:rsidRPr="125CB15D">
        <w:rPr>
          <w:color w:val="000000" w:themeColor="text1"/>
        </w:rPr>
        <w:t>the ability of teenagers to make rational decisions in this context which underpinned the court’s conclusion that i</w:t>
      </w:r>
      <w:r w:rsidR="0671EFE9" w:rsidRPr="125CB15D">
        <w:rPr>
          <w:color w:val="000000" w:themeColor="text1"/>
        </w:rPr>
        <w:t>t was highly unlikely that a child under 14 could give valid consent to puberty blockers and improbable that a</w:t>
      </w:r>
      <w:r w:rsidR="7873F38B" w:rsidRPr="125CB15D">
        <w:rPr>
          <w:color w:val="000000" w:themeColor="text1"/>
        </w:rPr>
        <w:t xml:space="preserve"> </w:t>
      </w:r>
      <w:r w:rsidR="0671EFE9" w:rsidRPr="125CB15D">
        <w:rPr>
          <w:color w:val="000000" w:themeColor="text1"/>
        </w:rPr>
        <w:t>child aged 14 or 15</w:t>
      </w:r>
      <w:r w:rsidR="095A4333" w:rsidRPr="125CB15D">
        <w:rPr>
          <w:color w:val="000000" w:themeColor="text1"/>
        </w:rPr>
        <w:t xml:space="preserve"> could do so.</w:t>
      </w:r>
    </w:p>
    <w:p w14:paraId="7111C8ED" w14:textId="2908250F" w:rsidR="20529B75" w:rsidRDefault="20529B75" w:rsidP="00C73E70">
      <w:pPr>
        <w:pStyle w:val="ParaLevel1"/>
      </w:pPr>
      <w:r>
        <w:t xml:space="preserve">The claimants made no application for </w:t>
      </w:r>
      <w:r w:rsidR="003B6A1A">
        <w:t>permission</w:t>
      </w:r>
      <w:r>
        <w:t xml:space="preserve"> to rely upon the expert evidence they produced.  Although some expert evidence was served with the claim the majority was served shortly before skeleton arguments were due to be lodged. None of it complied with the rules regarding expert evidence and </w:t>
      </w:r>
      <w:r w:rsidR="11427C74">
        <w:t xml:space="preserve">a good deal of </w:t>
      </w:r>
      <w:r>
        <w:t>it is argumentative and adversarial.  Tavistock sought to exclude the expert evidence on the grounds that it was inadmissible because it was not necessary to resolve the legal issue before the court</w:t>
      </w:r>
      <w:r w:rsidR="64C311FC">
        <w:t>;</w:t>
      </w:r>
      <w:r>
        <w:t xml:space="preserve"> and also because it comprehensively failed to comply with the rules regarding expert evidence in any event.  The issue was not resolved.  </w:t>
      </w:r>
      <w:r w:rsidR="007278A0">
        <w:t xml:space="preserve"> </w:t>
      </w:r>
      <w:r>
        <w:t xml:space="preserve">Much of it was adduced to contradict the evidence given by Tavistock and the Trusts.  Such evidence is rarely admitted but a particular difficulty here was that there was no way of resolving evidential disputes.  The court </w:t>
      </w:r>
      <w:r w:rsidR="4A7D846D">
        <w:t>supported the guidance it gave “in the light of</w:t>
      </w:r>
      <w:r w:rsidR="1D9C65D8">
        <w:t xml:space="preserve"> </w:t>
      </w:r>
      <w:r w:rsidR="5501434D">
        <w:t>the evidence as it has emerged”</w:t>
      </w:r>
      <w:r w:rsidR="00D01D62">
        <w:t>:</w:t>
      </w:r>
      <w:r w:rsidR="5501434D">
        <w:t xml:space="preserve"> see</w:t>
      </w:r>
      <w:r w:rsidR="004B0C7A">
        <w:t xml:space="preserve"> para</w:t>
      </w:r>
      <w:r w:rsidR="5501434D">
        <w:t xml:space="preserve"> [147].</w:t>
      </w:r>
      <w:r w:rsidR="352D273E">
        <w:t xml:space="preserve">  It would have been preferable for the status of the claimants’ expert evidence to be resolved</w:t>
      </w:r>
      <w:r w:rsidR="5220957E">
        <w:t>.  It</w:t>
      </w:r>
      <w:r w:rsidR="004B0C7A">
        <w:t xml:space="preserve"> was</w:t>
      </w:r>
      <w:r w:rsidR="352D273E">
        <w:t xml:space="preserve"> controv</w:t>
      </w:r>
      <w:r w:rsidR="3E3BBA25">
        <w:t>er</w:t>
      </w:r>
      <w:r w:rsidR="352D273E">
        <w:t xml:space="preserve">sial and </w:t>
      </w:r>
      <w:r w:rsidR="50CD0284">
        <w:t>would not</w:t>
      </w:r>
      <w:r w:rsidR="0B62CDD6">
        <w:t>, as we have said, ordinarily</w:t>
      </w:r>
      <w:r w:rsidR="50CD0284">
        <w:t xml:space="preserve"> be preferred over that of a defendant in judicial review proceedings</w:t>
      </w:r>
      <w:r w:rsidR="687C0C95">
        <w:t>.</w:t>
      </w:r>
    </w:p>
    <w:p w14:paraId="16565AD4" w14:textId="41AA8976" w:rsidR="00513BD4" w:rsidRDefault="00513BD4" w:rsidP="00C73E70">
      <w:pPr>
        <w:pStyle w:val="ParaLevel1"/>
        <w:numPr>
          <w:ilvl w:val="0"/>
          <w:numId w:val="0"/>
        </w:numPr>
        <w:ind w:left="720"/>
        <w:rPr>
          <w:i/>
          <w:iCs/>
          <w:color w:val="000000"/>
        </w:rPr>
      </w:pPr>
      <w:r>
        <w:rPr>
          <w:i/>
          <w:iCs/>
          <w:color w:val="000000"/>
        </w:rPr>
        <w:t>The Divisional Court’s treatment of the law</w:t>
      </w:r>
    </w:p>
    <w:p w14:paraId="1DA61428" w14:textId="6480298E" w:rsidR="00AB6E18" w:rsidRPr="00357A3E" w:rsidRDefault="00551BDA" w:rsidP="00C73E70">
      <w:pPr>
        <w:pStyle w:val="ParaLevel1"/>
      </w:pPr>
      <w:r>
        <w:t xml:space="preserve">Between </w:t>
      </w:r>
      <w:r w:rsidR="004B0C7A">
        <w:t xml:space="preserve">paras </w:t>
      </w:r>
      <w:r>
        <w:t>[105</w:t>
      </w:r>
      <w:r w:rsidR="00B31C8A">
        <w:t>]</w:t>
      </w:r>
      <w:r>
        <w:t xml:space="preserve"> and</w:t>
      </w:r>
      <w:r w:rsidR="00B31C8A">
        <w:t xml:space="preserve"> [1</w:t>
      </w:r>
      <w:r w:rsidR="00FA0337">
        <w:t>24</w:t>
      </w:r>
      <w:r w:rsidR="00B31C8A">
        <w:t>]</w:t>
      </w:r>
      <w:r w:rsidR="00FA0337">
        <w:t>, t</w:t>
      </w:r>
      <w:r w:rsidR="00513BD4">
        <w:t>he</w:t>
      </w:r>
      <w:r w:rsidR="0C04A58B">
        <w:t xml:space="preserve"> </w:t>
      </w:r>
      <w:r w:rsidR="000D06D5">
        <w:t>Divisional Court</w:t>
      </w:r>
      <w:r w:rsidR="00FA0337">
        <w:t xml:space="preserve"> </w:t>
      </w:r>
      <w:r w:rsidR="57DDA4CC">
        <w:t>reviewed</w:t>
      </w:r>
      <w:r w:rsidR="00FA0337">
        <w:t xml:space="preserve"> authorities</w:t>
      </w:r>
      <w:r w:rsidR="76EEFC05">
        <w:t xml:space="preserve"> starting with </w:t>
      </w:r>
      <w:r w:rsidR="76EEFC05" w:rsidRPr="125CB15D">
        <w:rPr>
          <w:i/>
          <w:iCs/>
        </w:rPr>
        <w:t>Gi</w:t>
      </w:r>
      <w:r w:rsidR="00FA0337" w:rsidRPr="125CB15D">
        <w:rPr>
          <w:i/>
          <w:iCs/>
        </w:rPr>
        <w:t>llick</w:t>
      </w:r>
      <w:r w:rsidR="628D3FC3" w:rsidRPr="125CB15D">
        <w:rPr>
          <w:i/>
          <w:iCs/>
        </w:rPr>
        <w:t xml:space="preserve">.  </w:t>
      </w:r>
      <w:r w:rsidR="628D3FC3" w:rsidRPr="125CB15D">
        <w:t>It</w:t>
      </w:r>
      <w:r w:rsidR="6BE2F85C" w:rsidRPr="125CB15D">
        <w:rPr>
          <w:i/>
          <w:iCs/>
        </w:rPr>
        <w:t xml:space="preserve"> </w:t>
      </w:r>
      <w:r w:rsidR="6BE2F85C" w:rsidRPr="125CB15D">
        <w:t>cit</w:t>
      </w:r>
      <w:r w:rsidR="2398DAD2" w:rsidRPr="125CB15D">
        <w:t>ed</w:t>
      </w:r>
      <w:r w:rsidR="6BE2F85C" w:rsidRPr="125CB15D">
        <w:t xml:space="preserve"> from the speeches of Lord Fraser of </w:t>
      </w:r>
      <w:proofErr w:type="spellStart"/>
      <w:r w:rsidR="6BE2F85C" w:rsidRPr="125CB15D">
        <w:t>Tullybelton</w:t>
      </w:r>
      <w:proofErr w:type="spellEnd"/>
      <w:r w:rsidR="6BE2F85C" w:rsidRPr="125CB15D">
        <w:t xml:space="preserve"> and Lord Scarman.</w:t>
      </w:r>
    </w:p>
    <w:p w14:paraId="514AAAA8" w14:textId="1C62AD27" w:rsidR="00AB6E18" w:rsidRPr="00357A3E" w:rsidRDefault="2A11E486" w:rsidP="00C73E70">
      <w:pPr>
        <w:pStyle w:val="ParaLevel1"/>
      </w:pPr>
      <w:r w:rsidRPr="125CB15D">
        <w:t>In connection with section 8 of the 1969 Act i</w:t>
      </w:r>
      <w:r w:rsidR="69B0F4E1" w:rsidRPr="125CB15D">
        <w:t>t</w:t>
      </w:r>
      <w:r w:rsidRPr="125CB15D">
        <w:t xml:space="preserve"> noted that in</w:t>
      </w:r>
      <w:r w:rsidR="00AC04F9">
        <w:t xml:space="preserve"> </w:t>
      </w:r>
      <w:r w:rsidR="00551BDA" w:rsidRPr="125CB15D">
        <w:rPr>
          <w:i/>
          <w:iCs/>
        </w:rPr>
        <w:t>Re W (a Minor) (Medical Treatment: Court’s Jurisdiction)</w:t>
      </w:r>
      <w:r w:rsidR="00551BDA">
        <w:t xml:space="preserve"> [1993] Fam 64</w:t>
      </w:r>
      <w:r w:rsidR="00320164">
        <w:t xml:space="preserve">, Lord Donaldson MR held </w:t>
      </w:r>
      <w:r w:rsidR="00B95B15">
        <w:t xml:space="preserve">in the context of a </w:t>
      </w:r>
      <w:r w:rsidR="51A331B7">
        <w:t xml:space="preserve">16 or 17 year old </w:t>
      </w:r>
      <w:r w:rsidR="00B95B15">
        <w:t>child refusing treatment for anorexia nervosa</w:t>
      </w:r>
      <w:r w:rsidR="00EC5DB7">
        <w:t xml:space="preserve"> </w:t>
      </w:r>
      <w:r w:rsidR="004B0C7A">
        <w:t xml:space="preserve">that </w:t>
      </w:r>
      <w:r w:rsidR="00320164">
        <w:t>“[n]</w:t>
      </w:r>
      <w:r w:rsidR="00551BDA">
        <w:t xml:space="preserve">o minor of whatever age has power by refusing consent to treatment to override a consent to treatment by someone who has parental responsibility for the minor and </w:t>
      </w:r>
      <w:r w:rsidR="00551BDA" w:rsidRPr="125CB15D">
        <w:rPr>
          <w:i/>
          <w:iCs/>
        </w:rPr>
        <w:t xml:space="preserve">a fortiori </w:t>
      </w:r>
      <w:r w:rsidR="00551BDA">
        <w:t>a consent by the court</w:t>
      </w:r>
      <w:r w:rsidR="004B0C7A">
        <w:t>.</w:t>
      </w:r>
      <w:r w:rsidR="00320164">
        <w:t>”</w:t>
      </w:r>
      <w:r w:rsidR="7738F836">
        <w:t xml:space="preserve">  Balcom</w:t>
      </w:r>
      <w:r w:rsidR="004B0C7A">
        <w:t>b</w:t>
      </w:r>
      <w:r w:rsidR="7738F836">
        <w:t>e LJ agreed that the parents of a child aged 16 or 17 could consent to treatment on his or her behalf</w:t>
      </w:r>
      <w:r w:rsidR="35DDDD68">
        <w:t xml:space="preserve"> even if the child had refused</w:t>
      </w:r>
      <w:r w:rsidR="26DEAD25">
        <w:t xml:space="preserve"> it and affirmed the court’s inherent jurisdiction to do so.  Nolan LJ expressed no view about the </w:t>
      </w:r>
      <w:r w:rsidR="77AEF13E">
        <w:t>parents’ ability to override a child’s refusal</w:t>
      </w:r>
      <w:r w:rsidR="35DDDD68">
        <w:t xml:space="preserve"> to consent</w:t>
      </w:r>
      <w:r w:rsidR="18E0B0C8">
        <w:t xml:space="preserve"> but expressly agreed that the court had power to do so.</w:t>
      </w:r>
    </w:p>
    <w:p w14:paraId="5CD3D6A1" w14:textId="689435A7" w:rsidR="00AB6E18" w:rsidRPr="00357A3E" w:rsidRDefault="57FB8F01" w:rsidP="00C73E70">
      <w:pPr>
        <w:pStyle w:val="ParaLevel1"/>
      </w:pPr>
      <w:r>
        <w:t xml:space="preserve">The </w:t>
      </w:r>
      <w:r w:rsidR="00D3499F">
        <w:t>Divisional Court</w:t>
      </w:r>
      <w:r>
        <w:t xml:space="preserve"> referred</w:t>
      </w:r>
      <w:r w:rsidR="001826B4">
        <w:t xml:space="preserve"> </w:t>
      </w:r>
      <w:r w:rsidR="7EFD9646">
        <w:t xml:space="preserve">to </w:t>
      </w:r>
      <w:r w:rsidR="00551BDA" w:rsidRPr="125CB15D">
        <w:rPr>
          <w:i/>
          <w:iCs/>
        </w:rPr>
        <w:t xml:space="preserve">Re S (A Child) (Child Parent: Adoption Consent) </w:t>
      </w:r>
      <w:r w:rsidR="00551BDA">
        <w:t>[2019] 2 Fam 177</w:t>
      </w:r>
      <w:r w:rsidR="009320AE">
        <w:t xml:space="preserve"> (</w:t>
      </w:r>
      <w:r w:rsidR="009320AE" w:rsidRPr="125CB15D">
        <w:rPr>
          <w:i/>
          <w:iCs/>
        </w:rPr>
        <w:t>Re S</w:t>
      </w:r>
      <w:r w:rsidR="009320AE">
        <w:t>)</w:t>
      </w:r>
      <w:r w:rsidR="6431CF0C">
        <w:t>.</w:t>
      </w:r>
      <w:r w:rsidR="00BA1876">
        <w:t xml:space="preserve"> </w:t>
      </w:r>
      <w:r w:rsidR="004B0C7A">
        <w:t xml:space="preserve"> </w:t>
      </w:r>
      <w:r w:rsidR="00551BDA">
        <w:t>Cobb J considered the competence of a mother under the age of 16 to consent to her baby being placed for adoption</w:t>
      </w:r>
      <w:r w:rsidR="004B0C7A">
        <w:t xml:space="preserve">. </w:t>
      </w:r>
      <w:r w:rsidR="4FDC56D2">
        <w:t xml:space="preserve"> He</w:t>
      </w:r>
      <w:r w:rsidR="00BA1876">
        <w:t xml:space="preserve"> held </w:t>
      </w:r>
      <w:r w:rsidR="00551BDA">
        <w:t xml:space="preserve">that it was appropriate and helpful in determining </w:t>
      </w:r>
      <w:hyperlink r:id="rId25">
        <w:r w:rsidR="00551BDA" w:rsidRPr="125CB15D">
          <w:rPr>
            <w:i/>
            <w:iCs/>
          </w:rPr>
          <w:t>Gillick</w:t>
        </w:r>
      </w:hyperlink>
      <w:r w:rsidR="00551BDA">
        <w:t xml:space="preserve"> competence to read across and borrow from the relevant concepts and language in the </w:t>
      </w:r>
      <w:hyperlink r:id="rId26">
        <w:r w:rsidR="00551BDA">
          <w:t>Mental Capacity Act 2005</w:t>
        </w:r>
      </w:hyperlink>
      <w:r w:rsidR="00470B5E">
        <w:t>, concluding</w:t>
      </w:r>
      <w:r w:rsidR="00A20E35">
        <w:t>:</w:t>
      </w:r>
      <w:r w:rsidR="00470B5E">
        <w:t xml:space="preserve"> “</w:t>
      </w:r>
      <w:r w:rsidR="00551BDA">
        <w:t xml:space="preserve">It follows that in order to satisfy the </w:t>
      </w:r>
      <w:r w:rsidR="00551BDA" w:rsidRPr="125CB15D">
        <w:rPr>
          <w:i/>
          <w:iCs/>
        </w:rPr>
        <w:t>Gillick</w:t>
      </w:r>
      <w:r w:rsidR="00551BDA">
        <w:t xml:space="preserve"> test in this context the child parent should be able to demonstrate “sufficient” understanding of the “salient” facts around adoption; she should understand the essential “nature and quality of the transaction” </w:t>
      </w:r>
      <w:r w:rsidR="00470B5E">
        <w:t xml:space="preserve">… </w:t>
      </w:r>
      <w:r w:rsidR="00551BDA">
        <w:t>and should not need to be concerned with the peripheral</w:t>
      </w:r>
      <w:r w:rsidR="733580D0">
        <w:t>.”</w:t>
      </w:r>
    </w:p>
    <w:p w14:paraId="0E89C3C9" w14:textId="18DB3D02" w:rsidR="00AB6E18" w:rsidRPr="00357A3E" w:rsidRDefault="004B0C7A" w:rsidP="00C73E70">
      <w:pPr>
        <w:pStyle w:val="ParaLevel1"/>
      </w:pPr>
      <w:r>
        <w:t>The Divisional Court</w:t>
      </w:r>
      <w:r w:rsidR="733580D0">
        <w:t xml:space="preserve"> also had regard to</w:t>
      </w:r>
      <w:r w:rsidR="00536B71">
        <w:t xml:space="preserve"> </w:t>
      </w:r>
      <w:r w:rsidR="00B771D1" w:rsidRPr="125CB15D">
        <w:rPr>
          <w:i/>
          <w:iCs/>
        </w:rPr>
        <w:t>Montgomery</w:t>
      </w:r>
      <w:r w:rsidR="2522A2B2" w:rsidRPr="125CB15D">
        <w:rPr>
          <w:i/>
          <w:iCs/>
        </w:rPr>
        <w:t xml:space="preserve"> v. Lancashire Health </w:t>
      </w:r>
      <w:r w:rsidR="2522A2B2" w:rsidRPr="125CB15D">
        <w:t xml:space="preserve">Board </w:t>
      </w:r>
      <w:r w:rsidR="6178EA92" w:rsidRPr="125CB15D">
        <w:t>[2015] AC 1430</w:t>
      </w:r>
      <w:r w:rsidR="00551BDA" w:rsidRPr="125CB15D">
        <w:t> </w:t>
      </w:r>
      <w:r w:rsidR="000B6E9A">
        <w:t>where, in an action for negligence</w:t>
      </w:r>
      <w:r w:rsidR="00551BDA">
        <w:t xml:space="preserve"> brought by a mother on behalf of her child</w:t>
      </w:r>
      <w:r w:rsidR="000B6E9A">
        <w:t xml:space="preserve">, </w:t>
      </w:r>
      <w:r w:rsidR="00551BDA">
        <w:t xml:space="preserve">Lord Kerr set out the requirements placed on a doctor in providing information on risks of injury from treatment in the following terms at </w:t>
      </w:r>
      <w:r>
        <w:t xml:space="preserve">para </w:t>
      </w:r>
      <w:r w:rsidR="00BD12EB">
        <w:t>[</w:t>
      </w:r>
      <w:r w:rsidR="00551BDA">
        <w:t>87</w:t>
      </w:r>
      <w:r w:rsidR="00BD12EB">
        <w:t>]</w:t>
      </w:r>
      <w:r w:rsidR="00551BDA">
        <w:t>:</w:t>
      </w:r>
    </w:p>
    <w:p w14:paraId="57504BFD" w14:textId="1BA456A7" w:rsidR="00142A48" w:rsidRPr="00142A48" w:rsidRDefault="000B6E9A" w:rsidP="00C73E70">
      <w:pPr>
        <w:pStyle w:val="Quote"/>
      </w:pPr>
      <w:r>
        <w:t xml:space="preserve"> “</w:t>
      </w:r>
      <w:r w:rsidR="00551BDA">
        <w:t>An adult person of sound mind is entitled to decide which, if any, of the available forms of treatment to undergo, and her consent must be obtained before treatment interfering with her bodily integrity is undertaken. The doctor is therefore under a duty to take reasonable care to ensure that the patient is aware of any material risks involved in any recommended treatment, and of any reasonable alternative or variant treatments. The test of materiality is whether, in the circumstances of the particular case, a reasonable person in the patient’s position would be likely to attach significance to the risk, or the doctor is or should reasonably be aware that the particular patient would be likely to attach significance to it</w:t>
      </w:r>
      <w:r w:rsidR="004B0C7A">
        <w:t>.</w:t>
      </w:r>
      <w:r w:rsidR="00551BDA">
        <w:t>”</w:t>
      </w:r>
    </w:p>
    <w:p w14:paraId="0EB366FE" w14:textId="42819EEB" w:rsidR="00274C97" w:rsidRPr="008C1083" w:rsidRDefault="00262984" w:rsidP="00C73E70">
      <w:pPr>
        <w:pStyle w:val="ParaLevel1"/>
        <w:numPr>
          <w:ilvl w:val="0"/>
          <w:numId w:val="0"/>
        </w:numPr>
        <w:ind w:left="153" w:firstLine="567"/>
        <w:rPr>
          <w:i/>
          <w:iCs/>
        </w:rPr>
      </w:pPr>
      <w:r w:rsidRPr="008C1083">
        <w:rPr>
          <w:i/>
          <w:iCs/>
        </w:rPr>
        <w:t>The Divisional Court’s conclusions</w:t>
      </w:r>
    </w:p>
    <w:p w14:paraId="7725C8C0" w14:textId="084C37A2" w:rsidR="00617B9D" w:rsidRDefault="45DFBEED" w:rsidP="00C73E70">
      <w:pPr>
        <w:pStyle w:val="ParaLevel1"/>
      </w:pPr>
      <w:r>
        <w:t xml:space="preserve">We have foreshadowed the central conclusions of the </w:t>
      </w:r>
      <w:r w:rsidR="00D3499F">
        <w:t>Divisional Court</w:t>
      </w:r>
      <w:r>
        <w:t xml:space="preserve"> </w:t>
      </w:r>
      <w:r w:rsidR="02866DA6">
        <w:t>(</w:t>
      </w:r>
      <w:r>
        <w:t>paras [</w:t>
      </w:r>
      <w:r w:rsidR="2118354F">
        <w:t>6</w:t>
      </w:r>
      <w:r>
        <w:t>] t</w:t>
      </w:r>
      <w:r w:rsidR="007620C5">
        <w:t xml:space="preserve">o </w:t>
      </w:r>
      <w:r w:rsidR="4C465551">
        <w:t>[</w:t>
      </w:r>
      <w:r w:rsidR="089386F5">
        <w:t>1</w:t>
      </w:r>
      <w:r w:rsidR="79D76FF5">
        <w:t>0</w:t>
      </w:r>
      <w:r w:rsidR="4C465551">
        <w:t>] above</w:t>
      </w:r>
      <w:r w:rsidR="357D2A35">
        <w:t>)</w:t>
      </w:r>
      <w:r w:rsidR="5EACB199">
        <w:t xml:space="preserve"> and</w:t>
      </w:r>
      <w:r w:rsidR="6FD6DC9B">
        <w:t xml:space="preserve"> </w:t>
      </w:r>
      <w:r w:rsidR="5EACB199">
        <w:t>some of its factual conclusions</w:t>
      </w:r>
      <w:r w:rsidR="612713EC">
        <w:t xml:space="preserve"> (paras [3</w:t>
      </w:r>
      <w:r w:rsidR="4D655868">
        <w:t>1]</w:t>
      </w:r>
      <w:r w:rsidR="612713EC">
        <w:t xml:space="preserve"> to [3</w:t>
      </w:r>
      <w:r w:rsidR="00493DD4">
        <w:t>8</w:t>
      </w:r>
      <w:r w:rsidR="612713EC">
        <w:t xml:space="preserve">]). </w:t>
      </w:r>
      <w:r w:rsidR="004B0C7A">
        <w:t xml:space="preserve"> </w:t>
      </w:r>
      <w:r w:rsidR="009645A9">
        <w:t xml:space="preserve">The </w:t>
      </w:r>
      <w:r w:rsidR="62BA8D32">
        <w:t>c</w:t>
      </w:r>
      <w:r w:rsidR="00285D08">
        <w:t>ourt</w:t>
      </w:r>
      <w:r w:rsidR="31E48F39">
        <w:t xml:space="preserve"> was particularly </w:t>
      </w:r>
      <w:r w:rsidR="21E3A486">
        <w:t>concerned</w:t>
      </w:r>
      <w:r w:rsidR="00262984">
        <w:t xml:space="preserve"> with </w:t>
      </w:r>
      <w:r w:rsidR="009A21F7">
        <w:t xml:space="preserve">difficulties </w:t>
      </w:r>
      <w:r w:rsidR="4DD8F8AD">
        <w:t xml:space="preserve">it </w:t>
      </w:r>
      <w:r w:rsidR="44FFB007">
        <w:t>thought</w:t>
      </w:r>
      <w:r w:rsidR="009A21F7">
        <w:t xml:space="preserve"> that under-16s would have in </w:t>
      </w:r>
      <w:r w:rsidR="00262984" w:rsidRPr="003728EB">
        <w:t>understand</w:t>
      </w:r>
      <w:r w:rsidR="009A21F7">
        <w:t>ing</w:t>
      </w:r>
      <w:r w:rsidR="00262984" w:rsidRPr="003728EB">
        <w:t xml:space="preserve"> and weigh</w:t>
      </w:r>
      <w:r w:rsidR="009A21F7">
        <w:t>ing</w:t>
      </w:r>
      <w:r w:rsidR="00262984" w:rsidRPr="003728EB">
        <w:t xml:space="preserve"> up information</w:t>
      </w:r>
      <w:r w:rsidR="5CD828F0">
        <w:t xml:space="preserve">. </w:t>
      </w:r>
      <w:r w:rsidR="004B0C7A">
        <w:t xml:space="preserve"> </w:t>
      </w:r>
      <w:r w:rsidR="5CD828F0">
        <w:t>At</w:t>
      </w:r>
      <w:r w:rsidR="004B0C7A">
        <w:t xml:space="preserve"> para</w:t>
      </w:r>
      <w:r w:rsidR="5CD828F0">
        <w:t xml:space="preserve"> [139] it said</w:t>
      </w:r>
      <w:r w:rsidR="008A2A70">
        <w:t xml:space="preserve">: </w:t>
      </w:r>
    </w:p>
    <w:p w14:paraId="27731DA8" w14:textId="4C189764" w:rsidR="00262984" w:rsidRPr="003728EB" w:rsidRDefault="008A2A70" w:rsidP="00C73E70">
      <w:pPr>
        <w:pStyle w:val="ParaLevel1"/>
        <w:numPr>
          <w:ilvl w:val="0"/>
          <w:numId w:val="0"/>
        </w:numPr>
        <w:ind w:left="1701"/>
      </w:pPr>
      <w:r>
        <w:t>“[a]</w:t>
      </w:r>
      <w:proofErr w:type="spellStart"/>
      <w:r w:rsidR="00262984" w:rsidRPr="003728EB">
        <w:t>lthough</w:t>
      </w:r>
      <w:proofErr w:type="spellEnd"/>
      <w:r w:rsidR="00262984" w:rsidRPr="003728EB">
        <w:t xml:space="preserve"> a child may understand the concept of the loss of fertility for example, this is not the same as understanding how this will affect their adult life. A child’s attitude to having biological children and their understanding of what this really means, is likely to change between childhood and adulthood. For many children, certainly younger children, and some as young as 10 and just entering puberty, it will not be possible to conceptualise what not being able to give birth to children (or conceive children with their own sperm) would mean in adult life. Similarly, the meaning of sexual fulfilment, and what the implications of treatment may be for this in the future, will be impossible for many children to comprehend</w:t>
      </w:r>
      <w:r w:rsidR="004B0C7A">
        <w:t>.</w:t>
      </w:r>
      <w:r w:rsidR="00716D5B" w:rsidRPr="003728EB">
        <w:t>”</w:t>
      </w:r>
    </w:p>
    <w:p w14:paraId="5D47C4CA" w14:textId="4475E6EF" w:rsidR="608889B7" w:rsidRDefault="608889B7" w:rsidP="00C73E70">
      <w:pPr>
        <w:pStyle w:val="ParaLevel1"/>
      </w:pPr>
      <w:r>
        <w:t>It recognised that t</w:t>
      </w:r>
      <w:r w:rsidR="00262984">
        <w:t>he cohort of children treated at GIDS</w:t>
      </w:r>
      <w:r w:rsidR="006B30A1">
        <w:t xml:space="preserve"> suffered from </w:t>
      </w:r>
      <w:r w:rsidR="00262984">
        <w:t xml:space="preserve">psychological distress by reason of their </w:t>
      </w:r>
      <w:r w:rsidR="3C523559">
        <w:t>gender dysphoria</w:t>
      </w:r>
      <w:r w:rsidR="00262984">
        <w:t xml:space="preserve"> and </w:t>
      </w:r>
      <w:r w:rsidR="006B30A1">
        <w:t>we</w:t>
      </w:r>
      <w:r w:rsidR="00262984">
        <w:t xml:space="preserve">re highly vulnerable. </w:t>
      </w:r>
      <w:r w:rsidR="004B0C7A">
        <w:t xml:space="preserve"> </w:t>
      </w:r>
      <w:r w:rsidR="7524DD78">
        <w:t>It considered that t</w:t>
      </w:r>
      <w:r w:rsidR="00262984">
        <w:t xml:space="preserve">he difficulty of achieving informed consent </w:t>
      </w:r>
      <w:r w:rsidR="00701503">
        <w:t>wa</w:t>
      </w:r>
      <w:r w:rsidR="00262984">
        <w:t xml:space="preserve">s further exacerbated by the lack of evidence as to the efficacy of </w:t>
      </w:r>
      <w:r w:rsidR="053CEEC6">
        <w:t>puberty blockers</w:t>
      </w:r>
      <w:r w:rsidR="00262984">
        <w:t xml:space="preserve"> in treating </w:t>
      </w:r>
      <w:r w:rsidR="5D292C02">
        <w:t>gender dysphoria</w:t>
      </w:r>
      <w:r w:rsidR="00262984">
        <w:t xml:space="preserve"> and the long-term outcomes of taking </w:t>
      </w:r>
      <w:r w:rsidR="5D01B0D6">
        <w:t>them</w:t>
      </w:r>
      <w:r w:rsidR="00262984">
        <w:t xml:space="preserve">. </w:t>
      </w:r>
      <w:r w:rsidR="004B0C7A">
        <w:t xml:space="preserve"> </w:t>
      </w:r>
      <w:r w:rsidR="001F1338">
        <w:t>Although t</w:t>
      </w:r>
      <w:r w:rsidR="00262984">
        <w:t xml:space="preserve">he fact that a treatment </w:t>
      </w:r>
      <w:r w:rsidR="001F1338">
        <w:t>wa</w:t>
      </w:r>
      <w:r w:rsidR="00262984">
        <w:t xml:space="preserve">s experimental, or that the long-term outcomes </w:t>
      </w:r>
      <w:r w:rsidR="001F1338">
        <w:t>we</w:t>
      </w:r>
      <w:r w:rsidR="00262984">
        <w:t>re not yet known, d</w:t>
      </w:r>
      <w:r w:rsidR="001F1338">
        <w:t>id</w:t>
      </w:r>
      <w:r w:rsidR="00262984">
        <w:t xml:space="preserve"> not of itself prevent informed consent being given</w:t>
      </w:r>
      <w:r w:rsidR="001F1338">
        <w:t>, “</w:t>
      </w:r>
      <w:r w:rsidR="00262984">
        <w:t>the combination here of lifelong and life</w:t>
      </w:r>
      <w:r w:rsidR="269CA6CE">
        <w:t>-</w:t>
      </w:r>
      <w:r w:rsidR="00262984">
        <w:t>changing treatment being given to children, with very limited knowledge of the degree to which it will or will not benefit them, is one that gives significant grounds for concern</w:t>
      </w:r>
      <w:r w:rsidR="004B0C7A">
        <w:t>.</w:t>
      </w:r>
      <w:r w:rsidR="00F72E23">
        <w:t>”</w:t>
      </w:r>
    </w:p>
    <w:p w14:paraId="3782E302" w14:textId="6674B25D" w:rsidR="00262984" w:rsidRPr="003728EB" w:rsidRDefault="006A445C" w:rsidP="00C73E70">
      <w:pPr>
        <w:pStyle w:val="ParaLevel1"/>
      </w:pPr>
      <w:r>
        <w:t xml:space="preserve">At </w:t>
      </w:r>
      <w:r w:rsidR="004B0C7A">
        <w:t xml:space="preserve">para </w:t>
      </w:r>
      <w:r w:rsidR="00F72E23" w:rsidRPr="003728EB">
        <w:t>[</w:t>
      </w:r>
      <w:r w:rsidR="00262984" w:rsidRPr="003728EB">
        <w:t>144</w:t>
      </w:r>
      <w:r w:rsidR="00F72E23" w:rsidRPr="003728EB">
        <w:t>]</w:t>
      </w:r>
      <w:r>
        <w:t>, the Divisional Court concluded that it was not an answer “</w:t>
      </w:r>
      <w:r w:rsidR="00262984" w:rsidRPr="003728EB">
        <w:t>to give the child more, and more detailed, information</w:t>
      </w:r>
      <w:r>
        <w:t>”</w:t>
      </w:r>
      <w:r w:rsidR="00964DA6">
        <w:t>, because “</w:t>
      </w:r>
      <w:r w:rsidR="00262984" w:rsidRPr="003728EB">
        <w:t>in many cases, however much information the child is given as to long-term consequences, s/he will not be able to weigh up the implications of the treatment to a sufficient degree. There is no age</w:t>
      </w:r>
      <w:r w:rsidR="002E22D3">
        <w:t>-</w:t>
      </w:r>
      <w:r w:rsidR="00262984" w:rsidRPr="003728EB">
        <w:t>appropriate way to explain to many of these children what losing their fertility or full sexual function may mean to them in later years</w:t>
      </w:r>
      <w:r w:rsidR="004B0C7A">
        <w:t>.</w:t>
      </w:r>
      <w:r w:rsidR="006A2C61" w:rsidRPr="003728EB">
        <w:t>”</w:t>
      </w:r>
    </w:p>
    <w:p w14:paraId="7BACA6DE" w14:textId="20076B84" w:rsidR="00262984" w:rsidRPr="003728EB" w:rsidRDefault="424BF129" w:rsidP="00C73E70">
      <w:pPr>
        <w:pStyle w:val="ParaLevel1"/>
        <w:rPr>
          <w:color w:val="000000"/>
        </w:rPr>
      </w:pPr>
      <w:r w:rsidRPr="125CB15D">
        <w:rPr>
          <w:color w:val="000000" w:themeColor="text1"/>
        </w:rPr>
        <w:t xml:space="preserve">It was for these reasons that </w:t>
      </w:r>
      <w:r w:rsidR="00465D57">
        <w:rPr>
          <w:color w:val="000000" w:themeColor="text1"/>
        </w:rPr>
        <w:t xml:space="preserve">the </w:t>
      </w:r>
      <w:r w:rsidR="009B4BA8">
        <w:rPr>
          <w:color w:val="000000" w:themeColor="text1"/>
        </w:rPr>
        <w:t>Divisional Court</w:t>
      </w:r>
      <w:r w:rsidRPr="125CB15D">
        <w:rPr>
          <w:color w:val="000000" w:themeColor="text1"/>
        </w:rPr>
        <w:t xml:space="preserve"> gave</w:t>
      </w:r>
      <w:r w:rsidR="00262984">
        <w:t xml:space="preserve"> guidance </w:t>
      </w:r>
      <w:r w:rsidR="1555691C">
        <w:t>about</w:t>
      </w:r>
      <w:r w:rsidR="00262984">
        <w:t xml:space="preserve"> the application of the </w:t>
      </w:r>
      <w:hyperlink r:id="rId27">
        <w:r w:rsidR="00262984" w:rsidRPr="125CB15D">
          <w:rPr>
            <w:i/>
            <w:iCs/>
          </w:rPr>
          <w:t>Gillick</w:t>
        </w:r>
      </w:hyperlink>
      <w:r w:rsidR="00262984">
        <w:t xml:space="preserve"> </w:t>
      </w:r>
      <w:r w:rsidR="00262984" w:rsidRPr="125CB15D">
        <w:rPr>
          <w:color w:val="000000" w:themeColor="text1"/>
        </w:rPr>
        <w:t>test to the treatment and</w:t>
      </w:r>
      <w:r w:rsidR="00B4199F" w:rsidRPr="125CB15D">
        <w:rPr>
          <w:color w:val="000000" w:themeColor="text1"/>
        </w:rPr>
        <w:t xml:space="preserve"> the</w:t>
      </w:r>
      <w:r w:rsidR="00262984" w:rsidRPr="125CB15D">
        <w:rPr>
          <w:color w:val="000000" w:themeColor="text1"/>
        </w:rPr>
        <w:t xml:space="preserve"> cohort of children in question</w:t>
      </w:r>
      <w:r w:rsidR="001A003A">
        <w:t>:</w:t>
      </w:r>
    </w:p>
    <w:p w14:paraId="72E66384" w14:textId="40144CAF" w:rsidR="00262984" w:rsidRPr="003728EB" w:rsidRDefault="001A003A" w:rsidP="00C73E70">
      <w:pPr>
        <w:pStyle w:val="Quote"/>
        <w:rPr>
          <w:color w:val="000000" w:themeColor="text1"/>
        </w:rPr>
      </w:pPr>
      <w:r>
        <w:t>“[t]</w:t>
      </w:r>
      <w:r w:rsidR="00040CFE" w:rsidRPr="003728EB">
        <w:t xml:space="preserve">he decisions in respect of </w:t>
      </w:r>
      <w:r w:rsidR="409C15E2">
        <w:t>[puberty blockers]</w:t>
      </w:r>
      <w:r w:rsidR="00040CFE" w:rsidRPr="003728EB">
        <w:t xml:space="preserve"> have lifelong and life-changing consequences for the children. </w:t>
      </w:r>
      <w:r w:rsidR="004B0C7A">
        <w:t xml:space="preserve"> </w:t>
      </w:r>
      <w:r w:rsidR="00040CFE" w:rsidRPr="003728EB">
        <w:t xml:space="preserve">Apart perhaps from life-saving treatment, there will be no more profound medical decisions for children than whether to start on this treatment pathway. </w:t>
      </w:r>
      <w:r w:rsidR="004B0C7A">
        <w:t xml:space="preserve"> </w:t>
      </w:r>
      <w:r w:rsidR="00040CFE" w:rsidRPr="003728EB">
        <w:t xml:space="preserve">In those circumstances we consider that it is appropriate that the court should determine whether it is in the child’s best interests to take </w:t>
      </w:r>
      <w:r w:rsidR="534BA6EC">
        <w:t>[puberty blockers]</w:t>
      </w:r>
      <w:r w:rsidR="00040CFE">
        <w:t>.</w:t>
      </w:r>
      <w:r w:rsidR="00040CFE" w:rsidRPr="003728EB">
        <w:t xml:space="preserve"> </w:t>
      </w:r>
      <w:r w:rsidR="004B0C7A">
        <w:t xml:space="preserve"> </w:t>
      </w:r>
      <w:r w:rsidR="00040CFE" w:rsidRPr="003728EB">
        <w:t>There is a real benefit in the court, almost certainly with a child’s guardian appointed, having oversight over the decision…</w:t>
      </w:r>
      <w:r w:rsidR="004B0C7A">
        <w:t xml:space="preserve"> .</w:t>
      </w:r>
      <w:r w:rsidR="00040CFE" w:rsidRPr="003728EB">
        <w:t>”</w:t>
      </w:r>
      <w:r w:rsidR="7E3AA0BD">
        <w:t xml:space="preserve"> [149]</w:t>
      </w:r>
    </w:p>
    <w:p w14:paraId="4480F940" w14:textId="7B9889AC" w:rsidR="772562F8" w:rsidRDefault="772562F8" w:rsidP="00C73E70">
      <w:pPr>
        <w:pStyle w:val="ParaLevel1"/>
        <w:numPr>
          <w:ilvl w:val="0"/>
          <w:numId w:val="0"/>
        </w:numPr>
      </w:pPr>
      <w:r w:rsidRPr="7DEF796D">
        <w:rPr>
          <w:i/>
          <w:iCs/>
        </w:rPr>
        <w:t>Parental consent</w:t>
      </w:r>
    </w:p>
    <w:p w14:paraId="5A57E836" w14:textId="4F817B9A" w:rsidR="772562F8" w:rsidRDefault="772562F8" w:rsidP="00C73E70">
      <w:pPr>
        <w:pStyle w:val="ParaLevel1"/>
        <w:rPr>
          <w:rFonts w:asciiTheme="majorBidi" w:hAnsiTheme="majorBidi" w:cstheme="majorBidi"/>
        </w:rPr>
      </w:pPr>
      <w:r>
        <w:t xml:space="preserve">The </w:t>
      </w:r>
      <w:r w:rsidR="009B4BA8">
        <w:rPr>
          <w:color w:val="000000" w:themeColor="text1"/>
        </w:rPr>
        <w:t>Divisional Court</w:t>
      </w:r>
      <w:r>
        <w:t xml:space="preserve"> considered the issue of parental consent at</w:t>
      </w:r>
      <w:r w:rsidR="004B0C7A">
        <w:t xml:space="preserve"> para</w:t>
      </w:r>
      <w:r>
        <w:t xml:space="preserve"> [47] and noted that “the normal position in law would be that someone with parental responsibility could consent on their behalf.” </w:t>
      </w:r>
      <w:r w:rsidR="004B0C7A">
        <w:t xml:space="preserve"> </w:t>
      </w:r>
      <w:r>
        <w:t>M</w:t>
      </w:r>
      <w:r w:rsidR="008720EE">
        <w:t>r</w:t>
      </w:r>
      <w:r>
        <w:t xml:space="preserve"> Hyam for the claimants had originally been disposed to argue that parental consent would be inadequate without court intervention in circumstances where the child was incapable of giving informed consent. </w:t>
      </w:r>
      <w:r w:rsidR="004B0C7A">
        <w:t xml:space="preserve"> </w:t>
      </w:r>
      <w:r>
        <w:t xml:space="preserve">But as the court noted in the same paragraph, the service specification requires the informed consent of the child </w:t>
      </w:r>
      <w:r w:rsidR="00105EED">
        <w:t>them</w:t>
      </w:r>
      <w:r>
        <w:t>self before puberty blockers can be prescribed.  The evidence from Tavistock and the Trusts was that there could</w:t>
      </w:r>
      <w:r w:rsidR="005477C8">
        <w:t xml:space="preserve"> be</w:t>
      </w:r>
      <w:r>
        <w:t xml:space="preserve"> no question of prescribing puberty blockers on the say so of parents without the informed consent of the child. </w:t>
      </w:r>
      <w:r w:rsidR="00105EED">
        <w:t xml:space="preserve"> </w:t>
      </w:r>
      <w:r>
        <w:t>This was a concern which did not arise in these judicial review proceedings.</w:t>
      </w:r>
    </w:p>
    <w:p w14:paraId="72DEF864" w14:textId="67132E8F" w:rsidR="772562F8" w:rsidRDefault="772562F8" w:rsidP="00C73E70">
      <w:pPr>
        <w:pStyle w:val="ParaLevel1"/>
        <w:rPr>
          <w:rFonts w:asciiTheme="majorBidi" w:hAnsiTheme="majorBidi" w:cstheme="majorBidi"/>
        </w:rPr>
      </w:pPr>
      <w:r>
        <w:t xml:space="preserve">Lieven J </w:t>
      </w:r>
      <w:r w:rsidR="5282EDD1">
        <w:t xml:space="preserve">has </w:t>
      </w:r>
      <w:r>
        <w:t xml:space="preserve">recently decided in </w:t>
      </w:r>
      <w:r w:rsidRPr="125CB15D">
        <w:rPr>
          <w:rFonts w:asciiTheme="majorBidi" w:hAnsiTheme="majorBidi" w:cstheme="majorBidi"/>
          <w:i/>
          <w:iCs/>
        </w:rPr>
        <w:t xml:space="preserve">AB v. CD </w:t>
      </w:r>
      <w:r w:rsidRPr="125CB15D">
        <w:rPr>
          <w:rFonts w:asciiTheme="majorBidi" w:hAnsiTheme="majorBidi" w:cstheme="majorBidi"/>
        </w:rPr>
        <w:t xml:space="preserve">[2021] EWHC 741 (Fam) that, unless the parents were overriding the wishes of the child, the parents of a child patient could consent to puberty blockers on their child’s behalf, notwithstanding the court’s decision in this case, without the need for a “best interests” application to the court.  She rejected the suggestion that the prescription of puberty blockers was in a special category of medical intervention which always required the sanction of the court, despite the controversial nature of the treatment.  </w:t>
      </w:r>
      <w:r w:rsidR="00105EED">
        <w:rPr>
          <w:rFonts w:asciiTheme="majorBidi" w:hAnsiTheme="majorBidi" w:cstheme="majorBidi"/>
        </w:rPr>
        <w:t xml:space="preserve"> </w:t>
      </w:r>
      <w:r w:rsidR="24E6B554" w:rsidRPr="125CB15D">
        <w:rPr>
          <w:rFonts w:asciiTheme="majorBidi" w:hAnsiTheme="majorBidi" w:cstheme="majorBidi"/>
        </w:rPr>
        <w:t>We respectfully agree.</w:t>
      </w:r>
    </w:p>
    <w:p w14:paraId="75A0A751" w14:textId="6DA9C9B3" w:rsidR="772562F8" w:rsidRDefault="00105EED" w:rsidP="00C73E70">
      <w:pPr>
        <w:pStyle w:val="ParaLevel1"/>
        <w:rPr>
          <w:rFonts w:asciiTheme="majorBidi" w:hAnsiTheme="majorBidi" w:cstheme="majorBidi"/>
        </w:rPr>
      </w:pPr>
      <w:r>
        <w:rPr>
          <w:rFonts w:asciiTheme="majorBidi" w:hAnsiTheme="majorBidi" w:cstheme="majorBidi"/>
        </w:rPr>
        <w:t>Lieven J</w:t>
      </w:r>
      <w:r w:rsidR="772562F8" w:rsidRPr="125CB15D">
        <w:rPr>
          <w:rFonts w:asciiTheme="majorBidi" w:hAnsiTheme="majorBidi" w:cstheme="majorBidi"/>
        </w:rPr>
        <w:t xml:space="preserve"> cited the judgment of Lady Black in </w:t>
      </w:r>
      <w:r w:rsidR="772562F8" w:rsidRPr="125CB15D">
        <w:rPr>
          <w:rFonts w:asciiTheme="majorBidi" w:hAnsiTheme="majorBidi" w:cstheme="majorBidi"/>
          <w:i/>
          <w:iCs/>
        </w:rPr>
        <w:t>An NHS Trust v. Y</w:t>
      </w:r>
      <w:r w:rsidR="772562F8" w:rsidRPr="125CB15D">
        <w:rPr>
          <w:rFonts w:asciiTheme="majorBidi" w:hAnsiTheme="majorBidi" w:cstheme="majorBidi"/>
        </w:rPr>
        <w:t xml:space="preserve"> [2018] UKSC 46, [2019] AC 978 and expressed herself wary of “becoming too involved in highly complex moral and ethical issues on a generalised, rather than case specific basis.”  </w:t>
      </w:r>
    </w:p>
    <w:p w14:paraId="7EB54A9F" w14:textId="25ABD53C" w:rsidR="772562F8" w:rsidRDefault="772562F8" w:rsidP="00C73E70">
      <w:pPr>
        <w:pStyle w:val="ParaLevel1"/>
        <w:rPr>
          <w:rFonts w:asciiTheme="majorBidi" w:hAnsiTheme="majorBidi" w:cstheme="majorBidi"/>
        </w:rPr>
      </w:pPr>
      <w:r w:rsidRPr="125CB15D">
        <w:rPr>
          <w:rFonts w:asciiTheme="majorBidi" w:hAnsiTheme="majorBidi" w:cstheme="majorBidi"/>
        </w:rPr>
        <w:t>That case was concerned with the issue whether an application need always be made to the court for approval to discontinue clinically assisted nutrition and hydration keeping a person with prolonge</w:t>
      </w:r>
      <w:r w:rsidR="239EE942" w:rsidRPr="125CB15D">
        <w:rPr>
          <w:rFonts w:asciiTheme="majorBidi" w:hAnsiTheme="majorBidi" w:cstheme="majorBidi"/>
        </w:rPr>
        <w:t>d</w:t>
      </w:r>
      <w:r w:rsidRPr="125CB15D">
        <w:rPr>
          <w:rFonts w:asciiTheme="majorBidi" w:hAnsiTheme="majorBidi" w:cstheme="majorBidi"/>
        </w:rPr>
        <w:t xml:space="preserve"> disorder of consciousness alive. </w:t>
      </w:r>
      <w:r w:rsidR="00105EED">
        <w:rPr>
          <w:rFonts w:asciiTheme="majorBidi" w:hAnsiTheme="majorBidi" w:cstheme="majorBidi"/>
        </w:rPr>
        <w:t xml:space="preserve"> </w:t>
      </w:r>
      <w:r w:rsidRPr="125CB15D">
        <w:rPr>
          <w:rFonts w:asciiTheme="majorBidi" w:hAnsiTheme="majorBidi" w:cstheme="majorBidi"/>
        </w:rPr>
        <w:t xml:space="preserve">The Supreme Court concluded that it was not necessary when the medical professionals and families </w:t>
      </w:r>
      <w:r w:rsidR="6AD77EE5" w:rsidRPr="125CB15D">
        <w:rPr>
          <w:rFonts w:asciiTheme="majorBidi" w:hAnsiTheme="majorBidi" w:cstheme="majorBidi"/>
        </w:rPr>
        <w:t>agreed</w:t>
      </w:r>
      <w:r w:rsidRPr="125CB15D">
        <w:rPr>
          <w:rFonts w:asciiTheme="majorBidi" w:hAnsiTheme="majorBidi" w:cstheme="majorBidi"/>
        </w:rPr>
        <w:t xml:space="preserve"> about withdrawal.</w:t>
      </w:r>
    </w:p>
    <w:p w14:paraId="35B9DB4D" w14:textId="086C3672" w:rsidR="772562F8" w:rsidRDefault="772562F8" w:rsidP="00C73E70">
      <w:pPr>
        <w:pStyle w:val="ParaLevel1"/>
        <w:rPr>
          <w:rFonts w:asciiTheme="majorBidi" w:hAnsiTheme="majorBidi" w:cstheme="majorBidi"/>
        </w:rPr>
      </w:pPr>
      <w:r w:rsidRPr="125CB15D">
        <w:rPr>
          <w:rFonts w:asciiTheme="majorBidi" w:hAnsiTheme="majorBidi" w:cstheme="majorBidi"/>
        </w:rPr>
        <w:t xml:space="preserve">Lieven J accepted the uncontroversial proposition that whatever may be the difficulties in children understanding the consequences of medical treatment for gender dysphoria the same was not so of their parents. </w:t>
      </w:r>
      <w:r w:rsidR="00105EED">
        <w:rPr>
          <w:rFonts w:asciiTheme="majorBidi" w:hAnsiTheme="majorBidi" w:cstheme="majorBidi"/>
        </w:rPr>
        <w:t xml:space="preserve"> </w:t>
      </w:r>
      <w:r w:rsidRPr="125CB15D">
        <w:rPr>
          <w:rFonts w:asciiTheme="majorBidi" w:hAnsiTheme="majorBidi" w:cstheme="majorBidi"/>
        </w:rPr>
        <w:t xml:space="preserve">They “know their child best, and care for them most, [and] will be in a position to reach a fully informed decision.” </w:t>
      </w:r>
      <w:r w:rsidR="00105EED">
        <w:rPr>
          <w:rFonts w:asciiTheme="majorBidi" w:hAnsiTheme="majorBidi" w:cstheme="majorBidi"/>
        </w:rPr>
        <w:t xml:space="preserve"> </w:t>
      </w:r>
      <w:r w:rsidRPr="125CB15D">
        <w:rPr>
          <w:rFonts w:asciiTheme="majorBidi" w:hAnsiTheme="majorBidi" w:cstheme="majorBidi"/>
        </w:rPr>
        <w:t>She added that the use of puberty blockers for gender dysphoria raised “controversial ethical issues” with a division of clinical and ethical views which have “become highly polarised</w:t>
      </w:r>
      <w:r w:rsidR="00105EED">
        <w:rPr>
          <w:rFonts w:asciiTheme="majorBidi" w:hAnsiTheme="majorBidi" w:cstheme="majorBidi"/>
        </w:rPr>
        <w:t>.</w:t>
      </w:r>
      <w:r w:rsidRPr="125CB15D">
        <w:rPr>
          <w:rFonts w:asciiTheme="majorBidi" w:hAnsiTheme="majorBidi" w:cstheme="majorBidi"/>
        </w:rPr>
        <w:t xml:space="preserve">”  She continued “these are precisely the type of matters which are best assessed in a regulatory and academic setting and not through litigation” </w:t>
      </w:r>
      <w:r w:rsidR="00105EED">
        <w:rPr>
          <w:rFonts w:asciiTheme="majorBidi" w:hAnsiTheme="majorBidi" w:cstheme="majorBidi"/>
        </w:rPr>
        <w:t xml:space="preserve">(paras </w:t>
      </w:r>
      <w:r w:rsidRPr="125CB15D">
        <w:rPr>
          <w:rFonts w:asciiTheme="majorBidi" w:hAnsiTheme="majorBidi" w:cstheme="majorBidi"/>
        </w:rPr>
        <w:t>[121] and [122]</w:t>
      </w:r>
      <w:r w:rsidR="00105EED">
        <w:rPr>
          <w:rFonts w:asciiTheme="majorBidi" w:hAnsiTheme="majorBidi" w:cstheme="majorBidi"/>
        </w:rPr>
        <w:t>).</w:t>
      </w:r>
    </w:p>
    <w:p w14:paraId="5C16D473" w14:textId="44D38B65" w:rsidR="00A23A9B" w:rsidRPr="00207EF4" w:rsidRDefault="00E91E8B" w:rsidP="00C73E70">
      <w:pPr>
        <w:pStyle w:val="ParaLevel1"/>
        <w:numPr>
          <w:ilvl w:val="0"/>
          <w:numId w:val="0"/>
        </w:numPr>
        <w:spacing w:before="0"/>
        <w:rPr>
          <w:i/>
          <w:iCs/>
          <w:u w:val="single"/>
        </w:rPr>
      </w:pPr>
      <w:r w:rsidRPr="00207EF4">
        <w:rPr>
          <w:i/>
          <w:iCs/>
          <w:color w:val="000000" w:themeColor="text1"/>
          <w:u w:val="single"/>
        </w:rPr>
        <w:t>Gillick</w:t>
      </w:r>
    </w:p>
    <w:p w14:paraId="2C866B16" w14:textId="414CF363" w:rsidR="00A23A9B" w:rsidRPr="00033B73" w:rsidRDefault="2975E479" w:rsidP="00C73E70">
      <w:pPr>
        <w:pStyle w:val="ParaLevel1"/>
      </w:pPr>
      <w:r w:rsidRPr="125CB15D">
        <w:rPr>
          <w:i/>
          <w:iCs/>
        </w:rPr>
        <w:t xml:space="preserve">Gillick </w:t>
      </w:r>
      <w:r w:rsidRPr="125CB15D">
        <w:t xml:space="preserve">was a challenge to </w:t>
      </w:r>
      <w:r w:rsidR="17529A15" w:rsidRPr="125CB15D">
        <w:t xml:space="preserve">the Department of Health and Social Security guidance to health authorities on family planning services.  It included a section on contraceptive advice and treatment for young people. </w:t>
      </w:r>
      <w:r w:rsidR="00105EED">
        <w:t xml:space="preserve"> </w:t>
      </w:r>
      <w:r w:rsidR="17529A15" w:rsidRPr="125CB15D">
        <w:t xml:space="preserve">It stated that such advice and treatment should be available for people of all ages, but that for children under the age of 16 attempts would be made to persuade them to involve their parent or guardian at the earliest stage of consultation and that it would be most unusual to provide such advice or treatment without parental consent. </w:t>
      </w:r>
      <w:r w:rsidR="00105EED">
        <w:t xml:space="preserve"> </w:t>
      </w:r>
      <w:r w:rsidR="17529A15" w:rsidRPr="125CB15D">
        <w:t xml:space="preserve">However, it noted that to abandon the principle of confidentiality between doctor and patient in respect of children under 16 might cause them not to seek professional advice at all, thereby exposing them to risks such as pregnancy and sexually transmitted diseases. </w:t>
      </w:r>
      <w:r w:rsidR="00C550B7">
        <w:t xml:space="preserve"> </w:t>
      </w:r>
      <w:r w:rsidR="62BBE6CA" w:rsidRPr="125CB15D">
        <w:t>Thus</w:t>
      </w:r>
      <w:r w:rsidR="00105EED">
        <w:t xml:space="preserve">, the guidance in </w:t>
      </w:r>
      <w:r w:rsidR="00105EED">
        <w:rPr>
          <w:i/>
          <w:iCs/>
        </w:rPr>
        <w:t>Gillick</w:t>
      </w:r>
      <w:r w:rsidR="00105EED">
        <w:t xml:space="preserve"> noted</w:t>
      </w:r>
      <w:r w:rsidR="17529A15" w:rsidRPr="125CB15D">
        <w:t xml:space="preserve"> that in exceptional cases it was for a doctor exercising his clinical judg</w:t>
      </w:r>
      <w:r w:rsidR="000D26D3">
        <w:t>e</w:t>
      </w:r>
      <w:r w:rsidR="17529A15" w:rsidRPr="125CB15D">
        <w:t>ment to decide whether to prescribe contraception</w:t>
      </w:r>
      <w:r w:rsidR="4DDF3BB2" w:rsidRPr="125CB15D">
        <w:t xml:space="preserve"> without parental involvement</w:t>
      </w:r>
      <w:r w:rsidR="17529A15" w:rsidRPr="125CB15D">
        <w:t xml:space="preserve">. </w:t>
      </w:r>
      <w:r w:rsidR="00105EED">
        <w:t xml:space="preserve"> </w:t>
      </w:r>
      <w:r w:rsidR="17529A15" w:rsidRPr="125CB15D">
        <w:t xml:space="preserve">The claimant, the mother of girls under 16, objected </w:t>
      </w:r>
      <w:r w:rsidR="61D1B142" w:rsidRPr="125CB15D">
        <w:t>and</w:t>
      </w:r>
      <w:r w:rsidR="17529A15" w:rsidRPr="125CB15D">
        <w:t xml:space="preserve"> wrote to her area health authority seeking an assurance that no contraceptive advice or treatment would be given to her daughters while under 16 without her knowledge and consent. </w:t>
      </w:r>
      <w:r w:rsidR="00105EED">
        <w:t xml:space="preserve"> </w:t>
      </w:r>
      <w:r w:rsidR="17529A15" w:rsidRPr="125CB15D">
        <w:t>The health authority refused to give such an assurance</w:t>
      </w:r>
      <w:r w:rsidR="79351BB6" w:rsidRPr="125CB15D">
        <w:t xml:space="preserve">.  It </w:t>
      </w:r>
      <w:r w:rsidR="17529A15" w:rsidRPr="125CB15D">
        <w:t>stated that in accordance with the guidance the final decision must be for the doctor’s clinical judg</w:t>
      </w:r>
      <w:r w:rsidR="000D26D3">
        <w:t>e</w:t>
      </w:r>
      <w:r w:rsidR="17529A15" w:rsidRPr="125CB15D">
        <w:t xml:space="preserve">ment. </w:t>
      </w:r>
      <w:r w:rsidR="00105EED">
        <w:t xml:space="preserve"> </w:t>
      </w:r>
      <w:r w:rsidR="17529A15" w:rsidRPr="125CB15D">
        <w:t>The claimant brought procee</w:t>
      </w:r>
      <w:r w:rsidR="7ACE3184" w:rsidRPr="125CB15D">
        <w:t xml:space="preserve">dings for </w:t>
      </w:r>
      <w:r w:rsidR="17529A15" w:rsidRPr="125CB15D">
        <w:t xml:space="preserve">a declaration that the guidance gave advice which was unlawful. </w:t>
      </w:r>
      <w:r w:rsidR="00105EED">
        <w:t xml:space="preserve"> </w:t>
      </w:r>
      <w:r w:rsidR="17529A15" w:rsidRPr="125CB15D">
        <w:t xml:space="preserve">The claim failed at first instance but succeeded in the Court of Appeal on the grounds that a girl under 16 was incapable either of consenting to treatment or of validly requiring a doctor not to seek the consent of her parents; and that the guidance was contrary to law in that any doctor who treated a girl under 16 without the consent of her parent or guardian, other than in an emergency, would be infringing their parental rights. </w:t>
      </w:r>
      <w:r w:rsidR="00105EED">
        <w:t xml:space="preserve"> </w:t>
      </w:r>
      <w:r w:rsidR="17529A15" w:rsidRPr="125CB15D">
        <w:t xml:space="preserve">By a majority (Lord Fraser of </w:t>
      </w:r>
      <w:proofErr w:type="spellStart"/>
      <w:r w:rsidR="17529A15" w:rsidRPr="125CB15D">
        <w:t>Tullybelton</w:t>
      </w:r>
      <w:proofErr w:type="spellEnd"/>
      <w:r w:rsidR="17529A15" w:rsidRPr="125CB15D">
        <w:t xml:space="preserve">, Lord Scarman and Lord Bridge of Harwich; Lord Brandon of Oakbrook and Lord Templeman dissenting), the House of Lords allowed </w:t>
      </w:r>
      <w:r w:rsidR="0F2496F2" w:rsidRPr="125CB15D">
        <w:t>the</w:t>
      </w:r>
      <w:r w:rsidR="17529A15" w:rsidRPr="125CB15D">
        <w:t xml:space="preserve"> appeal</w:t>
      </w:r>
      <w:r w:rsidR="1857061D" w:rsidRPr="125CB15D">
        <w:t>.</w:t>
      </w:r>
    </w:p>
    <w:p w14:paraId="414B83C7" w14:textId="664F3D47" w:rsidR="00A23A9B" w:rsidRPr="00033B73" w:rsidRDefault="2399FFD5" w:rsidP="00C73E70">
      <w:pPr>
        <w:pStyle w:val="ParaLevel1"/>
      </w:pPr>
      <w:r w:rsidRPr="125CB15D">
        <w:t>T</w:t>
      </w:r>
      <w:r w:rsidR="149C6478" w:rsidRPr="125CB15D">
        <w:t xml:space="preserve">he </w:t>
      </w:r>
      <w:r w:rsidR="17529A15" w:rsidRPr="125CB15D">
        <w:t xml:space="preserve">Appellate Committee decided the approach to be adopted in a judicial review of a policy statement. </w:t>
      </w:r>
      <w:r w:rsidR="004B3A6A">
        <w:t xml:space="preserve"> </w:t>
      </w:r>
      <w:r w:rsidR="715D17D5" w:rsidRPr="125CB15D">
        <w:t>Lord Scarman identified the question in the appeal in this way</w:t>
      </w:r>
      <w:r w:rsidR="7AC00430" w:rsidRPr="125CB15D">
        <w:t xml:space="preserve"> at</w:t>
      </w:r>
      <w:r w:rsidR="715D17D5" w:rsidRPr="125CB15D">
        <w:t xml:space="preserve"> (p</w:t>
      </w:r>
      <w:r w:rsidR="004B3A6A">
        <w:t>age</w:t>
      </w:r>
      <w:r w:rsidR="715D17D5" w:rsidRPr="125CB15D">
        <w:t xml:space="preserve"> 181F):</w:t>
      </w:r>
    </w:p>
    <w:p w14:paraId="0F13B1BE" w14:textId="63693570" w:rsidR="00A23A9B" w:rsidRPr="00033B73" w:rsidRDefault="715D17D5" w:rsidP="00C73E70">
      <w:pPr>
        <w:pStyle w:val="Quote"/>
      </w:pPr>
      <w:r w:rsidRPr="507CEC18">
        <w:t>“It is only if the guidance permits or encourages unlawful conduct in the provision of contraceptive services that it can be set aside as being the exercise of a statutory discretionary power in an unreasonable way.”</w:t>
      </w:r>
    </w:p>
    <w:p w14:paraId="6B948337" w14:textId="3A716E88" w:rsidR="00A23A9B" w:rsidRPr="00033B73" w:rsidRDefault="70714D67" w:rsidP="00C73E70">
      <w:pPr>
        <w:pStyle w:val="ParaLevel1"/>
      </w:pPr>
      <w:r w:rsidRPr="125CB15D">
        <w:rPr>
          <w:color w:val="000000" w:themeColor="text1"/>
        </w:rPr>
        <w:t>I</w:t>
      </w:r>
      <w:r w:rsidR="29AEDFB6" w:rsidRPr="125CB15D">
        <w:rPr>
          <w:color w:val="000000" w:themeColor="text1"/>
        </w:rPr>
        <w:t xml:space="preserve">n </w:t>
      </w:r>
      <w:r w:rsidR="29AEDFB6" w:rsidRPr="125CB15D">
        <w:rPr>
          <w:i/>
          <w:iCs/>
          <w:color w:val="000000" w:themeColor="text1"/>
        </w:rPr>
        <w:t>Regina (Bayer plc) v. NHS Darlington Clinical Commissioning Group</w:t>
      </w:r>
      <w:r w:rsidR="29AEDFB6" w:rsidRPr="125CB15D">
        <w:rPr>
          <w:color w:val="000000" w:themeColor="text1"/>
        </w:rPr>
        <w:t xml:space="preserve"> [2020] </w:t>
      </w:r>
      <w:proofErr w:type="spellStart"/>
      <w:r w:rsidR="29AEDFB6" w:rsidRPr="125CB15D">
        <w:rPr>
          <w:color w:val="000000" w:themeColor="text1"/>
        </w:rPr>
        <w:t>EWCA</w:t>
      </w:r>
      <w:proofErr w:type="spellEnd"/>
      <w:r w:rsidR="29AEDFB6" w:rsidRPr="125CB15D">
        <w:rPr>
          <w:color w:val="000000" w:themeColor="text1"/>
        </w:rPr>
        <w:t xml:space="preserve"> Civ 449 </w:t>
      </w:r>
      <w:r w:rsidR="62C3FA64" w:rsidRPr="125CB15D">
        <w:rPr>
          <w:color w:val="000000" w:themeColor="text1"/>
        </w:rPr>
        <w:t>the Court of Appeal explained that</w:t>
      </w:r>
      <w:r w:rsidR="29AEDFB6" w:rsidRPr="125CB15D">
        <w:rPr>
          <w:color w:val="000000" w:themeColor="text1"/>
        </w:rPr>
        <w:t xml:space="preserve"> “permitting” unlawful conduct meant “sanctioning” it, and that a policy that left open the possibility of implementation by unlawful means would not itself be unlawful (see Underhill LJ at </w:t>
      </w:r>
      <w:r w:rsidR="004B3A6A">
        <w:rPr>
          <w:color w:val="000000" w:themeColor="text1"/>
        </w:rPr>
        <w:t xml:space="preserve">paras </w:t>
      </w:r>
      <w:r w:rsidR="29AEDFB6" w:rsidRPr="125CB15D">
        <w:rPr>
          <w:color w:val="000000" w:themeColor="text1"/>
        </w:rPr>
        <w:t>[199]</w:t>
      </w:r>
      <w:r w:rsidR="306F7ECB" w:rsidRPr="125CB15D">
        <w:rPr>
          <w:color w:val="000000" w:themeColor="text1"/>
        </w:rPr>
        <w:t xml:space="preserve"> to </w:t>
      </w:r>
      <w:r w:rsidR="29AEDFB6" w:rsidRPr="125CB15D">
        <w:rPr>
          <w:color w:val="000000" w:themeColor="text1"/>
        </w:rPr>
        <w:t xml:space="preserve">[200] and Rose LJ at </w:t>
      </w:r>
      <w:r w:rsidR="004B3A6A">
        <w:rPr>
          <w:color w:val="000000" w:themeColor="text1"/>
        </w:rPr>
        <w:t xml:space="preserve">para </w:t>
      </w:r>
      <w:r w:rsidR="29AEDFB6" w:rsidRPr="125CB15D">
        <w:rPr>
          <w:color w:val="000000" w:themeColor="text1"/>
        </w:rPr>
        <w:t>[214]).</w:t>
      </w:r>
      <w:r w:rsidR="29AEDFB6">
        <w:t xml:space="preserve"> </w:t>
      </w:r>
      <w:r w:rsidR="09720B5E">
        <w:t>That approach was recently approved in the Supreme Court in</w:t>
      </w:r>
      <w:r w:rsidR="4D64B041">
        <w:t xml:space="preserve"> </w:t>
      </w:r>
      <w:r w:rsidR="4D64B041" w:rsidRPr="125CB15D">
        <w:rPr>
          <w:i/>
          <w:iCs/>
        </w:rPr>
        <w:t xml:space="preserve">R (A) v. Secretary of State for the Home Department </w:t>
      </w:r>
      <w:r w:rsidR="4D64B041" w:rsidRPr="125CB15D">
        <w:t xml:space="preserve">[2021] UKSC 37 at </w:t>
      </w:r>
      <w:r w:rsidR="004B3A6A">
        <w:t xml:space="preserve">para </w:t>
      </w:r>
      <w:r w:rsidR="4D64B041" w:rsidRPr="125CB15D">
        <w:t>[44]</w:t>
      </w:r>
      <w:r w:rsidR="066B8A2A" w:rsidRPr="125CB15D">
        <w:t xml:space="preserve"> and summarised at </w:t>
      </w:r>
      <w:r w:rsidR="004B3A6A">
        <w:t xml:space="preserve">para </w:t>
      </w:r>
      <w:r w:rsidR="066B8A2A" w:rsidRPr="125CB15D">
        <w:t>[84</w:t>
      </w:r>
      <w:r w:rsidR="19E4527D" w:rsidRPr="125CB15D">
        <w:t xml:space="preserve">]: “a policy will be unlawful if it misdirects officials as to their legal obligations.” </w:t>
      </w:r>
      <w:r w:rsidR="004B3A6A">
        <w:t xml:space="preserve"> </w:t>
      </w:r>
      <w:r w:rsidR="55675F79" w:rsidRPr="125CB15D">
        <w:t>As Mr Hyam accepts, n</w:t>
      </w:r>
      <w:r w:rsidR="3DBE0E89" w:rsidRPr="125CB15D">
        <w:t>either the</w:t>
      </w:r>
      <w:r w:rsidR="44B43126" w:rsidRPr="125CB15D">
        <w:t xml:space="preserve"> service specification (and national and international guidance it refers to)</w:t>
      </w:r>
      <w:r w:rsidR="3DBE0E89" w:rsidRPr="125CB15D">
        <w:t xml:space="preserve"> nor the S</w:t>
      </w:r>
      <w:r w:rsidR="599F1AC9" w:rsidRPr="125CB15D">
        <w:t>OP</w:t>
      </w:r>
      <w:r w:rsidR="3DBE0E89" w:rsidRPr="125CB15D">
        <w:t xml:space="preserve"> </w:t>
      </w:r>
      <w:r w:rsidR="5A0BBEB3" w:rsidRPr="125CB15D">
        <w:t>w</w:t>
      </w:r>
      <w:r w:rsidR="19A5AFA1" w:rsidRPr="125CB15D">
        <w:t>ere</w:t>
      </w:r>
      <w:r w:rsidR="5A0BBEB3" w:rsidRPr="125CB15D">
        <w:t xml:space="preserve"> unlawful</w:t>
      </w:r>
      <w:r w:rsidR="5BCDF5DD" w:rsidRPr="125CB15D">
        <w:t xml:space="preserve"> if his original argument (that an application to the court should always be made) w</w:t>
      </w:r>
      <w:r w:rsidR="004B3A6A">
        <w:t>ere</w:t>
      </w:r>
      <w:r w:rsidR="5BCDF5DD" w:rsidRPr="125CB15D">
        <w:t xml:space="preserve"> rejected.</w:t>
      </w:r>
      <w:r w:rsidR="5A0BBEB3" w:rsidRPr="125CB15D">
        <w:t xml:space="preserve"> </w:t>
      </w:r>
      <w:r w:rsidR="004B3A6A">
        <w:t xml:space="preserve"> </w:t>
      </w:r>
      <w:r w:rsidR="420A1B3A" w:rsidRPr="125CB15D">
        <w:t xml:space="preserve">Mr </w:t>
      </w:r>
      <w:proofErr w:type="spellStart"/>
      <w:r w:rsidR="420A1B3A" w:rsidRPr="125CB15D">
        <w:t>Hyam’s</w:t>
      </w:r>
      <w:proofErr w:type="spellEnd"/>
      <w:r w:rsidR="420A1B3A" w:rsidRPr="125CB15D">
        <w:t xml:space="preserve"> criticism was that the written materials should have been more prescriptive in the factors that clinicians should consider</w:t>
      </w:r>
      <w:r w:rsidR="48DF7A48" w:rsidRPr="125CB15D">
        <w:t>.  But</w:t>
      </w:r>
      <w:r w:rsidR="4327AD59" w:rsidRPr="125CB15D">
        <w:t xml:space="preserve"> the role of the court is not to draft policy documents</w:t>
      </w:r>
      <w:r w:rsidR="734A640B" w:rsidRPr="125CB15D">
        <w:t xml:space="preserve">.  It is to </w:t>
      </w:r>
      <w:r w:rsidR="4327AD59" w:rsidRPr="125CB15D">
        <w:t xml:space="preserve">test their </w:t>
      </w:r>
      <w:r w:rsidR="78CA8236" w:rsidRPr="125CB15D">
        <w:t>lawfulness</w:t>
      </w:r>
      <w:r w:rsidR="4327AD59" w:rsidRPr="125CB15D">
        <w:t>.</w:t>
      </w:r>
      <w:r w:rsidR="48DF7A48" w:rsidRPr="125CB15D">
        <w:t xml:space="preserve"> </w:t>
      </w:r>
      <w:r w:rsidR="004B3A6A">
        <w:t xml:space="preserve"> </w:t>
      </w:r>
      <w:r w:rsidR="41FDFB89" w:rsidRPr="125CB15D">
        <w:t>The argument that, as a matter of law, there should always be an application to the court before</w:t>
      </w:r>
      <w:r w:rsidR="639E83BC" w:rsidRPr="125CB15D">
        <w:t xml:space="preserve"> puberty blockers are prescribed</w:t>
      </w:r>
      <w:r w:rsidR="6FA133A2" w:rsidRPr="125CB15D">
        <w:t xml:space="preserve"> and that the policy documents were unlawful in failing to recognise that,</w:t>
      </w:r>
      <w:r w:rsidR="639E83BC" w:rsidRPr="125CB15D">
        <w:t xml:space="preserve"> was not pursued by cross appeal</w:t>
      </w:r>
      <w:r w:rsidR="7607CA06" w:rsidRPr="125CB15D">
        <w:t>;</w:t>
      </w:r>
      <w:r w:rsidR="639E83BC" w:rsidRPr="125CB15D">
        <w:t xml:space="preserve"> and rightly so.</w:t>
      </w:r>
    </w:p>
    <w:p w14:paraId="688FB831" w14:textId="1101753D" w:rsidR="00A23A9B" w:rsidRPr="00033B73" w:rsidRDefault="00A23A9B" w:rsidP="00C73E70">
      <w:pPr>
        <w:pStyle w:val="ParaLevel1"/>
      </w:pPr>
      <w:r>
        <w:t xml:space="preserve">In </w:t>
      </w:r>
      <w:r w:rsidRPr="00033B73">
        <w:rPr>
          <w:i/>
          <w:iCs/>
        </w:rPr>
        <w:t>Gillick</w:t>
      </w:r>
      <w:r w:rsidR="00520501">
        <w:t>,</w:t>
      </w:r>
      <w:r w:rsidR="00272796">
        <w:t xml:space="preserve"> the House of Lords made clear that it was for the clinician to dec</w:t>
      </w:r>
      <w:r w:rsidR="00C8747E">
        <w:t xml:space="preserve">ide whether a child under 16 could give informed consent to the prescription of contraceptives. </w:t>
      </w:r>
      <w:r w:rsidR="004B3A6A">
        <w:t xml:space="preserve"> </w:t>
      </w:r>
      <w:r>
        <w:t xml:space="preserve">Lord Fraser </w:t>
      </w:r>
      <w:r w:rsidR="00A45945">
        <w:t xml:space="preserve">said </w:t>
      </w:r>
      <w:r>
        <w:t xml:space="preserve">at </w:t>
      </w:r>
      <w:r w:rsidR="004B3A6A">
        <w:t xml:space="preserve">page </w:t>
      </w:r>
      <w:r>
        <w:t>174B-C</w:t>
      </w:r>
      <w:r w:rsidR="00C8747E">
        <w:t xml:space="preserve"> that</w:t>
      </w:r>
      <w:r>
        <w:t>:</w:t>
      </w:r>
    </w:p>
    <w:p w14:paraId="7376C26D" w14:textId="2CAA3D4F" w:rsidR="00A23A9B" w:rsidRPr="00033B73" w:rsidRDefault="00A23A9B" w:rsidP="00C73E70">
      <w:pPr>
        <w:pStyle w:val="Quote"/>
      </w:pPr>
      <w:r>
        <w:t xml:space="preserve"> “</w:t>
      </w:r>
      <w:r w:rsidR="00033B73">
        <w:t>[t]</w:t>
      </w:r>
      <w:r>
        <w:t>he only practicable course is to entrust the doctor with a discretion to act in accordance with his view of what is best in the interests of the girl who is his patient</w:t>
      </w:r>
      <w:r w:rsidR="004B3A6A">
        <w:t>.</w:t>
      </w:r>
      <w:r>
        <w:t>”</w:t>
      </w:r>
      <w:r w:rsidR="00033B73">
        <w:t xml:space="preserve"> </w:t>
      </w:r>
    </w:p>
    <w:p w14:paraId="0AE96870" w14:textId="76CCA2EE" w:rsidR="00A23A9B" w:rsidRPr="00033B73" w:rsidRDefault="6A5CC328" w:rsidP="00C73E70">
      <w:pPr>
        <w:pStyle w:val="Quote"/>
        <w:ind w:left="567"/>
      </w:pPr>
      <w:r>
        <w:t xml:space="preserve">    </w:t>
      </w:r>
      <w:r w:rsidR="00033B73">
        <w:t>He continued that</w:t>
      </w:r>
      <w:r w:rsidR="004B3A6A">
        <w:t>:</w:t>
      </w:r>
      <w:r w:rsidR="00033B73">
        <w:t xml:space="preserve"> </w:t>
      </w:r>
    </w:p>
    <w:p w14:paraId="7AB38D9E" w14:textId="19FEDABD" w:rsidR="00A23A9B" w:rsidRPr="00033B73" w:rsidRDefault="00033B73" w:rsidP="00C73E70">
      <w:pPr>
        <w:pStyle w:val="Quote"/>
      </w:pPr>
      <w:r>
        <w:t>“</w:t>
      </w:r>
      <w:r w:rsidR="00A23A9B">
        <w:t>the doctor will</w:t>
      </w:r>
      <w:r w:rsidR="00C04B9B">
        <w:t xml:space="preserve"> …</w:t>
      </w:r>
      <w:r w:rsidR="00A23A9B">
        <w:t xml:space="preserve"> be justified in proceeding without the parents’ consent or even knowledge provided he is satisfied on the following matters: (1) that the </w:t>
      </w:r>
      <w:r w:rsidR="00F17077">
        <w:t>g</w:t>
      </w:r>
      <w:r w:rsidR="00A23A9B">
        <w:t>irl (although under 16 years of age) will understand his advice; (2) that he cannot persuade her to inform her parents</w:t>
      </w:r>
      <w:r w:rsidR="002544F5">
        <w:t xml:space="preserve"> …</w:t>
      </w:r>
      <w:r w:rsidR="00A23A9B">
        <w:t>; (3) that she is very likely to begin or to continue having sexual intercourse with or without contraceptive treatment; (4) that unless she receives contraceptive advice or treatment her physical or mental health or both are likely to suffer; (5) that her best interests require him to give her contraceptive advice, treatment or both without the parental consent</w:t>
      </w:r>
      <w:r w:rsidR="004B3A6A">
        <w:t>.</w:t>
      </w:r>
      <w:r w:rsidR="00A23A9B">
        <w:t>”</w:t>
      </w:r>
    </w:p>
    <w:p w14:paraId="76489B26" w14:textId="6C15D449" w:rsidR="00A23A9B" w:rsidRPr="00505F71" w:rsidRDefault="00A23A9B" w:rsidP="00C73E70">
      <w:pPr>
        <w:pStyle w:val="ParaLevel1"/>
      </w:pPr>
      <w:r>
        <w:t>Lord Scarman</w:t>
      </w:r>
      <w:r w:rsidR="001B6B0B">
        <w:t xml:space="preserve"> said</w:t>
      </w:r>
      <w:r>
        <w:t xml:space="preserve"> at page 186</w:t>
      </w:r>
      <w:r w:rsidR="6724242C">
        <w:t>A to C</w:t>
      </w:r>
      <w:r>
        <w:t xml:space="preserve">: </w:t>
      </w:r>
    </w:p>
    <w:p w14:paraId="028ACFDF" w14:textId="79622EF5" w:rsidR="00A23A9B" w:rsidRPr="00505F71" w:rsidRDefault="00A23A9B" w:rsidP="00C73E70">
      <w:pPr>
        <w:pStyle w:val="Quote"/>
      </w:pPr>
      <w:r>
        <w:t>“</w:t>
      </w:r>
      <w:r w:rsidR="48AFCA9E">
        <w:t xml:space="preserve">Certainty is always an advantage in the law, and in some branches a necessity.  But it brings with it an </w:t>
      </w:r>
      <w:r w:rsidR="0AFDE039">
        <w:t xml:space="preserve">inflexibility and a rigidity which is some branches of the law can obstruct justice, impede the law’s development, and stamp upon the law the mark of </w:t>
      </w:r>
      <w:r w:rsidR="7F3917B4">
        <w:t>obsolescence where what is needed is capacity for development.</w:t>
      </w:r>
      <w:r w:rsidR="0AFDE039">
        <w:t xml:space="preserve"> </w:t>
      </w:r>
      <w:r w:rsidR="48AFCA9E">
        <w:t xml:space="preserve"> </w:t>
      </w:r>
      <w:r>
        <w:t>The law relating to parent and child is concerned with the problems of the growth and maturity of the human personality. If the law should impose upon the process of “growing up” fixed limits where nature knows only a continuous process, the price would be artificiality and a lack of realism in an area where the law must be sensitive to human development and social change. If certainty be thought desirable, it is better that the rigid demarcations necessary to achieve it should be laid down by legislation after a full consideration of all the relevant factors than by the courts confined as they are by the forensic process to the evidence adduced by the parties and to whatever may properly fall within the judicial notice of judges</w:t>
      </w:r>
      <w:r w:rsidR="00181BD1">
        <w:t>.</w:t>
      </w:r>
      <w:r w:rsidR="00903F18">
        <w:t>”</w:t>
      </w:r>
    </w:p>
    <w:p w14:paraId="6A9D3089" w14:textId="4BF66B7E" w:rsidR="00A23A9B" w:rsidRPr="00DA3CB0" w:rsidRDefault="5BA4C40E" w:rsidP="00C73E70">
      <w:pPr>
        <w:pStyle w:val="ParaLevel1"/>
        <w:numPr>
          <w:ilvl w:val="0"/>
          <w:numId w:val="0"/>
        </w:numPr>
        <w:ind w:left="567"/>
      </w:pPr>
      <w:r>
        <w:t xml:space="preserve">   </w:t>
      </w:r>
      <w:r w:rsidR="2164EFCF">
        <w:t>A</w:t>
      </w:r>
      <w:r w:rsidR="00A23A9B">
        <w:t>t page 188B</w:t>
      </w:r>
      <w:r w:rsidR="22D187F5">
        <w:t xml:space="preserve"> he added</w:t>
      </w:r>
      <w:r w:rsidR="00A23A9B">
        <w:t xml:space="preserve">: </w:t>
      </w:r>
    </w:p>
    <w:p w14:paraId="22554C9F" w14:textId="611A52BC" w:rsidR="00A23A9B" w:rsidRPr="00DA3CB0" w:rsidRDefault="00A23A9B" w:rsidP="00C73E70">
      <w:pPr>
        <w:pStyle w:val="Quote"/>
      </w:pPr>
      <w:r>
        <w:t>“The modern law governing parental right and a child’s capacity to make his own decisions was considered in Reg. v. D [1984] AC 77. The House must, in my view, be understood as having in that case accepted that, save where statute otherwise provides, a minor’s capacity to make his or her own decision depends upon the minor having sufficient understanding and intelligence to make the decision and is not to be determined by reference to any judicially fixed age limit</w:t>
      </w:r>
      <w:r w:rsidR="004B3A6A">
        <w:t>.</w:t>
      </w:r>
      <w:r>
        <w:t>”</w:t>
      </w:r>
    </w:p>
    <w:p w14:paraId="53ADE14D" w14:textId="4B74AD81" w:rsidR="00DA3CB0" w:rsidRPr="00E2359E" w:rsidRDefault="0EA7816D" w:rsidP="00C73E70">
      <w:pPr>
        <w:pStyle w:val="ParaLevel1"/>
      </w:pPr>
      <w:r w:rsidRPr="125CB15D">
        <w:rPr>
          <w:color w:val="000000" w:themeColor="text1"/>
        </w:rPr>
        <w:t>Lord Scarman</w:t>
      </w:r>
      <w:r w:rsidR="23B38D20" w:rsidRPr="125CB15D">
        <w:rPr>
          <w:color w:val="000000" w:themeColor="text1"/>
        </w:rPr>
        <w:t xml:space="preserve"> </w:t>
      </w:r>
      <w:r w:rsidR="331E01AF" w:rsidRPr="125CB15D">
        <w:rPr>
          <w:color w:val="000000" w:themeColor="text1"/>
        </w:rPr>
        <w:t xml:space="preserve">observed at </w:t>
      </w:r>
      <w:r w:rsidR="004B3A6A">
        <w:rPr>
          <w:color w:val="000000" w:themeColor="text1"/>
        </w:rPr>
        <w:t xml:space="preserve">page </w:t>
      </w:r>
      <w:r w:rsidR="331E01AF" w:rsidRPr="125CB15D">
        <w:rPr>
          <w:color w:val="000000" w:themeColor="text1"/>
        </w:rPr>
        <w:t>184B, “nor has our law ever treated</w:t>
      </w:r>
      <w:r w:rsidR="5270FBFE" w:rsidRPr="125CB15D">
        <w:rPr>
          <w:color w:val="000000" w:themeColor="text1"/>
        </w:rPr>
        <w:t xml:space="preserve"> the child as other than a person with capabilities and rights recognised by law” and continued</w:t>
      </w:r>
      <w:r w:rsidR="00571047" w:rsidRPr="125CB15D">
        <w:rPr>
          <w:color w:val="000000" w:themeColor="text1"/>
        </w:rPr>
        <w:t xml:space="preserve"> </w:t>
      </w:r>
      <w:r w:rsidR="00AE3D4A" w:rsidRPr="125CB15D">
        <w:rPr>
          <w:color w:val="000000" w:themeColor="text1"/>
        </w:rPr>
        <w:t>at page 189C-E</w:t>
      </w:r>
      <w:r w:rsidR="00DA3CB0" w:rsidRPr="125CB15D">
        <w:rPr>
          <w:color w:val="000000" w:themeColor="text1"/>
        </w:rPr>
        <w:t>:</w:t>
      </w:r>
    </w:p>
    <w:p w14:paraId="50A926BB" w14:textId="49E4DA7A" w:rsidR="00DA3CB0" w:rsidRDefault="00DA3CB0" w:rsidP="00C73E70">
      <w:pPr>
        <w:pStyle w:val="ParaLevel1"/>
        <w:numPr>
          <w:ilvl w:val="0"/>
          <w:numId w:val="0"/>
        </w:numPr>
        <w:ind w:left="1548"/>
      </w:pPr>
      <w:r>
        <w:t>“When applying these conclusions to contraceptive advice and treatment it has to be borne in mind that there is much that has to be understood by a girl under the age of 16 if she is to have legal capacity to consent to such treatment. It is not enough that she should understand the nature of the advice which is being given: she must also have a sufficient maturity to understand what is involved. There are moral and family questions, especially her relationship with her parents; long-term problems associated with the emotional impact of pregnancy and its termination; and there are the risks to health of sexual intercourse at her age, risks which contraception may diminish but cannot eliminate. It follows that a doctor will have to satisfy himself that she is able to appraise these factors before he can safely proceed upon the basis that she has at law capacity to consent to contraceptive treatment. and it further follows that ordinarily the proper course will be for him, as the guidance lays down, first to seek to persuade the girl to bring her parents into consultation, and if she refuses, not to prescribe contraceptive treatment unless he is satisfied that her circumstances are such that he ought to proceed without parental knowledge and consent</w:t>
      </w:r>
      <w:r w:rsidR="004B3A6A">
        <w:t>.</w:t>
      </w:r>
      <w:r>
        <w:t>”</w:t>
      </w:r>
    </w:p>
    <w:p w14:paraId="42CF66A2" w14:textId="17CEB485" w:rsidR="00A23A9B" w:rsidRPr="00E2359E" w:rsidRDefault="2EAE3C01" w:rsidP="00C73E70">
      <w:pPr>
        <w:pStyle w:val="ParaLevel1"/>
        <w:numPr>
          <w:ilvl w:val="0"/>
          <w:numId w:val="0"/>
        </w:numPr>
        <w:ind w:firstLine="567"/>
      </w:pPr>
      <w:r>
        <w:t xml:space="preserve">     He</w:t>
      </w:r>
      <w:r w:rsidR="00A23A9B">
        <w:t xml:space="preserve"> </w:t>
      </w:r>
      <w:r w:rsidR="00571047">
        <w:t xml:space="preserve">said </w:t>
      </w:r>
      <w:r w:rsidR="00A23A9B">
        <w:t xml:space="preserve">at page 191B-C: </w:t>
      </w:r>
    </w:p>
    <w:p w14:paraId="3D69227E" w14:textId="6B9E4E8A" w:rsidR="00A23A9B" w:rsidRPr="00E2359E" w:rsidRDefault="00A23A9B" w:rsidP="00C73E70">
      <w:pPr>
        <w:pStyle w:val="Quote"/>
      </w:pPr>
      <w:r>
        <w:t>“It can be said by way of criticism of this view of the law that it will result in uncertainty and leave the law in the hands of the doctors. The uncertainty is the price which has to be paid to keep the law in line with social experience, which is that many girls are fully able to make sensible decisions about many matters before they reach the age of 16. I accept that great responsibilities will lie on the medical profession. It is, however, a learned and highly trained profession regulated by statute and governed by a strict ethical code which is vigorously enforced. Abuse of the power to prescribe contraceptive treatment for girls under the age of 16 would render a doctor liable to severe professional penalty. The truth may well be that the rights of parents and children in this sensitive area are better protected by the professional standards of the medical profession than by “a priori” legal lines of division between capacity and lack of capacity to consent since any such general dividing line is sure to produce in some cases injustice, hardship, and injury to health</w:t>
      </w:r>
      <w:r w:rsidR="004B3A6A">
        <w:t>.</w:t>
      </w:r>
      <w:r>
        <w:t>”</w:t>
      </w:r>
    </w:p>
    <w:p w14:paraId="55A10BDD" w14:textId="696F4CDF" w:rsidR="00720479" w:rsidRPr="00894A97" w:rsidRDefault="00720479" w:rsidP="00C73E70">
      <w:pPr>
        <w:pStyle w:val="ParaLevel1"/>
        <w:numPr>
          <w:ilvl w:val="0"/>
          <w:numId w:val="0"/>
        </w:numPr>
      </w:pPr>
      <w:r w:rsidRPr="00894A97">
        <w:rPr>
          <w:u w:val="single"/>
        </w:rPr>
        <w:t>The issues before the Court of Appeal</w:t>
      </w:r>
    </w:p>
    <w:p w14:paraId="7A6127BF" w14:textId="2C5AAD82" w:rsidR="00AB0827" w:rsidRPr="00AB0827" w:rsidRDefault="26D9C276" w:rsidP="00C73E70">
      <w:pPr>
        <w:pStyle w:val="ParaLevel1"/>
      </w:pPr>
      <w:r>
        <w:t>T</w:t>
      </w:r>
      <w:r w:rsidR="000B79A7">
        <w:t xml:space="preserve">he </w:t>
      </w:r>
      <w:r w:rsidR="006A3977">
        <w:t>Divisional Court</w:t>
      </w:r>
      <w:r w:rsidR="00136CEE">
        <w:t xml:space="preserve"> </w:t>
      </w:r>
      <w:r w:rsidR="006D53CF">
        <w:t xml:space="preserve">accepted that children under 16 and young people </w:t>
      </w:r>
      <w:r w:rsidR="0067797C">
        <w:t xml:space="preserve">aged </w:t>
      </w:r>
      <w:r w:rsidR="006D53CF">
        <w:t>between 16</w:t>
      </w:r>
      <w:r w:rsidR="6E3F3C46">
        <w:t xml:space="preserve"> and</w:t>
      </w:r>
      <w:r w:rsidR="54C12BE6">
        <w:t xml:space="preserve"> </w:t>
      </w:r>
      <w:r w:rsidR="006D53CF">
        <w:t xml:space="preserve">18 </w:t>
      </w:r>
      <w:r w:rsidR="00460E75">
        <w:t xml:space="preserve">could, upon a proper interpretation of </w:t>
      </w:r>
      <w:r w:rsidR="00460E75" w:rsidRPr="125CB15D">
        <w:rPr>
          <w:i/>
          <w:iCs/>
        </w:rPr>
        <w:t>Gillick</w:t>
      </w:r>
      <w:r w:rsidR="0067797C">
        <w:t>,</w:t>
      </w:r>
      <w:r w:rsidR="00460E75">
        <w:t xml:space="preserve"> consent to embarking on a course of </w:t>
      </w:r>
      <w:r w:rsidR="13F1534B">
        <w:t xml:space="preserve">puberty blockers.  It was lawful for Tavistock to refer such patients to UCH or Leeds and for those </w:t>
      </w:r>
      <w:r w:rsidR="00386989">
        <w:t>T</w:t>
      </w:r>
      <w:r w:rsidR="13F1534B">
        <w:t>rusts to prescribe puberty blockers following</w:t>
      </w:r>
      <w:r w:rsidR="17FC6C02">
        <w:t xml:space="preserve"> informed consent from the child.</w:t>
      </w:r>
      <w:r w:rsidR="6770BCF0">
        <w:t xml:space="preserve">  There was no legal obligation to seek a “best interests” ruling from the court.</w:t>
      </w:r>
      <w:r w:rsidR="17FC6C02">
        <w:t xml:space="preserve"> </w:t>
      </w:r>
      <w:r w:rsidR="186547A2">
        <w:t xml:space="preserve"> </w:t>
      </w:r>
      <w:r w:rsidR="04899528">
        <w:t xml:space="preserve"> </w:t>
      </w:r>
      <w:r w:rsidR="1C7B78D5">
        <w:t xml:space="preserve"> </w:t>
      </w:r>
    </w:p>
    <w:p w14:paraId="17ED3BAD" w14:textId="68DED877" w:rsidR="00AB0827" w:rsidRPr="00AB0827" w:rsidRDefault="0030066B" w:rsidP="00C73E70">
      <w:pPr>
        <w:pStyle w:val="ParaLevel1"/>
      </w:pPr>
      <w:r w:rsidRPr="125CB15D">
        <w:rPr>
          <w:color w:val="000000" w:themeColor="text1"/>
        </w:rPr>
        <w:t>Mr Hyam</w:t>
      </w:r>
      <w:r w:rsidR="4A58568D" w:rsidRPr="125CB15D">
        <w:rPr>
          <w:color w:val="000000" w:themeColor="text1"/>
        </w:rPr>
        <w:t xml:space="preserve"> accept</w:t>
      </w:r>
      <w:r w:rsidR="013515CC" w:rsidRPr="125CB15D">
        <w:rPr>
          <w:color w:val="000000" w:themeColor="text1"/>
        </w:rPr>
        <w:t>s</w:t>
      </w:r>
      <w:r w:rsidR="4A58568D" w:rsidRPr="125CB15D">
        <w:rPr>
          <w:color w:val="000000" w:themeColor="text1"/>
        </w:rPr>
        <w:t xml:space="preserve"> that</w:t>
      </w:r>
      <w:r w:rsidRPr="125CB15D">
        <w:rPr>
          <w:color w:val="000000" w:themeColor="text1"/>
        </w:rPr>
        <w:t xml:space="preserve"> the only real question before </w:t>
      </w:r>
      <w:r w:rsidR="00F74FCD" w:rsidRPr="125CB15D">
        <w:rPr>
          <w:color w:val="000000" w:themeColor="text1"/>
        </w:rPr>
        <w:t xml:space="preserve">us </w:t>
      </w:r>
      <w:r w:rsidR="5F499653" w:rsidRPr="125CB15D">
        <w:rPr>
          <w:color w:val="000000" w:themeColor="text1"/>
        </w:rPr>
        <w:t>i</w:t>
      </w:r>
      <w:r w:rsidR="00F74FCD" w:rsidRPr="125CB15D">
        <w:rPr>
          <w:color w:val="000000" w:themeColor="text1"/>
        </w:rPr>
        <w:t xml:space="preserve">s whether the Divisional Court, not having held that Tavistock’s </w:t>
      </w:r>
      <w:r w:rsidR="2E989EA3" w:rsidRPr="125CB15D">
        <w:rPr>
          <w:color w:val="000000" w:themeColor="text1"/>
        </w:rPr>
        <w:t xml:space="preserve">(and the Trusts’) </w:t>
      </w:r>
      <w:r w:rsidR="00F74FCD" w:rsidRPr="125CB15D">
        <w:rPr>
          <w:color w:val="000000" w:themeColor="text1"/>
        </w:rPr>
        <w:t>policies and practices were unlawful</w:t>
      </w:r>
      <w:r w:rsidR="008C6CB2" w:rsidRPr="125CB15D">
        <w:rPr>
          <w:color w:val="000000" w:themeColor="text1"/>
        </w:rPr>
        <w:t>, w</w:t>
      </w:r>
      <w:r w:rsidR="009975DF" w:rsidRPr="125CB15D">
        <w:rPr>
          <w:color w:val="000000" w:themeColor="text1"/>
        </w:rPr>
        <w:t>as</w:t>
      </w:r>
      <w:r w:rsidR="008C6CB2" w:rsidRPr="125CB15D">
        <w:rPr>
          <w:color w:val="000000" w:themeColor="text1"/>
        </w:rPr>
        <w:t xml:space="preserve"> right to make the declaration and give the guidance</w:t>
      </w:r>
      <w:r w:rsidR="079BAC30" w:rsidRPr="125CB15D">
        <w:rPr>
          <w:color w:val="000000" w:themeColor="text1"/>
        </w:rPr>
        <w:t xml:space="preserve"> it did</w:t>
      </w:r>
      <w:r w:rsidR="008C6CB2" w:rsidRPr="125CB15D">
        <w:rPr>
          <w:color w:val="000000" w:themeColor="text1"/>
        </w:rPr>
        <w:t>.</w:t>
      </w:r>
      <w:r w:rsidR="00AB0827" w:rsidRPr="125CB15D">
        <w:rPr>
          <w:color w:val="000000" w:themeColor="text1"/>
        </w:rPr>
        <w:t xml:space="preserve"> </w:t>
      </w:r>
    </w:p>
    <w:p w14:paraId="6BAB75FC" w14:textId="08C3BDFD" w:rsidR="00AC0779" w:rsidRPr="00E365CD" w:rsidRDefault="00AB0827" w:rsidP="00C73E70">
      <w:pPr>
        <w:pStyle w:val="ParaLevel1"/>
        <w:rPr>
          <w:color w:val="000000" w:themeColor="text1"/>
        </w:rPr>
      </w:pPr>
      <w:r w:rsidRPr="125CB15D">
        <w:rPr>
          <w:color w:val="000000" w:themeColor="text1"/>
        </w:rPr>
        <w:t xml:space="preserve">The arguments we have heard about the </w:t>
      </w:r>
      <w:r w:rsidR="2BF80664" w:rsidRPr="125CB15D">
        <w:rPr>
          <w:color w:val="000000" w:themeColor="text1"/>
        </w:rPr>
        <w:t>c</w:t>
      </w:r>
      <w:r w:rsidRPr="125CB15D">
        <w:rPr>
          <w:color w:val="000000" w:themeColor="text1"/>
        </w:rPr>
        <w:t xml:space="preserve">ourt’s approach to the evidence </w:t>
      </w:r>
      <w:r w:rsidR="00550A5D" w:rsidRPr="125CB15D">
        <w:rPr>
          <w:color w:val="000000" w:themeColor="text1"/>
        </w:rPr>
        <w:t xml:space="preserve">provide the </w:t>
      </w:r>
      <w:r w:rsidR="3988CE11" w:rsidRPr="125CB15D">
        <w:rPr>
          <w:color w:val="000000" w:themeColor="text1"/>
        </w:rPr>
        <w:t>background to</w:t>
      </w:r>
      <w:r w:rsidR="00550A5D" w:rsidRPr="125CB15D">
        <w:rPr>
          <w:color w:val="000000" w:themeColor="text1"/>
        </w:rPr>
        <w:t xml:space="preserve"> these two questions. </w:t>
      </w:r>
      <w:r w:rsidR="004B3A6A">
        <w:rPr>
          <w:color w:val="000000" w:themeColor="text1"/>
        </w:rPr>
        <w:t xml:space="preserve"> </w:t>
      </w:r>
      <w:r w:rsidR="00550A5D" w:rsidRPr="125CB15D">
        <w:rPr>
          <w:color w:val="000000" w:themeColor="text1"/>
        </w:rPr>
        <w:t xml:space="preserve">We will </w:t>
      </w:r>
      <w:r w:rsidR="6D2AB612" w:rsidRPr="125CB15D">
        <w:rPr>
          <w:color w:val="000000" w:themeColor="text1"/>
        </w:rPr>
        <w:t>address</w:t>
      </w:r>
      <w:r w:rsidR="00550A5D" w:rsidRPr="125CB15D">
        <w:rPr>
          <w:color w:val="000000" w:themeColor="text1"/>
        </w:rPr>
        <w:t xml:space="preserve"> that issue first, before turning to whether the </w:t>
      </w:r>
      <w:r w:rsidR="0A457350" w:rsidRPr="125CB15D">
        <w:rPr>
          <w:color w:val="000000" w:themeColor="text1"/>
        </w:rPr>
        <w:t>c</w:t>
      </w:r>
      <w:r w:rsidR="00550A5D" w:rsidRPr="125CB15D">
        <w:rPr>
          <w:color w:val="000000" w:themeColor="text1"/>
        </w:rPr>
        <w:t xml:space="preserve">ourt was right to make the declaration and </w:t>
      </w:r>
      <w:r w:rsidR="00F85B12" w:rsidRPr="125CB15D">
        <w:rPr>
          <w:color w:val="000000" w:themeColor="text1"/>
        </w:rPr>
        <w:t xml:space="preserve">to </w:t>
      </w:r>
      <w:r w:rsidR="00550A5D" w:rsidRPr="125CB15D">
        <w:rPr>
          <w:color w:val="000000" w:themeColor="text1"/>
        </w:rPr>
        <w:t>give the guidance.</w:t>
      </w:r>
    </w:p>
    <w:p w14:paraId="5400AEE8" w14:textId="67148255" w:rsidR="00E365CD" w:rsidRPr="00E365CD" w:rsidRDefault="0027735F" w:rsidP="00C73E70">
      <w:pPr>
        <w:pStyle w:val="ParaLevel1"/>
        <w:numPr>
          <w:ilvl w:val="0"/>
          <w:numId w:val="0"/>
        </w:numPr>
        <w:rPr>
          <w:u w:val="single"/>
        </w:rPr>
      </w:pPr>
      <w:r>
        <w:rPr>
          <w:u w:val="single"/>
        </w:rPr>
        <w:t xml:space="preserve">Did the </w:t>
      </w:r>
      <w:r w:rsidR="00E365CD" w:rsidRPr="00E365CD">
        <w:rPr>
          <w:u w:val="single"/>
        </w:rPr>
        <w:t xml:space="preserve">Divisional Court </w:t>
      </w:r>
      <w:r>
        <w:rPr>
          <w:u w:val="single"/>
        </w:rPr>
        <w:t>approach the evidence appropriately?</w:t>
      </w:r>
    </w:p>
    <w:p w14:paraId="0947B3C5" w14:textId="2E8BA135" w:rsidR="19C76783" w:rsidRDefault="19C76783" w:rsidP="00C73E70">
      <w:pPr>
        <w:pStyle w:val="ParaLevel1"/>
      </w:pPr>
      <w:r w:rsidRPr="125CB15D">
        <w:rPr>
          <w:color w:val="000000" w:themeColor="text1"/>
        </w:rPr>
        <w:t xml:space="preserve">We have considered that </w:t>
      </w:r>
      <w:r w:rsidR="002B547F">
        <w:rPr>
          <w:color w:val="000000" w:themeColor="text1"/>
        </w:rPr>
        <w:t>Divisional Court</w:t>
      </w:r>
      <w:r w:rsidRPr="125CB15D">
        <w:rPr>
          <w:color w:val="000000" w:themeColor="text1"/>
        </w:rPr>
        <w:t>’s approach to aspects of th</w:t>
      </w:r>
      <w:r w:rsidR="004B3A6A">
        <w:rPr>
          <w:color w:val="000000" w:themeColor="text1"/>
        </w:rPr>
        <w:t>e</w:t>
      </w:r>
      <w:r w:rsidRPr="125CB15D">
        <w:rPr>
          <w:color w:val="000000" w:themeColor="text1"/>
        </w:rPr>
        <w:t xml:space="preserve"> evidence at paras [3</w:t>
      </w:r>
      <w:r w:rsidR="00515F21">
        <w:rPr>
          <w:color w:val="000000" w:themeColor="text1"/>
        </w:rPr>
        <w:t>1</w:t>
      </w:r>
      <w:r w:rsidRPr="125CB15D">
        <w:rPr>
          <w:color w:val="000000" w:themeColor="text1"/>
        </w:rPr>
        <w:t>] to [38] above.</w:t>
      </w:r>
    </w:p>
    <w:p w14:paraId="45AA1674" w14:textId="4BB02160" w:rsidR="001567AA" w:rsidRDefault="001567AA" w:rsidP="00C73E70">
      <w:pPr>
        <w:pStyle w:val="ParaLevel1"/>
      </w:pPr>
      <w:r>
        <w:t xml:space="preserve">The </w:t>
      </w:r>
      <w:r w:rsidR="2615A222">
        <w:t xml:space="preserve">correct </w:t>
      </w:r>
      <w:r>
        <w:t xml:space="preserve">approach </w:t>
      </w:r>
      <w:r w:rsidR="00E13BB0">
        <w:t>w</w:t>
      </w:r>
      <w:r>
        <w:t>as not</w:t>
      </w:r>
      <w:r w:rsidR="00612463">
        <w:t xml:space="preserve"> </w:t>
      </w:r>
      <w:r w:rsidR="24175069">
        <w:t>in</w:t>
      </w:r>
      <w:r>
        <w:t xml:space="preserve"> dispute.</w:t>
      </w:r>
      <w:r w:rsidR="00D565B2">
        <w:t xml:space="preserve"> </w:t>
      </w:r>
      <w:r w:rsidR="004B3A6A">
        <w:t xml:space="preserve"> </w:t>
      </w:r>
      <w:r w:rsidR="00D565B2">
        <w:t xml:space="preserve">It was not for the court hearing a judicial review to decide disputed </w:t>
      </w:r>
      <w:r w:rsidR="001A398F">
        <w:t>issues of fact or expert evidence</w:t>
      </w:r>
      <w:r w:rsidR="00612463">
        <w:t xml:space="preserve"> (see</w:t>
      </w:r>
      <w:r w:rsidR="004B3A6A">
        <w:t xml:space="preserve"> paras</w:t>
      </w:r>
      <w:r w:rsidR="00612463">
        <w:t xml:space="preserve"> [9], [70] and [74])</w:t>
      </w:r>
      <w:r w:rsidR="00D565B2">
        <w:t xml:space="preserve">. </w:t>
      </w:r>
      <w:r w:rsidR="004B3A6A">
        <w:t xml:space="preserve"> </w:t>
      </w:r>
      <w:r w:rsidR="00A90433">
        <w:t>That principle</w:t>
      </w:r>
      <w:r w:rsidR="00612463">
        <w:t xml:space="preserve"> is only subject to exceptions that are not relevant to this case.</w:t>
      </w:r>
      <w:r w:rsidR="00E57708">
        <w:t xml:space="preserve"> </w:t>
      </w:r>
      <w:r w:rsidR="004B3A6A">
        <w:t xml:space="preserve"> </w:t>
      </w:r>
      <w:r w:rsidR="00E57708">
        <w:t xml:space="preserve">The question is whether, notwithstanding its acceptance of the principle, the </w:t>
      </w:r>
      <w:r w:rsidR="00F034B5">
        <w:rPr>
          <w:color w:val="000000" w:themeColor="text1"/>
        </w:rPr>
        <w:t>Divisional Court</w:t>
      </w:r>
      <w:r w:rsidR="00E57708">
        <w:t xml:space="preserve"> place</w:t>
      </w:r>
      <w:r w:rsidR="76196440">
        <w:t>d</w:t>
      </w:r>
      <w:r w:rsidR="00E57708">
        <w:t xml:space="preserve"> reliance on the contested </w:t>
      </w:r>
      <w:r w:rsidR="3506994B">
        <w:t xml:space="preserve">and untested </w:t>
      </w:r>
      <w:r w:rsidR="00E57708">
        <w:t>expert evidence of the claimants</w:t>
      </w:r>
      <w:r w:rsidR="00612463">
        <w:t xml:space="preserve"> </w:t>
      </w:r>
      <w:r w:rsidR="00E57708">
        <w:t>as Tavistock</w:t>
      </w:r>
      <w:r w:rsidR="39EAA249">
        <w:t xml:space="preserve"> and the Trusts</w:t>
      </w:r>
      <w:r w:rsidR="00E57708">
        <w:t xml:space="preserve"> contend. </w:t>
      </w:r>
      <w:r w:rsidR="005C0888">
        <w:t xml:space="preserve">The claimants submit that the salient facts decided by the </w:t>
      </w:r>
      <w:r w:rsidR="3BA811CF">
        <w:t>c</w:t>
      </w:r>
      <w:r w:rsidR="005C0888">
        <w:t>ourt were taken from Tavistock’s own evidence</w:t>
      </w:r>
      <w:r w:rsidR="00D5666F">
        <w:t xml:space="preserve"> so that they were effectively common ground.</w:t>
      </w:r>
    </w:p>
    <w:p w14:paraId="54659C02" w14:textId="489330F7" w:rsidR="00851383" w:rsidRPr="00851383" w:rsidRDefault="00D5666F" w:rsidP="00C73E70">
      <w:pPr>
        <w:pStyle w:val="ParaLevel1"/>
        <w:rPr>
          <w:color w:val="000000" w:themeColor="text1"/>
        </w:rPr>
      </w:pPr>
      <w:r>
        <w:t xml:space="preserve">This dispute applies most </w:t>
      </w:r>
      <w:r w:rsidR="001F09EF">
        <w:t>significantly to the two findings to the effect that t</w:t>
      </w:r>
      <w:r w:rsidR="00075C78">
        <w:t xml:space="preserve">reatment of </w:t>
      </w:r>
      <w:r w:rsidR="339AAF0A">
        <w:t>gender dysphoria</w:t>
      </w:r>
      <w:r w:rsidR="00075C78">
        <w:t xml:space="preserve"> with </w:t>
      </w:r>
      <w:r w:rsidR="302A6557">
        <w:t>puberty blockers</w:t>
      </w:r>
      <w:r w:rsidR="00075C78">
        <w:t xml:space="preserve"> was </w:t>
      </w:r>
      <w:r w:rsidR="0DA7A4E8">
        <w:t>“</w:t>
      </w:r>
      <w:r w:rsidR="00075C78">
        <w:t>experimental</w:t>
      </w:r>
      <w:r w:rsidR="420EA833">
        <w:t>”</w:t>
      </w:r>
      <w:r w:rsidR="00075C78">
        <w:t xml:space="preserve"> (see </w:t>
      </w:r>
      <w:r w:rsidR="004B3A6A">
        <w:t xml:space="preserve">paras </w:t>
      </w:r>
      <w:r w:rsidR="00075C78">
        <w:t xml:space="preserve">[28], [74], [93], </w:t>
      </w:r>
      <w:r w:rsidR="00075C78" w:rsidRPr="00276DDD">
        <w:t>and [134])</w:t>
      </w:r>
      <w:r w:rsidR="00917290" w:rsidRPr="00276DDD">
        <w:t xml:space="preserve">, </w:t>
      </w:r>
      <w:r w:rsidR="009E2382">
        <w:t xml:space="preserve">and </w:t>
      </w:r>
      <w:r w:rsidR="00917290" w:rsidRPr="00276DDD">
        <w:t xml:space="preserve">that </w:t>
      </w:r>
      <w:r w:rsidR="0046419D" w:rsidRPr="125CB15D">
        <w:rPr>
          <w:color w:val="000000" w:themeColor="text1"/>
        </w:rPr>
        <w:t xml:space="preserve">the vast majority of patients taking </w:t>
      </w:r>
      <w:r w:rsidR="27B35052" w:rsidRPr="125CB15D">
        <w:rPr>
          <w:color w:val="000000" w:themeColor="text1"/>
        </w:rPr>
        <w:t>puberty</w:t>
      </w:r>
      <w:r w:rsidR="0EC351A2" w:rsidRPr="125CB15D">
        <w:rPr>
          <w:color w:val="000000" w:themeColor="text1"/>
        </w:rPr>
        <w:t xml:space="preserve"> blockers</w:t>
      </w:r>
      <w:r w:rsidR="0046419D" w:rsidRPr="125CB15D">
        <w:rPr>
          <w:color w:val="000000" w:themeColor="text1"/>
        </w:rPr>
        <w:t xml:space="preserve"> go on to </w:t>
      </w:r>
      <w:r w:rsidR="5A4717F0" w:rsidRPr="125CB15D">
        <w:rPr>
          <w:color w:val="000000" w:themeColor="text1"/>
        </w:rPr>
        <w:t>cross-sex hormones</w:t>
      </w:r>
      <w:r w:rsidR="0046419D" w:rsidRPr="125CB15D">
        <w:rPr>
          <w:color w:val="000000" w:themeColor="text1"/>
        </w:rPr>
        <w:t xml:space="preserve"> and </w:t>
      </w:r>
      <w:r w:rsidR="00276DDD" w:rsidRPr="125CB15D">
        <w:rPr>
          <w:color w:val="000000" w:themeColor="text1"/>
        </w:rPr>
        <w:t>are</w:t>
      </w:r>
      <w:r w:rsidR="0046419D" w:rsidRPr="125CB15D">
        <w:rPr>
          <w:color w:val="000000" w:themeColor="text1"/>
        </w:rPr>
        <w:t xml:space="preserve"> on a pathway to much greater medical interventions</w:t>
      </w:r>
      <w:r w:rsidR="00D605B3" w:rsidRPr="125CB15D">
        <w:rPr>
          <w:color w:val="000000" w:themeColor="text1"/>
        </w:rPr>
        <w:t xml:space="preserve"> (see </w:t>
      </w:r>
      <w:r w:rsidR="004B3A6A">
        <w:rPr>
          <w:color w:val="000000" w:themeColor="text1"/>
        </w:rPr>
        <w:t xml:space="preserve">paras </w:t>
      </w:r>
      <w:r w:rsidR="00D605B3" w:rsidRPr="125CB15D">
        <w:rPr>
          <w:color w:val="000000" w:themeColor="text1"/>
        </w:rPr>
        <w:t>[68] and [138])</w:t>
      </w:r>
      <w:r w:rsidR="4A82AA6B" w:rsidRPr="125CB15D">
        <w:rPr>
          <w:color w:val="000000" w:themeColor="text1"/>
        </w:rPr>
        <w:t>.</w:t>
      </w:r>
      <w:r w:rsidR="4057592C" w:rsidRPr="125CB15D">
        <w:rPr>
          <w:color w:val="000000" w:themeColor="text1"/>
        </w:rPr>
        <w:t xml:space="preserve">  </w:t>
      </w:r>
      <w:r w:rsidR="00AF2A58" w:rsidRPr="125CB15D">
        <w:rPr>
          <w:color w:val="000000" w:themeColor="text1"/>
        </w:rPr>
        <w:t xml:space="preserve">The </w:t>
      </w:r>
      <w:r w:rsidR="00F43647">
        <w:rPr>
          <w:color w:val="000000" w:themeColor="text1"/>
        </w:rPr>
        <w:t>Divisional Court</w:t>
      </w:r>
      <w:r w:rsidR="00AF2A58" w:rsidRPr="125CB15D">
        <w:rPr>
          <w:color w:val="000000" w:themeColor="text1"/>
        </w:rPr>
        <w:t xml:space="preserve"> recorded at </w:t>
      </w:r>
      <w:r w:rsidR="004B3A6A">
        <w:rPr>
          <w:color w:val="000000" w:themeColor="text1"/>
        </w:rPr>
        <w:t xml:space="preserve">para </w:t>
      </w:r>
      <w:r w:rsidR="00AF2A58" w:rsidRPr="125CB15D">
        <w:rPr>
          <w:color w:val="000000" w:themeColor="text1"/>
        </w:rPr>
        <w:t xml:space="preserve">[70] that </w:t>
      </w:r>
      <w:r w:rsidR="00444B44">
        <w:rPr>
          <w:color w:val="000000" w:themeColor="text1"/>
        </w:rPr>
        <w:t>Professor</w:t>
      </w:r>
      <w:r w:rsidR="00501661" w:rsidRPr="125CB15D">
        <w:rPr>
          <w:color w:val="000000" w:themeColor="text1"/>
        </w:rPr>
        <w:t xml:space="preserve"> Butler</w:t>
      </w:r>
      <w:r w:rsidR="00AF2A58" w:rsidRPr="125CB15D">
        <w:rPr>
          <w:color w:val="000000" w:themeColor="text1"/>
        </w:rPr>
        <w:t xml:space="preserve"> had “</w:t>
      </w:r>
      <w:r w:rsidR="00397D45" w:rsidRPr="125CB15D">
        <w:rPr>
          <w:color w:val="000000" w:themeColor="text1"/>
        </w:rPr>
        <w:t>explained that it is very common for paediatric medicines to be used off-label and that this factor does not render the treatment in any sense experimental</w:t>
      </w:r>
      <w:r w:rsidR="009E2382">
        <w:rPr>
          <w:color w:val="000000" w:themeColor="text1"/>
        </w:rPr>
        <w:t>.</w:t>
      </w:r>
      <w:r w:rsidR="00AF2A58" w:rsidRPr="125CB15D">
        <w:rPr>
          <w:color w:val="000000" w:themeColor="text1"/>
        </w:rPr>
        <w:t xml:space="preserve">” </w:t>
      </w:r>
      <w:r w:rsidR="004B3A6A">
        <w:rPr>
          <w:color w:val="000000" w:themeColor="text1"/>
        </w:rPr>
        <w:t xml:space="preserve"> </w:t>
      </w:r>
      <w:r w:rsidR="00AF2A58" w:rsidRPr="125CB15D">
        <w:rPr>
          <w:color w:val="000000" w:themeColor="text1"/>
        </w:rPr>
        <w:t xml:space="preserve">It nonetheless concluded </w:t>
      </w:r>
      <w:r w:rsidR="00DD5500" w:rsidRPr="125CB15D">
        <w:rPr>
          <w:color w:val="000000" w:themeColor="text1"/>
        </w:rPr>
        <w:t xml:space="preserve">at </w:t>
      </w:r>
      <w:r w:rsidR="004B3A6A">
        <w:rPr>
          <w:color w:val="000000" w:themeColor="text1"/>
        </w:rPr>
        <w:t xml:space="preserve">para </w:t>
      </w:r>
      <w:r w:rsidR="00DD5500" w:rsidRPr="125CB15D">
        <w:rPr>
          <w:color w:val="000000" w:themeColor="text1"/>
        </w:rPr>
        <w:t xml:space="preserve">[134] </w:t>
      </w:r>
      <w:r w:rsidR="00AF2A58" w:rsidRPr="125CB15D">
        <w:rPr>
          <w:color w:val="000000" w:themeColor="text1"/>
        </w:rPr>
        <w:t>that the treatment was experimental</w:t>
      </w:r>
      <w:r w:rsidR="00DD5500" w:rsidRPr="125CB15D">
        <w:rPr>
          <w:color w:val="000000" w:themeColor="text1"/>
        </w:rPr>
        <w:t xml:space="preserve"> in the sense it explained in that paragraph</w:t>
      </w:r>
      <w:r w:rsidR="00BC2576" w:rsidRPr="125CB15D">
        <w:rPr>
          <w:color w:val="000000" w:themeColor="text1"/>
        </w:rPr>
        <w:t xml:space="preserve"> (</w:t>
      </w:r>
      <w:r w:rsidR="00BC2576" w:rsidRPr="00EF2341">
        <w:t>real uncertainty over the short and long-term consequences of the treatment with very limited evidence as to its efficacy</w:t>
      </w:r>
      <w:r w:rsidR="00BC2576">
        <w:t>)</w:t>
      </w:r>
      <w:r w:rsidR="00DD5500" w:rsidRPr="125CB15D">
        <w:rPr>
          <w:color w:val="000000" w:themeColor="text1"/>
        </w:rPr>
        <w:t>.</w:t>
      </w:r>
      <w:r w:rsidR="007B0CDE" w:rsidRPr="125CB15D">
        <w:rPr>
          <w:color w:val="000000" w:themeColor="text1"/>
        </w:rPr>
        <w:t xml:space="preserve"> </w:t>
      </w:r>
      <w:r w:rsidR="004B3A6A">
        <w:rPr>
          <w:color w:val="000000" w:themeColor="text1"/>
        </w:rPr>
        <w:t xml:space="preserve"> </w:t>
      </w:r>
      <w:r w:rsidR="007B0CDE" w:rsidRPr="125CB15D">
        <w:rPr>
          <w:color w:val="000000" w:themeColor="text1"/>
        </w:rPr>
        <w:t>The argument may, in one sense, be semantic, but</w:t>
      </w:r>
      <w:r w:rsidR="3ED44074" w:rsidRPr="125CB15D">
        <w:rPr>
          <w:color w:val="000000" w:themeColor="text1"/>
        </w:rPr>
        <w:t>, respectfully,</w:t>
      </w:r>
      <w:r w:rsidR="007B0CDE" w:rsidRPr="125CB15D">
        <w:rPr>
          <w:color w:val="000000" w:themeColor="text1"/>
        </w:rPr>
        <w:t xml:space="preserve"> we think that it would have been better to avoid </w:t>
      </w:r>
      <w:r w:rsidR="00851383" w:rsidRPr="125CB15D">
        <w:rPr>
          <w:color w:val="000000" w:themeColor="text1"/>
        </w:rPr>
        <w:t>controversial factual findings.</w:t>
      </w:r>
    </w:p>
    <w:p w14:paraId="093E927B" w14:textId="772C328A" w:rsidR="00DD5500" w:rsidRPr="00EF2341" w:rsidRDefault="00851383" w:rsidP="00C73E70">
      <w:pPr>
        <w:pStyle w:val="ParaLevel1"/>
        <w:rPr>
          <w:color w:val="000000" w:themeColor="text1"/>
        </w:rPr>
      </w:pPr>
      <w:r>
        <w:t xml:space="preserve">The same </w:t>
      </w:r>
      <w:r w:rsidR="00212352">
        <w:t xml:space="preserve">points </w:t>
      </w:r>
      <w:r>
        <w:t>appl</w:t>
      </w:r>
      <w:r w:rsidR="00212352">
        <w:t>y</w:t>
      </w:r>
      <w:r>
        <w:t xml:space="preserve"> to </w:t>
      </w:r>
      <w:r w:rsidRPr="125CB15D">
        <w:rPr>
          <w:color w:val="000000" w:themeColor="text1"/>
        </w:rPr>
        <w:t xml:space="preserve">the finding that </w:t>
      </w:r>
      <w:r w:rsidR="00625ABE" w:rsidRPr="125CB15D">
        <w:rPr>
          <w:color w:val="000000" w:themeColor="text1"/>
        </w:rPr>
        <w:t xml:space="preserve">the </w:t>
      </w:r>
      <w:r w:rsidRPr="125CB15D">
        <w:rPr>
          <w:color w:val="000000" w:themeColor="text1"/>
        </w:rPr>
        <w:t xml:space="preserve">vast majority of patients taking </w:t>
      </w:r>
      <w:r w:rsidR="4B1737DE" w:rsidRPr="125CB15D">
        <w:rPr>
          <w:color w:val="000000" w:themeColor="text1"/>
        </w:rPr>
        <w:t>puberty blockers</w:t>
      </w:r>
      <w:r w:rsidRPr="125CB15D">
        <w:rPr>
          <w:color w:val="000000" w:themeColor="text1"/>
        </w:rPr>
        <w:t xml:space="preserve"> go on to </w:t>
      </w:r>
      <w:r w:rsidR="2B20C51B" w:rsidRPr="125CB15D">
        <w:rPr>
          <w:color w:val="000000" w:themeColor="text1"/>
        </w:rPr>
        <w:t>cross-sex horm</w:t>
      </w:r>
      <w:r w:rsidR="4FCEF396" w:rsidRPr="125CB15D">
        <w:rPr>
          <w:color w:val="000000" w:themeColor="text1"/>
        </w:rPr>
        <w:t>ones</w:t>
      </w:r>
      <w:r w:rsidRPr="125CB15D">
        <w:rPr>
          <w:color w:val="000000" w:themeColor="text1"/>
        </w:rPr>
        <w:t xml:space="preserve"> and are on a pathway to much greater medical interventions. </w:t>
      </w:r>
      <w:r w:rsidR="00A37BB3">
        <w:rPr>
          <w:color w:val="000000" w:themeColor="text1"/>
        </w:rPr>
        <w:t xml:space="preserve"> </w:t>
      </w:r>
      <w:r w:rsidR="003B3171">
        <w:rPr>
          <w:color w:val="000000" w:themeColor="text1"/>
        </w:rPr>
        <w:t>T</w:t>
      </w:r>
      <w:r w:rsidR="00B66CA6">
        <w:rPr>
          <w:color w:val="000000" w:themeColor="text1"/>
        </w:rPr>
        <w:t>he evidence</w:t>
      </w:r>
      <w:r w:rsidR="003B3171">
        <w:rPr>
          <w:color w:val="000000" w:themeColor="text1"/>
        </w:rPr>
        <w:t xml:space="preserve"> </w:t>
      </w:r>
      <w:r w:rsidR="00B66CA6">
        <w:rPr>
          <w:color w:val="000000" w:themeColor="text1"/>
        </w:rPr>
        <w:t xml:space="preserve">filed by Tavistock </w:t>
      </w:r>
      <w:r w:rsidR="006D0FB9">
        <w:rPr>
          <w:color w:val="000000" w:themeColor="text1"/>
        </w:rPr>
        <w:t>indicated that</w:t>
      </w:r>
      <w:r w:rsidR="00DE4630">
        <w:rPr>
          <w:color w:val="000000" w:themeColor="text1"/>
        </w:rPr>
        <w:t xml:space="preserve"> </w:t>
      </w:r>
      <w:r w:rsidR="00DF10C9">
        <w:rPr>
          <w:color w:val="000000" w:themeColor="text1"/>
        </w:rPr>
        <w:t xml:space="preserve">more than half of those who embark upon a course of puberty blockers </w:t>
      </w:r>
      <w:r w:rsidR="00044B7E">
        <w:rPr>
          <w:color w:val="000000" w:themeColor="text1"/>
        </w:rPr>
        <w:t>go on to cross-sex hormones</w:t>
      </w:r>
      <w:r w:rsidR="00D30E5B">
        <w:rPr>
          <w:color w:val="000000" w:themeColor="text1"/>
        </w:rPr>
        <w:t>.</w:t>
      </w:r>
      <w:r w:rsidR="00044B7E">
        <w:rPr>
          <w:color w:val="000000" w:themeColor="text1"/>
        </w:rPr>
        <w:t xml:space="preserve"> </w:t>
      </w:r>
      <w:r w:rsidR="007F7938">
        <w:rPr>
          <w:color w:val="000000" w:themeColor="text1"/>
        </w:rPr>
        <w:t xml:space="preserve"> </w:t>
      </w:r>
      <w:r w:rsidR="00C376B6">
        <w:rPr>
          <w:color w:val="000000" w:themeColor="text1"/>
        </w:rPr>
        <w:t>F</w:t>
      </w:r>
      <w:r w:rsidR="00972D02">
        <w:rPr>
          <w:color w:val="000000" w:themeColor="text1"/>
        </w:rPr>
        <w:t xml:space="preserve">or the Divisional Court to have </w:t>
      </w:r>
      <w:r w:rsidR="00E02D40">
        <w:rPr>
          <w:color w:val="000000" w:themeColor="text1"/>
        </w:rPr>
        <w:t>reached</w:t>
      </w:r>
      <w:r w:rsidR="007F7938">
        <w:rPr>
          <w:color w:val="000000" w:themeColor="text1"/>
        </w:rPr>
        <w:t xml:space="preserve"> with confidence</w:t>
      </w:r>
      <w:r w:rsidR="001E38C4">
        <w:rPr>
          <w:color w:val="000000" w:themeColor="text1"/>
        </w:rPr>
        <w:t xml:space="preserve"> </w:t>
      </w:r>
      <w:r w:rsidR="00E02D40">
        <w:rPr>
          <w:color w:val="000000" w:themeColor="text1"/>
        </w:rPr>
        <w:t xml:space="preserve">the conclusion set out at </w:t>
      </w:r>
      <w:r w:rsidR="00CA0B34">
        <w:rPr>
          <w:color w:val="000000" w:themeColor="text1"/>
        </w:rPr>
        <w:t xml:space="preserve">[138] that the “vast </w:t>
      </w:r>
      <w:r w:rsidR="002660C2">
        <w:rPr>
          <w:color w:val="000000" w:themeColor="text1"/>
        </w:rPr>
        <w:t>majority</w:t>
      </w:r>
      <w:r w:rsidR="00CA0B34">
        <w:rPr>
          <w:color w:val="000000" w:themeColor="text1"/>
        </w:rPr>
        <w:t xml:space="preserve"> of patients taking</w:t>
      </w:r>
      <w:r w:rsidR="00463FD3">
        <w:rPr>
          <w:color w:val="000000" w:themeColor="text1"/>
        </w:rPr>
        <w:t xml:space="preserve"> </w:t>
      </w:r>
      <w:r w:rsidR="00B43CD6">
        <w:rPr>
          <w:color w:val="000000" w:themeColor="text1"/>
        </w:rPr>
        <w:t xml:space="preserve">[puberty </w:t>
      </w:r>
      <w:r w:rsidR="002660C2">
        <w:rPr>
          <w:color w:val="000000" w:themeColor="text1"/>
        </w:rPr>
        <w:t>blockers</w:t>
      </w:r>
      <w:r w:rsidR="00B43CD6">
        <w:rPr>
          <w:color w:val="000000" w:themeColor="text1"/>
        </w:rPr>
        <w:t>] go on to [cross-sex hormones</w:t>
      </w:r>
      <w:r w:rsidR="002660C2">
        <w:rPr>
          <w:color w:val="000000" w:themeColor="text1"/>
        </w:rPr>
        <w:t>] and therefore that s/he is on a pathway to much greater medical interventions”</w:t>
      </w:r>
      <w:r w:rsidR="001C6C4A">
        <w:rPr>
          <w:color w:val="000000" w:themeColor="text1"/>
        </w:rPr>
        <w:t xml:space="preserve">, it </w:t>
      </w:r>
      <w:r w:rsidR="00144535" w:rsidRPr="125CB15D">
        <w:rPr>
          <w:color w:val="000000" w:themeColor="text1"/>
        </w:rPr>
        <w:t>would</w:t>
      </w:r>
      <w:r w:rsidR="00DA1E85" w:rsidRPr="125CB15D">
        <w:rPr>
          <w:color w:val="000000" w:themeColor="text1"/>
        </w:rPr>
        <w:t xml:space="preserve">, we think, </w:t>
      </w:r>
      <w:r w:rsidR="007F61C1">
        <w:rPr>
          <w:color w:val="000000" w:themeColor="text1"/>
        </w:rPr>
        <w:t xml:space="preserve">have </w:t>
      </w:r>
      <w:r w:rsidR="00DA1E85" w:rsidRPr="125CB15D">
        <w:rPr>
          <w:color w:val="000000" w:themeColor="text1"/>
        </w:rPr>
        <w:t>be</w:t>
      </w:r>
      <w:r w:rsidR="007F61C1">
        <w:rPr>
          <w:color w:val="000000" w:themeColor="text1"/>
        </w:rPr>
        <w:t>en</w:t>
      </w:r>
      <w:r w:rsidR="00DA1E85" w:rsidRPr="125CB15D">
        <w:rPr>
          <w:color w:val="000000" w:themeColor="text1"/>
        </w:rPr>
        <w:t xml:space="preserve"> necessary</w:t>
      </w:r>
      <w:r w:rsidR="00012244" w:rsidRPr="125CB15D">
        <w:rPr>
          <w:color w:val="000000" w:themeColor="text1"/>
        </w:rPr>
        <w:t xml:space="preserve"> not only</w:t>
      </w:r>
      <w:r w:rsidR="00A26D2F" w:rsidRPr="125CB15D">
        <w:rPr>
          <w:color w:val="000000" w:themeColor="text1"/>
        </w:rPr>
        <w:t xml:space="preserve"> to look at the limited data provided by Dr de V</w:t>
      </w:r>
      <w:r w:rsidR="00CF7CFC" w:rsidRPr="125CB15D">
        <w:rPr>
          <w:color w:val="000000" w:themeColor="text1"/>
        </w:rPr>
        <w:t>ries</w:t>
      </w:r>
      <w:r w:rsidR="00A26D2F" w:rsidRPr="125CB15D">
        <w:rPr>
          <w:color w:val="000000" w:themeColor="text1"/>
        </w:rPr>
        <w:t xml:space="preserve"> and Dr Ca</w:t>
      </w:r>
      <w:r w:rsidR="005955F1" w:rsidRPr="125CB15D">
        <w:rPr>
          <w:color w:val="000000" w:themeColor="text1"/>
        </w:rPr>
        <w:t>rmichael</w:t>
      </w:r>
      <w:r w:rsidR="00A84F62" w:rsidRPr="125CB15D">
        <w:rPr>
          <w:color w:val="000000" w:themeColor="text1"/>
        </w:rPr>
        <w:t>,</w:t>
      </w:r>
      <w:r w:rsidR="00A26D2F" w:rsidRPr="125CB15D">
        <w:rPr>
          <w:color w:val="000000" w:themeColor="text1"/>
        </w:rPr>
        <w:t xml:space="preserve"> but also</w:t>
      </w:r>
      <w:r w:rsidR="00817E1B" w:rsidRPr="125CB15D">
        <w:rPr>
          <w:color w:val="000000" w:themeColor="text1"/>
        </w:rPr>
        <w:t xml:space="preserve"> to evaluate evidence as to</w:t>
      </w:r>
      <w:r w:rsidR="00354A02" w:rsidRPr="125CB15D">
        <w:rPr>
          <w:color w:val="000000" w:themeColor="text1"/>
        </w:rPr>
        <w:t xml:space="preserve"> how patients</w:t>
      </w:r>
      <w:r w:rsidR="00682666" w:rsidRPr="125CB15D">
        <w:rPr>
          <w:color w:val="000000" w:themeColor="text1"/>
        </w:rPr>
        <w:t xml:space="preserve"> were chosen for </w:t>
      </w:r>
      <w:r w:rsidR="62ADFC80" w:rsidRPr="125CB15D">
        <w:rPr>
          <w:color w:val="000000" w:themeColor="text1"/>
        </w:rPr>
        <w:t>puberty blockers</w:t>
      </w:r>
      <w:r w:rsidR="00682666" w:rsidRPr="125CB15D">
        <w:rPr>
          <w:color w:val="000000" w:themeColor="text1"/>
        </w:rPr>
        <w:t xml:space="preserve">, </w:t>
      </w:r>
      <w:r w:rsidR="008C6A26" w:rsidRPr="125CB15D">
        <w:rPr>
          <w:color w:val="000000" w:themeColor="text1"/>
        </w:rPr>
        <w:t>the progression of the treatment</w:t>
      </w:r>
      <w:r w:rsidR="00F442C0" w:rsidRPr="125CB15D">
        <w:rPr>
          <w:color w:val="000000" w:themeColor="text1"/>
        </w:rPr>
        <w:t xml:space="preserve">, </w:t>
      </w:r>
      <w:r w:rsidR="001877CE" w:rsidRPr="125CB15D">
        <w:rPr>
          <w:color w:val="000000" w:themeColor="text1"/>
        </w:rPr>
        <w:t xml:space="preserve">and multiple issues affecting </w:t>
      </w:r>
      <w:r w:rsidR="00E733B3" w:rsidRPr="125CB15D">
        <w:rPr>
          <w:color w:val="000000" w:themeColor="text1"/>
        </w:rPr>
        <w:t>progression between treatment pathways, including the consent processes for subsequent treatment stages</w:t>
      </w:r>
      <w:r w:rsidR="001877CE" w:rsidRPr="125CB15D">
        <w:rPr>
          <w:color w:val="000000" w:themeColor="text1"/>
        </w:rPr>
        <w:t>.</w:t>
      </w:r>
      <w:r w:rsidR="55A8ECF4" w:rsidRPr="125CB15D">
        <w:rPr>
          <w:color w:val="000000" w:themeColor="text1"/>
        </w:rPr>
        <w:t xml:space="preserve">  Tavistock and the Trusts</w:t>
      </w:r>
      <w:r w:rsidR="23C2FB71" w:rsidRPr="125CB15D">
        <w:rPr>
          <w:color w:val="000000" w:themeColor="text1"/>
        </w:rPr>
        <w:t xml:space="preserve"> argue that</w:t>
      </w:r>
      <w:r w:rsidR="55A8ECF4" w:rsidRPr="125CB15D">
        <w:rPr>
          <w:color w:val="000000" w:themeColor="text1"/>
        </w:rPr>
        <w:t xml:space="preserve"> the </w:t>
      </w:r>
      <w:r w:rsidR="00F43647">
        <w:rPr>
          <w:color w:val="000000" w:themeColor="text1"/>
        </w:rPr>
        <w:t>Divisional Court</w:t>
      </w:r>
      <w:r w:rsidR="55A8ECF4" w:rsidRPr="125CB15D">
        <w:rPr>
          <w:color w:val="000000" w:themeColor="text1"/>
        </w:rPr>
        <w:t xml:space="preserve"> failed to appreciate the difference between a causal conne</w:t>
      </w:r>
      <w:r w:rsidR="34FB5F8D" w:rsidRPr="125CB15D">
        <w:rPr>
          <w:color w:val="000000" w:themeColor="text1"/>
        </w:rPr>
        <w:t>ction and an association</w:t>
      </w:r>
      <w:r w:rsidR="11979C89" w:rsidRPr="125CB15D">
        <w:rPr>
          <w:color w:val="000000" w:themeColor="text1"/>
        </w:rPr>
        <w:t>, w</w:t>
      </w:r>
      <w:r w:rsidR="34FB5F8D" w:rsidRPr="125CB15D">
        <w:rPr>
          <w:color w:val="000000" w:themeColor="text1"/>
        </w:rPr>
        <w:t>hatever the p</w:t>
      </w:r>
      <w:r w:rsidR="1AB4688A" w:rsidRPr="125CB15D">
        <w:rPr>
          <w:color w:val="000000" w:themeColor="text1"/>
        </w:rPr>
        <w:t>roportion of those who move from one treatment to another</w:t>
      </w:r>
      <w:r w:rsidR="711BD6D2" w:rsidRPr="125CB15D">
        <w:rPr>
          <w:color w:val="000000" w:themeColor="text1"/>
        </w:rPr>
        <w:t xml:space="preserve">.  The correlation may be the result of effective selection of those for </w:t>
      </w:r>
      <w:r w:rsidR="295A25A0" w:rsidRPr="125CB15D">
        <w:rPr>
          <w:color w:val="000000" w:themeColor="text1"/>
        </w:rPr>
        <w:t xml:space="preserve">puberty blockers and information sharing at the consent stage.  </w:t>
      </w:r>
      <w:r w:rsidR="0F132E9D" w:rsidRPr="125CB15D">
        <w:rPr>
          <w:color w:val="000000" w:themeColor="text1"/>
        </w:rPr>
        <w:t>The point, however, is that these judicial review proceedings did not provide a forum for the resolution of contested issues of fact, causation and clinical judg</w:t>
      </w:r>
      <w:r w:rsidR="06F79682" w:rsidRPr="125CB15D">
        <w:rPr>
          <w:color w:val="000000" w:themeColor="text1"/>
        </w:rPr>
        <w:t>e</w:t>
      </w:r>
      <w:r w:rsidR="0F132E9D" w:rsidRPr="125CB15D">
        <w:rPr>
          <w:color w:val="000000" w:themeColor="text1"/>
        </w:rPr>
        <w:t>ment</w:t>
      </w:r>
      <w:r w:rsidR="35D6024A" w:rsidRPr="125CB15D">
        <w:rPr>
          <w:color w:val="000000" w:themeColor="text1"/>
        </w:rPr>
        <w:t>.</w:t>
      </w:r>
    </w:p>
    <w:p w14:paraId="147AF54D" w14:textId="5747D909" w:rsidR="00501661" w:rsidRPr="008C6CB2" w:rsidRDefault="001F10C4" w:rsidP="00C73E70">
      <w:pPr>
        <w:pStyle w:val="ParaLevel1"/>
      </w:pPr>
      <w:r>
        <w:t>A</w:t>
      </w:r>
      <w:r w:rsidR="001926F7">
        <w:t>s</w:t>
      </w:r>
      <w:r>
        <w:t xml:space="preserve"> will appear </w:t>
      </w:r>
      <w:r w:rsidR="001926F7">
        <w:t xml:space="preserve">from what we say in the next section of this judgment, we </w:t>
      </w:r>
      <w:r w:rsidR="4393A428">
        <w:t>have concluded</w:t>
      </w:r>
      <w:r w:rsidR="001926F7">
        <w:t xml:space="preserve"> that the declaration implied factual findings that the </w:t>
      </w:r>
      <w:r w:rsidR="00F43647">
        <w:rPr>
          <w:color w:val="000000" w:themeColor="text1"/>
        </w:rPr>
        <w:t>Divisional Court</w:t>
      </w:r>
      <w:r w:rsidR="001926F7">
        <w:t xml:space="preserve"> </w:t>
      </w:r>
      <w:r w:rsidR="0618EFE3">
        <w:t>was not equipped</w:t>
      </w:r>
      <w:r w:rsidR="000164E7">
        <w:t xml:space="preserve"> to</w:t>
      </w:r>
      <w:r w:rsidR="001926F7">
        <w:t xml:space="preserve"> </w:t>
      </w:r>
      <w:r w:rsidR="0618EFE3">
        <w:t>make</w:t>
      </w:r>
      <w:r w:rsidR="003F15AC">
        <w:t>.</w:t>
      </w:r>
    </w:p>
    <w:p w14:paraId="47226B71" w14:textId="110FF770" w:rsidR="008C6CB2" w:rsidRPr="008C6CB2" w:rsidRDefault="008C6CB2" w:rsidP="00C73E70">
      <w:pPr>
        <w:pStyle w:val="ParaLevel1"/>
        <w:numPr>
          <w:ilvl w:val="0"/>
          <w:numId w:val="0"/>
        </w:numPr>
        <w:rPr>
          <w:u w:val="single"/>
        </w:rPr>
      </w:pPr>
      <w:r w:rsidRPr="00B61ADD">
        <w:rPr>
          <w:color w:val="000000" w:themeColor="text1"/>
          <w:u w:val="single"/>
        </w:rPr>
        <w:t>Was the Divisional Court right to have made the declaration?</w:t>
      </w:r>
    </w:p>
    <w:p w14:paraId="0CF16E2A" w14:textId="5241398C" w:rsidR="007963EB" w:rsidRDefault="1E2EC463" w:rsidP="00C73E70">
      <w:pPr>
        <w:pStyle w:val="ParaLevel1"/>
        <w:rPr>
          <w:color w:val="000000" w:themeColor="text1"/>
        </w:rPr>
      </w:pPr>
      <w:r>
        <w:t xml:space="preserve">At the heart </w:t>
      </w:r>
      <w:r w:rsidR="00A37BB3">
        <w:t xml:space="preserve">of </w:t>
      </w:r>
      <w:r>
        <w:t xml:space="preserve">Tavistock’s appeal is the submission that, in making the declaration, the </w:t>
      </w:r>
      <w:r w:rsidR="00F43647">
        <w:rPr>
          <w:color w:val="000000" w:themeColor="text1"/>
        </w:rPr>
        <w:t>Divisional Court</w:t>
      </w:r>
      <w:r>
        <w:t xml:space="preserve"> departed from </w:t>
      </w:r>
      <w:r w:rsidRPr="125CB15D">
        <w:rPr>
          <w:i/>
          <w:iCs/>
        </w:rPr>
        <w:t>Gillick</w:t>
      </w:r>
      <w:r>
        <w:t xml:space="preserve">, which had </w:t>
      </w:r>
      <w:r w:rsidR="3880BE71">
        <w:t>established</w:t>
      </w:r>
      <w:r>
        <w:t xml:space="preserve"> that</w:t>
      </w:r>
      <w:r w:rsidR="76A4CF31">
        <w:t xml:space="preserve"> </w:t>
      </w:r>
      <w:r>
        <w:t xml:space="preserve">children under 16 could make their own decisions if assessed individually as competent to do so by their treating clinician. </w:t>
      </w:r>
      <w:r w:rsidR="00A37BB3">
        <w:t xml:space="preserve"> </w:t>
      </w:r>
      <w:r>
        <w:t>Tavistock submit</w:t>
      </w:r>
      <w:r w:rsidR="00A37BB3">
        <w:t>s</w:t>
      </w:r>
      <w:r>
        <w:t xml:space="preserve"> that the court “intruded into the realm of decisions agreed upon by doctors, patients and their parents, where the court had not previously gone</w:t>
      </w:r>
      <w:r w:rsidR="00A37BB3">
        <w:t>.</w:t>
      </w:r>
      <w:r>
        <w:t>”</w:t>
      </w:r>
      <w:r w:rsidR="26967788">
        <w:t xml:space="preserve">  That submission is made in respect of both the declaration and the guidance. </w:t>
      </w:r>
      <w:r w:rsidR="0065247C">
        <w:t xml:space="preserve"> </w:t>
      </w:r>
      <w:r w:rsidR="00997591" w:rsidRPr="125CB15D">
        <w:rPr>
          <w:color w:val="000000" w:themeColor="text1"/>
        </w:rPr>
        <w:t>Tavistock submit</w:t>
      </w:r>
      <w:r w:rsidR="00997591">
        <w:rPr>
          <w:color w:val="000000" w:themeColor="text1"/>
        </w:rPr>
        <w:t>ted</w:t>
      </w:r>
      <w:r w:rsidR="00997591" w:rsidRPr="125CB15D">
        <w:rPr>
          <w:color w:val="000000" w:themeColor="text1"/>
        </w:rPr>
        <w:t xml:space="preserve"> that the </w:t>
      </w:r>
      <w:r w:rsidR="00997591">
        <w:rPr>
          <w:color w:val="000000" w:themeColor="text1"/>
        </w:rPr>
        <w:t>Divisional Court</w:t>
      </w:r>
      <w:r w:rsidR="00997591" w:rsidRPr="125CB15D">
        <w:rPr>
          <w:color w:val="000000" w:themeColor="text1"/>
        </w:rPr>
        <w:t xml:space="preserve"> erred by deciding between the evidence of competing experts, without that evidence having been properly admitted or tested in cross-examination.</w:t>
      </w:r>
    </w:p>
    <w:p w14:paraId="0C4B9E6C" w14:textId="1F6A721F" w:rsidR="007963EB" w:rsidRDefault="1E2EC463" w:rsidP="00C73E70">
      <w:pPr>
        <w:pStyle w:val="ParaLevel1"/>
      </w:pPr>
      <w:r>
        <w:t>M</w:t>
      </w:r>
      <w:r w:rsidR="25046695">
        <w:t xml:space="preserve">r </w:t>
      </w:r>
      <w:r>
        <w:t>Hyam submit</w:t>
      </w:r>
      <w:r w:rsidR="00A37BB3">
        <w:t>ted</w:t>
      </w:r>
      <w:r>
        <w:t xml:space="preserve"> that </w:t>
      </w:r>
      <w:r w:rsidR="4D656974">
        <w:t xml:space="preserve">the </w:t>
      </w:r>
      <w:r w:rsidR="00D92162">
        <w:rPr>
          <w:color w:val="000000" w:themeColor="text1"/>
        </w:rPr>
        <w:t>Divisional Court</w:t>
      </w:r>
      <w:r w:rsidR="4D656974">
        <w:t xml:space="preserve"> was</w:t>
      </w:r>
      <w:r>
        <w:t xml:space="preserve"> justified in making the declaration and giving the guidance even where (a) </w:t>
      </w:r>
      <w:r w:rsidR="0138FCF2">
        <w:t xml:space="preserve">the claimants failed to make their case on illegality, therefore </w:t>
      </w:r>
      <w:r>
        <w:t xml:space="preserve">no coercive order was appropriate, and (b) the court was concerned with the future. </w:t>
      </w:r>
    </w:p>
    <w:p w14:paraId="25A81ACA" w14:textId="666B5650" w:rsidR="007963EB" w:rsidRDefault="1C72EEC1" w:rsidP="00C73E70">
      <w:pPr>
        <w:pStyle w:val="ParaLevel1"/>
        <w:rPr>
          <w:color w:val="000000" w:themeColor="text1"/>
        </w:rPr>
      </w:pPr>
      <w:r>
        <w:t xml:space="preserve">He </w:t>
      </w:r>
      <w:r w:rsidR="1E2EC463">
        <w:t>relie</w:t>
      </w:r>
      <w:r w:rsidR="00A37BB3">
        <w:t>d</w:t>
      </w:r>
      <w:r w:rsidR="1E2EC463">
        <w:t xml:space="preserve"> on para 18-038 of De Smith’s Judicial Review, 8</w:t>
      </w:r>
      <w:r w:rsidR="1E2EC463" w:rsidRPr="125CB15D">
        <w:rPr>
          <w:vertAlign w:val="superscript"/>
        </w:rPr>
        <w:t>th</w:t>
      </w:r>
      <w:r w:rsidR="1E2EC463">
        <w:t xml:space="preserve"> edition</w:t>
      </w:r>
      <w:r w:rsidR="0F7BAF2A">
        <w:t>:</w:t>
      </w:r>
      <w:r w:rsidR="1E2EC463">
        <w:t xml:space="preserve"> “[i]</w:t>
      </w:r>
      <w:r w:rsidR="1E2EC463" w:rsidRPr="125CB15D">
        <w:rPr>
          <w:color w:val="000000" w:themeColor="text1"/>
        </w:rPr>
        <w:t>n many situations all that is required is for the legal position to be clearly set out in a declaration for a dispute of considerable public importance to be resolved”, and that such declarations are “increasingly being used to pronounce upon the legality of a future situation and in that way the occurrence of illegal action is avoided</w:t>
      </w:r>
      <w:r w:rsidR="00A37BB3">
        <w:rPr>
          <w:color w:val="000000" w:themeColor="text1"/>
        </w:rPr>
        <w:t>.</w:t>
      </w:r>
      <w:r w:rsidR="1E2EC463" w:rsidRPr="125CB15D">
        <w:rPr>
          <w:color w:val="000000" w:themeColor="text1"/>
        </w:rPr>
        <w:t xml:space="preserve">”  </w:t>
      </w:r>
    </w:p>
    <w:p w14:paraId="6D272F2B" w14:textId="0F334643" w:rsidR="00DE5FF4" w:rsidRPr="00DE5FF4" w:rsidRDefault="35E4DD23" w:rsidP="00C73E70">
      <w:pPr>
        <w:pStyle w:val="ParaLevel1"/>
        <w:rPr>
          <w:color w:val="000000" w:themeColor="text1"/>
        </w:rPr>
      </w:pPr>
      <w:r w:rsidRPr="125CB15D">
        <w:rPr>
          <w:color w:val="000000" w:themeColor="text1"/>
        </w:rPr>
        <w:t>A declaration may be sought in private law proceedings to resolve a legal dispute</w:t>
      </w:r>
      <w:r w:rsidR="66D4FB2C" w:rsidRPr="125CB15D">
        <w:rPr>
          <w:color w:val="000000" w:themeColor="text1"/>
        </w:rPr>
        <w:t>.  It</w:t>
      </w:r>
      <w:r w:rsidRPr="125CB15D">
        <w:rPr>
          <w:color w:val="000000" w:themeColor="text1"/>
        </w:rPr>
        <w:t xml:space="preserve"> binds </w:t>
      </w:r>
      <w:r w:rsidR="006F4B25" w:rsidRPr="125CB15D">
        <w:rPr>
          <w:color w:val="000000" w:themeColor="text1"/>
        </w:rPr>
        <w:t xml:space="preserve">the </w:t>
      </w:r>
      <w:r w:rsidRPr="125CB15D">
        <w:rPr>
          <w:color w:val="000000" w:themeColor="text1"/>
        </w:rPr>
        <w:t xml:space="preserve">parties and those privy to the proceedings.  In </w:t>
      </w:r>
      <w:r w:rsidR="2FCFF107" w:rsidRPr="125CB15D">
        <w:rPr>
          <w:color w:val="000000" w:themeColor="text1"/>
        </w:rPr>
        <w:t xml:space="preserve">public law proceedings for </w:t>
      </w:r>
      <w:r w:rsidRPr="125CB15D">
        <w:rPr>
          <w:color w:val="000000" w:themeColor="text1"/>
        </w:rPr>
        <w:t>judicial re</w:t>
      </w:r>
      <w:r w:rsidR="3E84A760" w:rsidRPr="125CB15D">
        <w:rPr>
          <w:color w:val="000000" w:themeColor="text1"/>
        </w:rPr>
        <w:t>view a declaration is a common alternative to coercive relie</w:t>
      </w:r>
      <w:r w:rsidR="501D16BD" w:rsidRPr="125CB15D">
        <w:rPr>
          <w:color w:val="000000" w:themeColor="text1"/>
        </w:rPr>
        <w:t>f following a finding that the defendant public authority has, or proposes, to act unlawfully.</w:t>
      </w:r>
      <w:r w:rsidR="7DA3593B" w:rsidRPr="125CB15D">
        <w:rPr>
          <w:color w:val="000000" w:themeColor="text1"/>
        </w:rPr>
        <w:t xml:space="preserve">  That is the effect of the passage from De Smith just quoted.</w:t>
      </w:r>
      <w:r w:rsidR="501D16BD" w:rsidRPr="125CB15D">
        <w:rPr>
          <w:color w:val="000000" w:themeColor="text1"/>
        </w:rPr>
        <w:t xml:space="preserve"> </w:t>
      </w:r>
      <w:r w:rsidR="00A37BB3">
        <w:rPr>
          <w:color w:val="000000" w:themeColor="text1"/>
        </w:rPr>
        <w:t xml:space="preserve"> </w:t>
      </w:r>
      <w:r w:rsidR="61A301FD" w:rsidRPr="125CB15D">
        <w:rPr>
          <w:color w:val="000000" w:themeColor="text1"/>
        </w:rPr>
        <w:t xml:space="preserve">That is the “dispute” referred to para 18-08. </w:t>
      </w:r>
      <w:r w:rsidR="00A37BB3">
        <w:rPr>
          <w:color w:val="000000" w:themeColor="text1"/>
        </w:rPr>
        <w:t xml:space="preserve"> </w:t>
      </w:r>
      <w:r w:rsidR="61A301FD" w:rsidRPr="125CB15D">
        <w:rPr>
          <w:color w:val="000000" w:themeColor="text1"/>
        </w:rPr>
        <w:t xml:space="preserve">The dispute identified in these proceedings was whether an application to the court was </w:t>
      </w:r>
      <w:r w:rsidR="68099861" w:rsidRPr="125CB15D">
        <w:rPr>
          <w:color w:val="000000" w:themeColor="text1"/>
        </w:rPr>
        <w:t>always needed before the prescription of puberty blockers</w:t>
      </w:r>
      <w:r w:rsidR="41C88D40" w:rsidRPr="125CB15D">
        <w:rPr>
          <w:color w:val="000000" w:themeColor="text1"/>
        </w:rPr>
        <w:t xml:space="preserve"> because no child under the age of 18 could give valid consent</w:t>
      </w:r>
      <w:r w:rsidR="68099861" w:rsidRPr="125CB15D">
        <w:rPr>
          <w:color w:val="000000" w:themeColor="text1"/>
        </w:rPr>
        <w:t>.  Had the claimants</w:t>
      </w:r>
      <w:r w:rsidR="00E17106">
        <w:rPr>
          <w:color w:val="000000" w:themeColor="text1"/>
        </w:rPr>
        <w:t>’</w:t>
      </w:r>
      <w:r w:rsidR="68099861" w:rsidRPr="125CB15D">
        <w:rPr>
          <w:color w:val="000000" w:themeColor="text1"/>
        </w:rPr>
        <w:t xml:space="preserve"> case succeeded on</w:t>
      </w:r>
      <w:r w:rsidR="7F9A59C7" w:rsidRPr="125CB15D">
        <w:rPr>
          <w:color w:val="000000" w:themeColor="text1"/>
        </w:rPr>
        <w:t xml:space="preserve"> that issue, declaratory relief would inevitably have been granted. </w:t>
      </w:r>
      <w:r w:rsidR="61A301FD" w:rsidRPr="125CB15D">
        <w:rPr>
          <w:color w:val="000000" w:themeColor="text1"/>
        </w:rPr>
        <w:t xml:space="preserve"> </w:t>
      </w:r>
      <w:r w:rsidR="501D16BD" w:rsidRPr="125CB15D">
        <w:rPr>
          <w:color w:val="000000" w:themeColor="text1"/>
        </w:rPr>
        <w:t>No example of a declaration being granted in judicial review proceedings</w:t>
      </w:r>
      <w:r w:rsidR="3C9D1DCF" w:rsidRPr="125CB15D">
        <w:rPr>
          <w:color w:val="000000" w:themeColor="text1"/>
        </w:rPr>
        <w:t xml:space="preserve"> in which </w:t>
      </w:r>
      <w:r w:rsidR="08F95916" w:rsidRPr="125CB15D">
        <w:rPr>
          <w:color w:val="000000" w:themeColor="text1"/>
        </w:rPr>
        <w:t>a clear</w:t>
      </w:r>
      <w:r w:rsidR="3C9D1DCF" w:rsidRPr="125CB15D">
        <w:rPr>
          <w:color w:val="000000" w:themeColor="text1"/>
        </w:rPr>
        <w:t xml:space="preserve"> legal challenge has failed was drawn to our attention</w:t>
      </w:r>
      <w:r w:rsidR="5CF5CBD4" w:rsidRPr="125CB15D">
        <w:rPr>
          <w:color w:val="000000" w:themeColor="text1"/>
        </w:rPr>
        <w:t>.  We</w:t>
      </w:r>
      <w:r w:rsidR="61A80507" w:rsidRPr="125CB15D">
        <w:rPr>
          <w:color w:val="000000" w:themeColor="text1"/>
        </w:rPr>
        <w:t xml:space="preserve"> recognise that the broad discretionary power </w:t>
      </w:r>
      <w:r w:rsidR="53E738ED" w:rsidRPr="125CB15D">
        <w:rPr>
          <w:color w:val="000000" w:themeColor="text1"/>
        </w:rPr>
        <w:t>to grant declaratory relie</w:t>
      </w:r>
      <w:r w:rsidR="72A61994" w:rsidRPr="125CB15D">
        <w:rPr>
          <w:color w:val="000000" w:themeColor="text1"/>
        </w:rPr>
        <w:t>f found in</w:t>
      </w:r>
      <w:r w:rsidR="61A80507" w:rsidRPr="125CB15D">
        <w:rPr>
          <w:color w:val="000000" w:themeColor="text1"/>
        </w:rPr>
        <w:t xml:space="preserve"> section 31(</w:t>
      </w:r>
      <w:r w:rsidR="56A84AE8" w:rsidRPr="125CB15D">
        <w:rPr>
          <w:color w:val="000000" w:themeColor="text1"/>
        </w:rPr>
        <w:t>2</w:t>
      </w:r>
      <w:r w:rsidR="61A80507" w:rsidRPr="125CB15D">
        <w:rPr>
          <w:color w:val="000000" w:themeColor="text1"/>
        </w:rPr>
        <w:t>) of the Senior Courts Act 1981</w:t>
      </w:r>
      <w:r w:rsidR="3C9D1DCF" w:rsidRPr="125CB15D">
        <w:rPr>
          <w:color w:val="000000" w:themeColor="text1"/>
        </w:rPr>
        <w:t xml:space="preserve"> </w:t>
      </w:r>
      <w:r w:rsidR="6EBDCE6B" w:rsidRPr="125CB15D">
        <w:rPr>
          <w:color w:val="000000" w:themeColor="text1"/>
        </w:rPr>
        <w:t xml:space="preserve">enables the court to </w:t>
      </w:r>
      <w:r w:rsidR="083A2405" w:rsidRPr="125CB15D">
        <w:rPr>
          <w:color w:val="000000" w:themeColor="text1"/>
        </w:rPr>
        <w:t>make an</w:t>
      </w:r>
      <w:r w:rsidR="6EBDCE6B" w:rsidRPr="125CB15D">
        <w:rPr>
          <w:color w:val="000000" w:themeColor="text1"/>
        </w:rPr>
        <w:t xml:space="preserve"> advisory declarat</w:t>
      </w:r>
      <w:r w:rsidR="575F6361" w:rsidRPr="125CB15D">
        <w:rPr>
          <w:color w:val="000000" w:themeColor="text1"/>
        </w:rPr>
        <w:t>ion</w:t>
      </w:r>
      <w:r w:rsidR="27788F02" w:rsidRPr="125CB15D">
        <w:rPr>
          <w:color w:val="000000" w:themeColor="text1"/>
        </w:rPr>
        <w:t xml:space="preserve"> </w:t>
      </w:r>
      <w:r w:rsidR="06885D6A" w:rsidRPr="125CB15D">
        <w:rPr>
          <w:color w:val="000000" w:themeColor="text1"/>
        </w:rPr>
        <w:t>in appropriate cases</w:t>
      </w:r>
      <w:r w:rsidR="5A84D028" w:rsidRPr="125CB15D">
        <w:rPr>
          <w:color w:val="000000" w:themeColor="text1"/>
        </w:rPr>
        <w:t xml:space="preserve">.  Yet this was not a claim for an advisory opinion </w:t>
      </w:r>
      <w:r w:rsidR="2572B000" w:rsidRPr="125CB15D">
        <w:rPr>
          <w:color w:val="000000" w:themeColor="text1"/>
        </w:rPr>
        <w:t xml:space="preserve">or declaration </w:t>
      </w:r>
      <w:r w:rsidR="5A84D028" w:rsidRPr="125CB15D">
        <w:rPr>
          <w:color w:val="000000" w:themeColor="text1"/>
        </w:rPr>
        <w:t>from the court</w:t>
      </w:r>
      <w:r w:rsidR="40C22407" w:rsidRPr="125CB15D">
        <w:rPr>
          <w:color w:val="000000" w:themeColor="text1"/>
        </w:rPr>
        <w:t xml:space="preserve">.  It was a </w:t>
      </w:r>
      <w:r w:rsidR="6DBDE167" w:rsidRPr="125CB15D">
        <w:rPr>
          <w:color w:val="000000" w:themeColor="text1"/>
        </w:rPr>
        <w:t xml:space="preserve">failed </w:t>
      </w:r>
      <w:r w:rsidR="40C22407" w:rsidRPr="125CB15D">
        <w:rPr>
          <w:color w:val="000000" w:themeColor="text1"/>
        </w:rPr>
        <w:t>claim for a decl</w:t>
      </w:r>
      <w:r w:rsidR="469D3F2B" w:rsidRPr="125CB15D">
        <w:rPr>
          <w:color w:val="000000" w:themeColor="text1"/>
        </w:rPr>
        <w:t>aration that the law required the intervention of the court</w:t>
      </w:r>
      <w:r w:rsidR="7EB8E94E" w:rsidRPr="125CB15D">
        <w:rPr>
          <w:color w:val="000000" w:themeColor="text1"/>
        </w:rPr>
        <w:t xml:space="preserve"> exercising its “best interests” jurisdiction</w:t>
      </w:r>
      <w:r w:rsidR="469D3F2B" w:rsidRPr="125CB15D">
        <w:rPr>
          <w:color w:val="000000" w:themeColor="text1"/>
        </w:rPr>
        <w:t xml:space="preserve"> before puberty blockers could be prescribed</w:t>
      </w:r>
      <w:r w:rsidR="43765DAE" w:rsidRPr="125CB15D">
        <w:rPr>
          <w:color w:val="000000" w:themeColor="text1"/>
        </w:rPr>
        <w:t xml:space="preserve">.  The </w:t>
      </w:r>
      <w:r w:rsidR="4D105400" w:rsidRPr="125CB15D">
        <w:rPr>
          <w:color w:val="000000" w:themeColor="text1"/>
        </w:rPr>
        <w:t>“</w:t>
      </w:r>
      <w:r w:rsidR="43765DAE" w:rsidRPr="125CB15D">
        <w:rPr>
          <w:color w:val="000000" w:themeColor="text1"/>
        </w:rPr>
        <w:t>illegality</w:t>
      </w:r>
      <w:r w:rsidR="69278C4A" w:rsidRPr="125CB15D">
        <w:rPr>
          <w:color w:val="000000" w:themeColor="text1"/>
        </w:rPr>
        <w:t>”</w:t>
      </w:r>
      <w:r w:rsidR="43765DAE" w:rsidRPr="125CB15D">
        <w:rPr>
          <w:color w:val="000000" w:themeColor="text1"/>
        </w:rPr>
        <w:t xml:space="preserve"> relied upon was the absen</w:t>
      </w:r>
      <w:r w:rsidR="3C94A8BC" w:rsidRPr="125CB15D">
        <w:rPr>
          <w:color w:val="000000" w:themeColor="text1"/>
        </w:rPr>
        <w:t>ce of such a step in the relevant written guidance and practice of Tavistock</w:t>
      </w:r>
      <w:r w:rsidR="6EF09347" w:rsidRPr="125CB15D">
        <w:rPr>
          <w:color w:val="000000" w:themeColor="text1"/>
        </w:rPr>
        <w:t>.</w:t>
      </w:r>
    </w:p>
    <w:p w14:paraId="5119B530" w14:textId="2882ECA1" w:rsidR="00DE5FF4" w:rsidRPr="00DE5FF4" w:rsidRDefault="31C2DB04" w:rsidP="00C73E70">
      <w:pPr>
        <w:pStyle w:val="ParaLevel1"/>
        <w:rPr>
          <w:color w:val="000000" w:themeColor="text1"/>
        </w:rPr>
      </w:pPr>
      <w:r w:rsidRPr="125CB15D">
        <w:rPr>
          <w:color w:val="000000" w:themeColor="text1"/>
        </w:rPr>
        <w:t>The declaration is in terms which not only state</w:t>
      </w:r>
      <w:r w:rsidR="641EC58F" w:rsidRPr="125CB15D">
        <w:rPr>
          <w:color w:val="000000" w:themeColor="text1"/>
        </w:rPr>
        <w:t>s</w:t>
      </w:r>
      <w:r w:rsidRPr="125CB15D">
        <w:rPr>
          <w:color w:val="000000" w:themeColor="text1"/>
        </w:rPr>
        <w:t xml:space="preserve"> the law but also identif</w:t>
      </w:r>
      <w:r w:rsidR="37EDC0F7" w:rsidRPr="125CB15D">
        <w:rPr>
          <w:color w:val="000000" w:themeColor="text1"/>
        </w:rPr>
        <w:t>ies</w:t>
      </w:r>
      <w:r w:rsidRPr="125CB15D">
        <w:rPr>
          <w:color w:val="000000" w:themeColor="text1"/>
        </w:rPr>
        <w:t xml:space="preserve"> an exhaustive list of the factual circumstances</w:t>
      </w:r>
      <w:r w:rsidR="2D68E1E9" w:rsidRPr="125CB15D">
        <w:rPr>
          <w:color w:val="000000" w:themeColor="text1"/>
        </w:rPr>
        <w:t xml:space="preserve"> that must be evaluated</w:t>
      </w:r>
      <w:r w:rsidR="19E35087" w:rsidRPr="125CB15D">
        <w:rPr>
          <w:color w:val="000000" w:themeColor="text1"/>
        </w:rPr>
        <w:t xml:space="preserve"> in seeking consent from a child</w:t>
      </w:r>
      <w:r w:rsidR="41CC3C5A" w:rsidRPr="125CB15D">
        <w:rPr>
          <w:color w:val="000000" w:themeColor="text1"/>
        </w:rPr>
        <w:t xml:space="preserve"> and specifies some matters as conclusive facts.</w:t>
      </w:r>
      <w:r w:rsidR="19E35087" w:rsidRPr="125CB15D">
        <w:rPr>
          <w:color w:val="000000" w:themeColor="text1"/>
        </w:rPr>
        <w:t xml:space="preserve">   It comes close to providing a checklist or script that clinici</w:t>
      </w:r>
      <w:r w:rsidR="60E45DD0" w:rsidRPr="125CB15D">
        <w:rPr>
          <w:color w:val="000000" w:themeColor="text1"/>
        </w:rPr>
        <w:t>ans are required to adopt for the indefinite future</w:t>
      </w:r>
      <w:r w:rsidR="1885722C" w:rsidRPr="125CB15D">
        <w:rPr>
          <w:color w:val="000000" w:themeColor="text1"/>
        </w:rPr>
        <w:t xml:space="preserve"> in language which</w:t>
      </w:r>
      <w:r w:rsidR="684A45CF" w:rsidRPr="125CB15D">
        <w:rPr>
          <w:color w:val="000000" w:themeColor="text1"/>
        </w:rPr>
        <w:t xml:space="preserve"> </w:t>
      </w:r>
      <w:r w:rsidR="1885722C" w:rsidRPr="125CB15D">
        <w:rPr>
          <w:color w:val="000000" w:themeColor="text1"/>
        </w:rPr>
        <w:t>is not capable of clear and uniform interpretation</w:t>
      </w:r>
      <w:r w:rsidR="3C603DA5" w:rsidRPr="125CB15D">
        <w:rPr>
          <w:color w:val="000000" w:themeColor="text1"/>
        </w:rPr>
        <w:t xml:space="preserve"> and in respect of which there were evidential conflicts. </w:t>
      </w:r>
      <w:r w:rsidR="00A37BB3">
        <w:rPr>
          <w:color w:val="000000" w:themeColor="text1"/>
        </w:rPr>
        <w:t xml:space="preserve"> </w:t>
      </w:r>
      <w:r w:rsidR="0C299D56" w:rsidRPr="125CB15D">
        <w:rPr>
          <w:color w:val="000000" w:themeColor="text1"/>
        </w:rPr>
        <w:t>Some of the factors identified in the declaration are simple statements of fact</w:t>
      </w:r>
      <w:r w:rsidR="0BB53932" w:rsidRPr="125CB15D">
        <w:rPr>
          <w:color w:val="000000" w:themeColor="text1"/>
        </w:rPr>
        <w:t xml:space="preserve">. </w:t>
      </w:r>
      <w:r w:rsidR="00A37BB3">
        <w:rPr>
          <w:color w:val="000000" w:themeColor="text1"/>
        </w:rPr>
        <w:t xml:space="preserve"> </w:t>
      </w:r>
      <w:r w:rsidR="0BB53932" w:rsidRPr="125CB15D">
        <w:rPr>
          <w:color w:val="000000" w:themeColor="text1"/>
        </w:rPr>
        <w:t>O</w:t>
      </w:r>
      <w:r w:rsidR="0C299D56" w:rsidRPr="125CB15D">
        <w:rPr>
          <w:color w:val="000000" w:themeColor="text1"/>
        </w:rPr>
        <w:t>thers beg questions to which differe</w:t>
      </w:r>
      <w:r w:rsidR="4467EC23" w:rsidRPr="125CB15D">
        <w:rPr>
          <w:color w:val="000000" w:themeColor="text1"/>
        </w:rPr>
        <w:t>nt clinicians would give different answers.</w:t>
      </w:r>
    </w:p>
    <w:p w14:paraId="6F0EBB84" w14:textId="464F6C34" w:rsidR="00DE5FF4" w:rsidRPr="00DE5FF4" w:rsidRDefault="006F4B25" w:rsidP="00C73E70">
      <w:pPr>
        <w:pStyle w:val="ParaLevel1"/>
        <w:rPr>
          <w:color w:val="000000" w:themeColor="text1"/>
        </w:rPr>
      </w:pPr>
      <w:r w:rsidRPr="125CB15D">
        <w:rPr>
          <w:color w:val="000000" w:themeColor="text1"/>
        </w:rPr>
        <w:t xml:space="preserve">In argument, Lady Justice King asked </w:t>
      </w:r>
      <w:r w:rsidR="00D8715D" w:rsidRPr="125CB15D">
        <w:rPr>
          <w:color w:val="000000" w:themeColor="text1"/>
        </w:rPr>
        <w:t xml:space="preserve">Mr Hyam which of the </w:t>
      </w:r>
      <w:r w:rsidR="2C2C0019" w:rsidRPr="125CB15D">
        <w:rPr>
          <w:color w:val="000000" w:themeColor="text1"/>
        </w:rPr>
        <w:t>eight</w:t>
      </w:r>
      <w:r w:rsidR="00203C76" w:rsidRPr="125CB15D">
        <w:rPr>
          <w:color w:val="000000" w:themeColor="text1"/>
        </w:rPr>
        <w:t xml:space="preserve"> factors in the declaration were not covered in appendix </w:t>
      </w:r>
      <w:r w:rsidR="004C3D5F" w:rsidRPr="125CB15D">
        <w:rPr>
          <w:color w:val="000000" w:themeColor="text1"/>
        </w:rPr>
        <w:t>B</w:t>
      </w:r>
      <w:r w:rsidR="00203C76" w:rsidRPr="125CB15D">
        <w:rPr>
          <w:color w:val="000000" w:themeColor="text1"/>
        </w:rPr>
        <w:t xml:space="preserve"> to the SOP</w:t>
      </w:r>
      <w:r w:rsidR="004C3D5F" w:rsidRPr="125CB15D">
        <w:rPr>
          <w:color w:val="000000" w:themeColor="text1"/>
        </w:rPr>
        <w:t>, which deal</w:t>
      </w:r>
      <w:r w:rsidR="004939DB" w:rsidRPr="125CB15D">
        <w:rPr>
          <w:color w:val="000000" w:themeColor="text1"/>
        </w:rPr>
        <w:t>t</w:t>
      </w:r>
      <w:r w:rsidR="004C3D5F" w:rsidRPr="125CB15D">
        <w:rPr>
          <w:color w:val="000000" w:themeColor="text1"/>
        </w:rPr>
        <w:t xml:space="preserve"> with </w:t>
      </w:r>
      <w:r w:rsidR="00DE5FF4" w:rsidRPr="125CB15D">
        <w:rPr>
          <w:i/>
          <w:color w:val="000000" w:themeColor="text1"/>
        </w:rPr>
        <w:t>Guidance for Clinicians: assessing readiness for referral to endocrinolog</w:t>
      </w:r>
      <w:r w:rsidR="00294D82" w:rsidRPr="125CB15D">
        <w:rPr>
          <w:i/>
          <w:color w:val="000000" w:themeColor="text1"/>
        </w:rPr>
        <w:t>y</w:t>
      </w:r>
      <w:r w:rsidR="00DE5FF4" w:rsidRPr="125CB15D">
        <w:rPr>
          <w:i/>
          <w:color w:val="000000" w:themeColor="text1"/>
        </w:rPr>
        <w:t xml:space="preserve"> for consideration of </w:t>
      </w:r>
      <w:r w:rsidR="00294D82" w:rsidRPr="125CB15D">
        <w:rPr>
          <w:i/>
          <w:color w:val="000000" w:themeColor="text1"/>
        </w:rPr>
        <w:t>hormone blockers.</w:t>
      </w:r>
      <w:r w:rsidR="007C120E" w:rsidRPr="125CB15D">
        <w:rPr>
          <w:color w:val="000000" w:themeColor="text1"/>
        </w:rPr>
        <w:t xml:space="preserve"> </w:t>
      </w:r>
      <w:r w:rsidR="00A37BB3">
        <w:rPr>
          <w:color w:val="000000" w:themeColor="text1"/>
        </w:rPr>
        <w:t xml:space="preserve"> </w:t>
      </w:r>
      <w:r w:rsidR="007C120E" w:rsidRPr="125CB15D">
        <w:rPr>
          <w:color w:val="000000" w:themeColor="text1"/>
        </w:rPr>
        <w:t xml:space="preserve">He submitted that </w:t>
      </w:r>
      <w:r w:rsidR="00F16C85" w:rsidRPr="125CB15D">
        <w:rPr>
          <w:color w:val="000000" w:themeColor="text1"/>
        </w:rPr>
        <w:t>the third factor namely “</w:t>
      </w:r>
      <w:r w:rsidR="002F4D19" w:rsidRPr="003728EB">
        <w:t xml:space="preserve">the fact that the vast majority of patients taking </w:t>
      </w:r>
      <w:r w:rsidR="4D65B0A7">
        <w:t>[puberty blocker</w:t>
      </w:r>
      <w:r w:rsidR="7591873E">
        <w:t>s]</w:t>
      </w:r>
      <w:r w:rsidR="002F4D19" w:rsidRPr="003728EB">
        <w:t xml:space="preserve"> go on to </w:t>
      </w:r>
      <w:r w:rsidR="00C46864">
        <w:t>[</w:t>
      </w:r>
      <w:r w:rsidR="036ACB9C">
        <w:t>cross-sex hormones</w:t>
      </w:r>
      <w:r w:rsidR="00C46864">
        <w:t>]</w:t>
      </w:r>
      <w:r w:rsidR="002F4D19" w:rsidRPr="003728EB">
        <w:t xml:space="preserve"> and therefore that s/he is on a pathway to much greater medical interventions</w:t>
      </w:r>
      <w:r w:rsidR="00CF0151">
        <w:t>” was not covered as Tavistock did not accept it to be the case.</w:t>
      </w:r>
      <w:r w:rsidR="00B92F72">
        <w:t xml:space="preserve"> </w:t>
      </w:r>
      <w:r w:rsidR="00C25518">
        <w:t xml:space="preserve"> </w:t>
      </w:r>
      <w:r w:rsidR="00B92F72">
        <w:t>The fifth and sixth factors were only partially</w:t>
      </w:r>
      <w:r w:rsidR="0083456E">
        <w:t xml:space="preserve"> or insufficiently covered, namely “</w:t>
      </w:r>
      <w:r w:rsidR="00B92F72" w:rsidRPr="003728EB">
        <w:t xml:space="preserve">the impact of </w:t>
      </w:r>
      <w:r w:rsidR="00FD5314">
        <w:t>[</w:t>
      </w:r>
      <w:r w:rsidR="446DB8DF">
        <w:t xml:space="preserve">cross-sex </w:t>
      </w:r>
      <w:r w:rsidR="0612C81F">
        <w:t>hormones</w:t>
      </w:r>
      <w:r w:rsidR="00FD5314">
        <w:t>]</w:t>
      </w:r>
      <w:r w:rsidR="00B92F72" w:rsidRPr="003728EB">
        <w:t xml:space="preserve"> on sexual function</w:t>
      </w:r>
      <w:r w:rsidR="488FB9D3">
        <w:t>”</w:t>
      </w:r>
      <w:r w:rsidR="0083456E">
        <w:t xml:space="preserve"> and “</w:t>
      </w:r>
      <w:r w:rsidR="00B92F72" w:rsidRPr="003728EB">
        <w:t>the impact that taking this step on this treatment pathway may have on future and life-long relationships</w:t>
      </w:r>
      <w:r w:rsidR="0083456E">
        <w:t xml:space="preserve">”. </w:t>
      </w:r>
      <w:r w:rsidR="00A37BB3">
        <w:t xml:space="preserve"> </w:t>
      </w:r>
      <w:r w:rsidR="005B1789">
        <w:t>The seventh and eighth factors were not covered properly because they were disputed, namely “</w:t>
      </w:r>
      <w:r w:rsidR="00886C51" w:rsidRPr="003728EB">
        <w:t xml:space="preserve">the unknown physical consequences of taking </w:t>
      </w:r>
      <w:r w:rsidR="78B0D535">
        <w:t>[puberty blockers]</w:t>
      </w:r>
      <w:r w:rsidR="005B1789">
        <w:t>”</w:t>
      </w:r>
      <w:r w:rsidR="00886C51" w:rsidRPr="003728EB">
        <w:t xml:space="preserve"> and </w:t>
      </w:r>
      <w:r w:rsidR="005B1789">
        <w:t>“</w:t>
      </w:r>
      <w:r w:rsidR="00886C51" w:rsidRPr="003728EB">
        <w:t>the fact that the evidence base for this treatment is as yet highly uncertain”.</w:t>
      </w:r>
    </w:p>
    <w:p w14:paraId="6BC66678" w14:textId="523988B2" w:rsidR="00336E18" w:rsidRDefault="00F60871" w:rsidP="00C73E70">
      <w:pPr>
        <w:pStyle w:val="ParaLevel1"/>
      </w:pPr>
      <w:r w:rsidRPr="125CB15D">
        <w:rPr>
          <w:color w:val="000000" w:themeColor="text1"/>
        </w:rPr>
        <w:t>These answers emphasise the extent to which the declaration covered areas of disputed fact</w:t>
      </w:r>
      <w:r w:rsidR="45E7B6B1" w:rsidRPr="125CB15D">
        <w:rPr>
          <w:color w:val="000000" w:themeColor="text1"/>
        </w:rPr>
        <w:t>,</w:t>
      </w:r>
      <w:r w:rsidRPr="125CB15D">
        <w:rPr>
          <w:color w:val="000000" w:themeColor="text1"/>
        </w:rPr>
        <w:t xml:space="preserve"> expert evidence</w:t>
      </w:r>
      <w:r w:rsidR="23C2A667" w:rsidRPr="125CB15D">
        <w:rPr>
          <w:color w:val="000000" w:themeColor="text1"/>
        </w:rPr>
        <w:t xml:space="preserve"> and medical opinion</w:t>
      </w:r>
      <w:r w:rsidRPr="125CB15D">
        <w:rPr>
          <w:color w:val="000000" w:themeColor="text1"/>
        </w:rPr>
        <w:t>.</w:t>
      </w:r>
    </w:p>
    <w:p w14:paraId="027A73CD" w14:textId="01753366" w:rsidR="00336E18" w:rsidRDefault="00861BC9" w:rsidP="00C73E70">
      <w:pPr>
        <w:pStyle w:val="ParaLevel1"/>
      </w:pPr>
      <w:r>
        <w:t xml:space="preserve">The claimants argue that the </w:t>
      </w:r>
      <w:r w:rsidR="00A37BB3">
        <w:t xml:space="preserve">Divisional Court </w:t>
      </w:r>
      <w:r>
        <w:t xml:space="preserve">was justified </w:t>
      </w:r>
      <w:r w:rsidR="00A37BB3">
        <w:t>in</w:t>
      </w:r>
      <w:r w:rsidR="74A347DF">
        <w:t xml:space="preserve"> set</w:t>
      </w:r>
      <w:r w:rsidR="00A37BB3">
        <w:t>ting</w:t>
      </w:r>
      <w:r w:rsidR="00CC1430">
        <w:t xml:space="preserve"> out </w:t>
      </w:r>
      <w:r w:rsidR="00232E5E" w:rsidRPr="125CB15D">
        <w:rPr>
          <w:color w:val="000000" w:themeColor="text1"/>
        </w:rPr>
        <w:t>the legal position</w:t>
      </w:r>
      <w:r w:rsidR="00A37BB3">
        <w:rPr>
          <w:color w:val="000000" w:themeColor="text1"/>
        </w:rPr>
        <w:t xml:space="preserve"> in a declaration</w:t>
      </w:r>
      <w:r w:rsidR="00232E5E" w:rsidRPr="125CB15D">
        <w:rPr>
          <w:color w:val="000000" w:themeColor="text1"/>
        </w:rPr>
        <w:t xml:space="preserve"> </w:t>
      </w:r>
      <w:r w:rsidR="00B24429" w:rsidRPr="125CB15D">
        <w:rPr>
          <w:color w:val="000000" w:themeColor="text1"/>
        </w:rPr>
        <w:t xml:space="preserve">in a </w:t>
      </w:r>
      <w:r w:rsidR="00232E5E" w:rsidRPr="125CB15D">
        <w:rPr>
          <w:color w:val="000000" w:themeColor="text1"/>
        </w:rPr>
        <w:t>dispute of considerable public importance</w:t>
      </w:r>
      <w:r w:rsidR="00B24429" w:rsidRPr="125CB15D">
        <w:rPr>
          <w:color w:val="000000" w:themeColor="text1"/>
        </w:rPr>
        <w:t>,</w:t>
      </w:r>
      <w:r w:rsidR="00232E5E" w:rsidRPr="125CB15D">
        <w:rPr>
          <w:color w:val="000000" w:themeColor="text1"/>
        </w:rPr>
        <w:t xml:space="preserve"> pronounc</w:t>
      </w:r>
      <w:r w:rsidR="00B24429" w:rsidRPr="125CB15D">
        <w:rPr>
          <w:color w:val="000000" w:themeColor="text1"/>
        </w:rPr>
        <w:t>ing</w:t>
      </w:r>
      <w:r w:rsidR="00232E5E" w:rsidRPr="125CB15D">
        <w:rPr>
          <w:color w:val="000000" w:themeColor="text1"/>
        </w:rPr>
        <w:t xml:space="preserve"> upon the legality of a future situation </w:t>
      </w:r>
      <w:r w:rsidR="00B24429" w:rsidRPr="125CB15D">
        <w:rPr>
          <w:color w:val="000000" w:themeColor="text1"/>
        </w:rPr>
        <w:t xml:space="preserve">to avoid </w:t>
      </w:r>
      <w:r w:rsidR="006C0503" w:rsidRPr="125CB15D">
        <w:rPr>
          <w:color w:val="000000" w:themeColor="text1"/>
        </w:rPr>
        <w:t>future illegality</w:t>
      </w:r>
      <w:r w:rsidR="00232E5E" w:rsidRPr="125CB15D">
        <w:rPr>
          <w:color w:val="000000" w:themeColor="text1"/>
        </w:rPr>
        <w:t>.</w:t>
      </w:r>
      <w:r w:rsidR="00271F57" w:rsidRPr="125CB15D">
        <w:rPr>
          <w:color w:val="000000" w:themeColor="text1"/>
        </w:rPr>
        <w:t xml:space="preserve"> </w:t>
      </w:r>
      <w:r w:rsidR="00A37BB3">
        <w:rPr>
          <w:color w:val="000000" w:themeColor="text1"/>
        </w:rPr>
        <w:t xml:space="preserve"> </w:t>
      </w:r>
      <w:r w:rsidR="00271F57" w:rsidRPr="125CB15D">
        <w:rPr>
          <w:color w:val="000000" w:themeColor="text1"/>
        </w:rPr>
        <w:t xml:space="preserve">Mr Hyam pointed to the </w:t>
      </w:r>
      <w:r w:rsidR="318BFAFC" w:rsidRPr="125CB15D">
        <w:rPr>
          <w:color w:val="000000" w:themeColor="text1"/>
        </w:rPr>
        <w:t xml:space="preserve">language of </w:t>
      </w:r>
      <w:r w:rsidR="00271F57" w:rsidRPr="125CB15D">
        <w:rPr>
          <w:color w:val="000000" w:themeColor="text1"/>
        </w:rPr>
        <w:t>Lord Scarman at page 18</w:t>
      </w:r>
      <w:r w:rsidR="009E6322" w:rsidRPr="125CB15D">
        <w:rPr>
          <w:color w:val="000000" w:themeColor="text1"/>
        </w:rPr>
        <w:t>9C-E</w:t>
      </w:r>
      <w:r w:rsidR="00575758" w:rsidRPr="125CB15D">
        <w:rPr>
          <w:color w:val="000000" w:themeColor="text1"/>
        </w:rPr>
        <w:t xml:space="preserve"> (see [</w:t>
      </w:r>
      <w:r w:rsidR="5C6D6F82" w:rsidRPr="125CB15D">
        <w:rPr>
          <w:color w:val="000000" w:themeColor="text1"/>
        </w:rPr>
        <w:t>5</w:t>
      </w:r>
      <w:r w:rsidR="4E8780EE" w:rsidRPr="125CB15D">
        <w:rPr>
          <w:color w:val="000000" w:themeColor="text1"/>
        </w:rPr>
        <w:t>7</w:t>
      </w:r>
      <w:r w:rsidR="00575758" w:rsidRPr="125CB15D">
        <w:rPr>
          <w:color w:val="000000" w:themeColor="text1"/>
        </w:rPr>
        <w:t>] above), where he summarised what “</w:t>
      </w:r>
      <w:r w:rsidR="00575758">
        <w:t>has to be understood by a girl under the age of 16 if she is to have legal capacity to consent to such treatment</w:t>
      </w:r>
      <w:r w:rsidR="00213E59">
        <w:t>.</w:t>
      </w:r>
      <w:r w:rsidR="00575758">
        <w:t>”</w:t>
      </w:r>
      <w:r w:rsidR="00213E59">
        <w:t xml:space="preserve"> </w:t>
      </w:r>
      <w:r w:rsidR="00615192" w:rsidRPr="00615192">
        <w:t xml:space="preserve"> </w:t>
      </w:r>
      <w:r w:rsidR="00615192">
        <w:t xml:space="preserve">In stating </w:t>
      </w:r>
      <w:r w:rsidR="007049E0">
        <w:t xml:space="preserve">the factors, he said that </w:t>
      </w:r>
      <w:r w:rsidR="00615192">
        <w:t>doctor</w:t>
      </w:r>
      <w:r w:rsidR="007049E0">
        <w:t>s</w:t>
      </w:r>
      <w:r w:rsidR="00615192">
        <w:t xml:space="preserve"> w</w:t>
      </w:r>
      <w:r w:rsidR="007049E0">
        <w:t>ould</w:t>
      </w:r>
      <w:r w:rsidR="00615192">
        <w:t xml:space="preserve"> have to satisfy </w:t>
      </w:r>
      <w:r w:rsidR="007049E0">
        <w:t xml:space="preserve">themselves </w:t>
      </w:r>
      <w:r w:rsidR="40B2A17A">
        <w:t>(an important qualification recognising the primacy of clinical judgement in this area</w:t>
      </w:r>
      <w:r w:rsidR="3676B844">
        <w:t xml:space="preserve"> emphasised also by Lord Fraser at </w:t>
      </w:r>
      <w:r w:rsidR="007D7900">
        <w:t xml:space="preserve">page </w:t>
      </w:r>
      <w:r w:rsidR="3676B844">
        <w:t>174B-C</w:t>
      </w:r>
      <w:r w:rsidR="40B2A17A">
        <w:t>)</w:t>
      </w:r>
      <w:r w:rsidR="007049E0">
        <w:t xml:space="preserve"> </w:t>
      </w:r>
      <w:r w:rsidR="00615192">
        <w:t>that</w:t>
      </w:r>
      <w:r w:rsidR="007049E0">
        <w:t xml:space="preserve"> the patient was </w:t>
      </w:r>
      <w:r w:rsidR="00615192">
        <w:t xml:space="preserve">able to appraise these factors before </w:t>
      </w:r>
      <w:r w:rsidR="007049E0">
        <w:t>t</w:t>
      </w:r>
      <w:r w:rsidR="00615192">
        <w:t>he</w:t>
      </w:r>
      <w:r w:rsidR="007049E0">
        <w:t>y</w:t>
      </w:r>
      <w:r w:rsidR="00615192">
        <w:t xml:space="preserve"> c</w:t>
      </w:r>
      <w:r w:rsidR="007049E0">
        <w:t>ould</w:t>
      </w:r>
      <w:r w:rsidR="00615192">
        <w:t xml:space="preserve"> safely proceed upon the basis that she ha</w:t>
      </w:r>
      <w:r w:rsidR="4EF64998">
        <w:t>d</w:t>
      </w:r>
      <w:r w:rsidR="00615192">
        <w:t xml:space="preserve"> at law capacity to consent to contraceptive treatment</w:t>
      </w:r>
      <w:r w:rsidR="008D49B0">
        <w:t>.</w:t>
      </w:r>
      <w:r w:rsidR="00575758">
        <w:t xml:space="preserve"> </w:t>
      </w:r>
      <w:r w:rsidR="00BA0A01">
        <w:t xml:space="preserve"> </w:t>
      </w:r>
      <w:r w:rsidR="005E0E5D">
        <w:t xml:space="preserve">These factors included an </w:t>
      </w:r>
      <w:r w:rsidR="00575758">
        <w:t>understand</w:t>
      </w:r>
      <w:r w:rsidR="005E0E5D">
        <w:t xml:space="preserve">ing of </w:t>
      </w:r>
      <w:r w:rsidR="00575758">
        <w:t xml:space="preserve">what </w:t>
      </w:r>
      <w:r w:rsidR="00FC1335">
        <w:t>wa</w:t>
      </w:r>
      <w:r w:rsidR="00575758">
        <w:t>s involved</w:t>
      </w:r>
      <w:r w:rsidR="005E0E5D">
        <w:t>, mo</w:t>
      </w:r>
      <w:r w:rsidR="00575758">
        <w:t>ral and family questions, especially her relationship with her parents</w:t>
      </w:r>
      <w:r w:rsidR="006C1E89">
        <w:t>,</w:t>
      </w:r>
      <w:r w:rsidR="00575758">
        <w:t xml:space="preserve"> long-term problems associated with the emotional impact of pregnancy and its termination</w:t>
      </w:r>
      <w:r w:rsidR="006C1E89">
        <w:t xml:space="preserve">, the </w:t>
      </w:r>
      <w:r w:rsidR="00575758">
        <w:t xml:space="preserve">risks to health of sexual intercourse at her age, </w:t>
      </w:r>
      <w:r w:rsidR="006C1E89">
        <w:t xml:space="preserve">the </w:t>
      </w:r>
      <w:r w:rsidR="00575758">
        <w:t>risks which contraception m</w:t>
      </w:r>
      <w:r w:rsidR="0013411A">
        <w:t>ight</w:t>
      </w:r>
      <w:r w:rsidR="00575758">
        <w:t xml:space="preserve"> diminish but c</w:t>
      </w:r>
      <w:r w:rsidR="0013411A">
        <w:t>ould not</w:t>
      </w:r>
      <w:r w:rsidR="00575758">
        <w:t xml:space="preserve"> eliminate.</w:t>
      </w:r>
    </w:p>
    <w:p w14:paraId="012479A4" w14:textId="64F83A26" w:rsidR="00F36194" w:rsidRDefault="008D49B0" w:rsidP="00C73E70">
      <w:pPr>
        <w:pStyle w:val="ParaLevel1"/>
      </w:pPr>
      <w:r>
        <w:t>In our judgment, re-stating the factors mentioned by Lord Scarman</w:t>
      </w:r>
      <w:r w:rsidR="61D88FAB">
        <w:t xml:space="preserve">, in the context of refusing </w:t>
      </w:r>
      <w:r w:rsidR="62D405E6" w:rsidRPr="125CB15D">
        <w:t>in</w:t>
      </w:r>
      <w:r w:rsidR="62D405E6" w:rsidRPr="125CB15D">
        <w:rPr>
          <w:i/>
          <w:iCs/>
        </w:rPr>
        <w:t xml:space="preserve"> Gillick </w:t>
      </w:r>
      <w:r w:rsidR="61D88FAB">
        <w:t>to grant the declaratory relief sought</w:t>
      </w:r>
      <w:r w:rsidR="5CF1A1A4">
        <w:t xml:space="preserve"> or any declaratory relief</w:t>
      </w:r>
      <w:r w:rsidR="61D88FAB">
        <w:t>,</w:t>
      </w:r>
      <w:r>
        <w:t xml:space="preserve"> demonstrates clearly</w:t>
      </w:r>
      <w:r w:rsidR="00D1407A">
        <w:t xml:space="preserve"> how different they </w:t>
      </w:r>
      <w:r w:rsidR="0013411A">
        <w:t>a</w:t>
      </w:r>
      <w:r w:rsidR="00D1407A">
        <w:t xml:space="preserve">re from the factors stated by the Divisional Court in this case. </w:t>
      </w:r>
      <w:r w:rsidR="007D7900">
        <w:t xml:space="preserve"> </w:t>
      </w:r>
      <w:r w:rsidR="00D1407A">
        <w:t>Each of the factors stated by Lord Scarm</w:t>
      </w:r>
      <w:r w:rsidR="004E77CC">
        <w:t>a</w:t>
      </w:r>
      <w:r w:rsidR="00D1407A">
        <w:t>n was a</w:t>
      </w:r>
      <w:r w:rsidR="004E77CC">
        <w:t>n area for evaluation, rather than a</w:t>
      </w:r>
      <w:r w:rsidR="005D0890">
        <w:t xml:space="preserve"> conclusory</w:t>
      </w:r>
      <w:r w:rsidR="004E77CC">
        <w:t xml:space="preserve"> statement of fact or medical </w:t>
      </w:r>
      <w:r w:rsidR="005D0890">
        <w:t>opinion.</w:t>
      </w:r>
      <w:r w:rsidR="00336E18">
        <w:t xml:space="preserve"> </w:t>
      </w:r>
      <w:r w:rsidR="007D7900">
        <w:t xml:space="preserve"> </w:t>
      </w:r>
      <w:r w:rsidR="00336E18">
        <w:t>W</w:t>
      </w:r>
      <w:r w:rsidR="748820B5">
        <w:t>e</w:t>
      </w:r>
      <w:r w:rsidR="00336E18">
        <w:t xml:space="preserve"> accept that </w:t>
      </w:r>
      <w:r w:rsidR="006E3DE4">
        <w:t xml:space="preserve">some of the </w:t>
      </w:r>
      <w:r w:rsidR="7D0B6595">
        <w:t>c</w:t>
      </w:r>
      <w:r w:rsidR="006E3DE4">
        <w:t xml:space="preserve">ourt’s factors in </w:t>
      </w:r>
      <w:r w:rsidR="007D7900">
        <w:t xml:space="preserve">para </w:t>
      </w:r>
      <w:r w:rsidR="006E3DE4">
        <w:t xml:space="preserve">[138] were of a similar nature, for example, the </w:t>
      </w:r>
      <w:r w:rsidR="00336E18">
        <w:t>first factor</w:t>
      </w:r>
      <w:r w:rsidR="0077079B">
        <w:t>, namely “</w:t>
      </w:r>
      <w:r w:rsidR="00336E18" w:rsidRPr="125CB15D">
        <w:rPr>
          <w:color w:val="000000" w:themeColor="text1"/>
        </w:rPr>
        <w:t>the immediate consequences of the treatment in physical and psychological terms</w:t>
      </w:r>
      <w:r w:rsidR="0077079B" w:rsidRPr="125CB15D">
        <w:rPr>
          <w:color w:val="000000" w:themeColor="text1"/>
        </w:rPr>
        <w:t>”</w:t>
      </w:r>
      <w:r w:rsidR="007D7900" w:rsidRPr="007D7900">
        <w:rPr>
          <w:color w:val="000000" w:themeColor="text1"/>
        </w:rPr>
        <w:t xml:space="preserve"> </w:t>
      </w:r>
      <w:r w:rsidR="007D7900" w:rsidRPr="125CB15D">
        <w:rPr>
          <w:color w:val="000000" w:themeColor="text1"/>
        </w:rPr>
        <w:t>and to a certain extent the factors dealing with the risks of loss of fertility, the impact on sexual function and on future relationships</w:t>
      </w:r>
      <w:r w:rsidR="00F55BDE" w:rsidRPr="125CB15D">
        <w:rPr>
          <w:color w:val="000000" w:themeColor="text1"/>
        </w:rPr>
        <w:t xml:space="preserve">, </w:t>
      </w:r>
      <w:r w:rsidR="590046FD" w:rsidRPr="125CB15D">
        <w:rPr>
          <w:color w:val="000000" w:themeColor="text1"/>
        </w:rPr>
        <w:t xml:space="preserve">albeit </w:t>
      </w:r>
      <w:r w:rsidR="007D7900">
        <w:rPr>
          <w:color w:val="000000" w:themeColor="text1"/>
        </w:rPr>
        <w:t xml:space="preserve">that </w:t>
      </w:r>
      <w:r w:rsidR="590046FD" w:rsidRPr="125CB15D">
        <w:rPr>
          <w:color w:val="000000" w:themeColor="text1"/>
        </w:rPr>
        <w:t>both</w:t>
      </w:r>
      <w:r w:rsidR="24AAD768" w:rsidRPr="125CB15D">
        <w:rPr>
          <w:color w:val="000000" w:themeColor="text1"/>
        </w:rPr>
        <w:t xml:space="preserve"> f</w:t>
      </w:r>
      <w:r w:rsidR="007D7900">
        <w:rPr>
          <w:color w:val="000000" w:themeColor="text1"/>
        </w:rPr>
        <w:t>actors</w:t>
      </w:r>
      <w:r w:rsidR="24AAD768" w:rsidRPr="125CB15D">
        <w:rPr>
          <w:color w:val="000000" w:themeColor="text1"/>
        </w:rPr>
        <w:t xml:space="preserve"> call </w:t>
      </w:r>
      <w:r w:rsidR="590046FD" w:rsidRPr="125CB15D">
        <w:rPr>
          <w:color w:val="000000" w:themeColor="text1"/>
        </w:rPr>
        <w:t>for a clinical judgement tailored to</w:t>
      </w:r>
      <w:r w:rsidR="20B83C55" w:rsidRPr="125CB15D">
        <w:rPr>
          <w:color w:val="000000" w:themeColor="text1"/>
        </w:rPr>
        <w:t xml:space="preserve"> the child in question.</w:t>
      </w:r>
      <w:r w:rsidR="007B3C57" w:rsidRPr="125CB15D">
        <w:rPr>
          <w:color w:val="000000" w:themeColor="text1"/>
        </w:rPr>
        <w:t xml:space="preserve"> </w:t>
      </w:r>
      <w:r w:rsidR="00586013">
        <w:rPr>
          <w:color w:val="000000" w:themeColor="text1"/>
        </w:rPr>
        <w:t xml:space="preserve"> </w:t>
      </w:r>
      <w:r w:rsidR="007B3C57" w:rsidRPr="125CB15D">
        <w:rPr>
          <w:color w:val="000000" w:themeColor="text1"/>
        </w:rPr>
        <w:t xml:space="preserve">But the second factor </w:t>
      </w:r>
      <w:r w:rsidR="00514D4D" w:rsidRPr="125CB15D">
        <w:rPr>
          <w:color w:val="000000" w:themeColor="text1"/>
        </w:rPr>
        <w:t>namely “</w:t>
      </w:r>
      <w:r w:rsidR="00336E18" w:rsidRPr="125CB15D">
        <w:rPr>
          <w:color w:val="000000" w:themeColor="text1"/>
        </w:rPr>
        <w:t xml:space="preserve">the fact that the vast majority of patients taking </w:t>
      </w:r>
      <w:r w:rsidR="78231804" w:rsidRPr="125CB15D">
        <w:rPr>
          <w:color w:val="000000" w:themeColor="text1"/>
        </w:rPr>
        <w:t>[puberty blockers]</w:t>
      </w:r>
      <w:r w:rsidR="00336E18" w:rsidRPr="125CB15D">
        <w:rPr>
          <w:color w:val="000000" w:themeColor="text1"/>
        </w:rPr>
        <w:t xml:space="preserve"> go on to </w:t>
      </w:r>
      <w:r w:rsidR="00DB08EB" w:rsidRPr="125CB15D">
        <w:rPr>
          <w:color w:val="000000" w:themeColor="text1"/>
        </w:rPr>
        <w:t>[</w:t>
      </w:r>
      <w:r w:rsidR="5A306D0B" w:rsidRPr="125CB15D">
        <w:rPr>
          <w:color w:val="000000" w:themeColor="text1"/>
        </w:rPr>
        <w:t>cross-sex hormones</w:t>
      </w:r>
      <w:r w:rsidR="00DB08EB" w:rsidRPr="125CB15D">
        <w:rPr>
          <w:color w:val="000000" w:themeColor="text1"/>
        </w:rPr>
        <w:t>]</w:t>
      </w:r>
      <w:r w:rsidR="00336E18" w:rsidRPr="125CB15D">
        <w:rPr>
          <w:color w:val="000000" w:themeColor="text1"/>
        </w:rPr>
        <w:t xml:space="preserve"> and therefore that s/he is on a pathway to much greater medical interventions</w:t>
      </w:r>
      <w:r w:rsidR="00514D4D" w:rsidRPr="125CB15D">
        <w:rPr>
          <w:color w:val="000000" w:themeColor="text1"/>
        </w:rPr>
        <w:t>” was, as we have said, a matter of contested fact,</w:t>
      </w:r>
      <w:r w:rsidR="1B8E0B67" w:rsidRPr="125CB15D">
        <w:rPr>
          <w:color w:val="000000" w:themeColor="text1"/>
        </w:rPr>
        <w:t xml:space="preserve"> and begs the important question “why” (see [</w:t>
      </w:r>
      <w:r w:rsidR="21F4A1CB" w:rsidRPr="125CB15D">
        <w:rPr>
          <w:color w:val="000000" w:themeColor="text1"/>
        </w:rPr>
        <w:t>6</w:t>
      </w:r>
      <w:r w:rsidR="00E42D11">
        <w:rPr>
          <w:color w:val="000000" w:themeColor="text1"/>
        </w:rPr>
        <w:t>4</w:t>
      </w:r>
      <w:r w:rsidR="21F4A1CB" w:rsidRPr="125CB15D">
        <w:rPr>
          <w:color w:val="000000" w:themeColor="text1"/>
        </w:rPr>
        <w:t>] above);</w:t>
      </w:r>
      <w:r w:rsidR="00514D4D" w:rsidRPr="125CB15D">
        <w:rPr>
          <w:color w:val="000000" w:themeColor="text1"/>
        </w:rPr>
        <w:t xml:space="preserve"> and the seve</w:t>
      </w:r>
      <w:r w:rsidR="007422A1" w:rsidRPr="125CB15D">
        <w:rPr>
          <w:color w:val="000000" w:themeColor="text1"/>
        </w:rPr>
        <w:t>n</w:t>
      </w:r>
      <w:r w:rsidR="00514D4D" w:rsidRPr="125CB15D">
        <w:rPr>
          <w:color w:val="000000" w:themeColor="text1"/>
        </w:rPr>
        <w:t xml:space="preserve">th and eight factors were </w:t>
      </w:r>
      <w:r w:rsidR="001B7631" w:rsidRPr="125CB15D">
        <w:rPr>
          <w:color w:val="000000" w:themeColor="text1"/>
        </w:rPr>
        <w:t>also</w:t>
      </w:r>
      <w:r w:rsidR="00514D4D" w:rsidRPr="125CB15D">
        <w:rPr>
          <w:color w:val="000000" w:themeColor="text1"/>
        </w:rPr>
        <w:t xml:space="preserve"> disputed, namely </w:t>
      </w:r>
      <w:r w:rsidR="00336E18" w:rsidRPr="125CB15D">
        <w:rPr>
          <w:color w:val="000000" w:themeColor="text1"/>
        </w:rPr>
        <w:t xml:space="preserve">the unknown physical consequences of taking </w:t>
      </w:r>
      <w:r w:rsidR="0FC942E3" w:rsidRPr="125CB15D">
        <w:rPr>
          <w:color w:val="000000" w:themeColor="text1"/>
        </w:rPr>
        <w:t>puberty blockers</w:t>
      </w:r>
      <w:r w:rsidR="00336E18" w:rsidRPr="125CB15D">
        <w:rPr>
          <w:color w:val="000000" w:themeColor="text1"/>
        </w:rPr>
        <w:t xml:space="preserve"> and the fact that the evidence base </w:t>
      </w:r>
      <w:r w:rsidR="007422A1" w:rsidRPr="125CB15D">
        <w:rPr>
          <w:color w:val="000000" w:themeColor="text1"/>
        </w:rPr>
        <w:t>wa</w:t>
      </w:r>
      <w:r w:rsidR="00336E18" w:rsidRPr="125CB15D">
        <w:rPr>
          <w:color w:val="000000" w:themeColor="text1"/>
        </w:rPr>
        <w:t>s as yet highly uncertain.</w:t>
      </w:r>
      <w:r w:rsidR="6F1BB57B" w:rsidRPr="125CB15D">
        <w:rPr>
          <w:color w:val="000000" w:themeColor="text1"/>
        </w:rPr>
        <w:t xml:space="preserve">  </w:t>
      </w:r>
    </w:p>
    <w:p w14:paraId="2B93BD10" w14:textId="621E4973" w:rsidR="00F36194" w:rsidRDefault="6F1BB57B" w:rsidP="00C73E70">
      <w:pPr>
        <w:pStyle w:val="ParaLevel1"/>
        <w:rPr>
          <w:color w:val="000000" w:themeColor="text1"/>
        </w:rPr>
      </w:pPr>
      <w:r w:rsidRPr="125CB15D">
        <w:rPr>
          <w:color w:val="000000" w:themeColor="text1"/>
        </w:rPr>
        <w:t>The evidence of Tavistock and the Trusts was that the treatment was safe, internationally endorsed, reversible and subject to a rigorous assessment process at each stage</w:t>
      </w:r>
      <w:r w:rsidR="69A819E3" w:rsidRPr="125CB15D">
        <w:rPr>
          <w:color w:val="000000" w:themeColor="text1"/>
        </w:rPr>
        <w:t xml:space="preserve">.  It was supported by the service specification, the </w:t>
      </w:r>
      <w:proofErr w:type="spellStart"/>
      <w:r w:rsidR="69A819E3" w:rsidRPr="125CB15D">
        <w:rPr>
          <w:color w:val="000000" w:themeColor="text1"/>
        </w:rPr>
        <w:t>WPATH</w:t>
      </w:r>
      <w:proofErr w:type="spellEnd"/>
      <w:r w:rsidR="69A819E3" w:rsidRPr="125CB15D">
        <w:rPr>
          <w:color w:val="000000" w:themeColor="text1"/>
        </w:rPr>
        <w:t xml:space="preserve"> guidelines, the </w:t>
      </w:r>
      <w:proofErr w:type="spellStart"/>
      <w:r w:rsidR="69A819E3" w:rsidRPr="125CB15D">
        <w:rPr>
          <w:color w:val="000000" w:themeColor="text1"/>
        </w:rPr>
        <w:t>Endrocrine</w:t>
      </w:r>
      <w:proofErr w:type="spellEnd"/>
      <w:r w:rsidR="69A819E3" w:rsidRPr="125CB15D">
        <w:rPr>
          <w:color w:val="000000" w:themeColor="text1"/>
        </w:rPr>
        <w:t xml:space="preserve"> Society Clinical Guidelines and explained </w:t>
      </w:r>
      <w:r w:rsidR="707D78F1" w:rsidRPr="125CB15D">
        <w:rPr>
          <w:color w:val="000000" w:themeColor="text1"/>
        </w:rPr>
        <w:t>in</w:t>
      </w:r>
      <w:r w:rsidR="69A819E3" w:rsidRPr="125CB15D">
        <w:rPr>
          <w:color w:val="000000" w:themeColor="text1"/>
        </w:rPr>
        <w:t xml:space="preserve"> the witness statements of </w:t>
      </w:r>
      <w:r w:rsidR="3A785DFD" w:rsidRPr="125CB15D">
        <w:rPr>
          <w:color w:val="000000" w:themeColor="text1"/>
        </w:rPr>
        <w:t xml:space="preserve">Dr Carmichael and Dr </w:t>
      </w:r>
      <w:proofErr w:type="spellStart"/>
      <w:r w:rsidR="3A785DFD" w:rsidRPr="125CB15D">
        <w:rPr>
          <w:color w:val="000000" w:themeColor="text1"/>
        </w:rPr>
        <w:t>Alvi</w:t>
      </w:r>
      <w:proofErr w:type="spellEnd"/>
      <w:r w:rsidR="3A785DFD" w:rsidRPr="125CB15D">
        <w:rPr>
          <w:color w:val="000000" w:themeColor="text1"/>
        </w:rPr>
        <w:t>.</w:t>
      </w:r>
      <w:r w:rsidR="203F6477" w:rsidRPr="125CB15D">
        <w:rPr>
          <w:color w:val="000000" w:themeColor="text1"/>
        </w:rPr>
        <w:t xml:space="preserve"> </w:t>
      </w:r>
      <w:r w:rsidR="007D7900">
        <w:rPr>
          <w:color w:val="000000" w:themeColor="text1"/>
        </w:rPr>
        <w:t xml:space="preserve"> </w:t>
      </w:r>
      <w:r w:rsidR="00B22E57">
        <w:rPr>
          <w:color w:val="000000" w:themeColor="text1"/>
        </w:rPr>
        <w:t>As we have seen, and as these proceedings have illuminated</w:t>
      </w:r>
      <w:r w:rsidR="00783E7D">
        <w:rPr>
          <w:color w:val="000000" w:themeColor="text1"/>
        </w:rPr>
        <w:t xml:space="preserve">, there are strongly held contrary views.  </w:t>
      </w:r>
      <w:r w:rsidR="203F6477" w:rsidRPr="125CB15D">
        <w:rPr>
          <w:color w:val="000000" w:themeColor="text1"/>
        </w:rPr>
        <w:t>The declaration would require the clinicians</w:t>
      </w:r>
      <w:r w:rsidR="24FDE734" w:rsidRPr="125CB15D">
        <w:rPr>
          <w:color w:val="000000" w:themeColor="text1"/>
        </w:rPr>
        <w:t xml:space="preserve"> to suspend or at least</w:t>
      </w:r>
      <w:r w:rsidR="203F6477" w:rsidRPr="125CB15D">
        <w:rPr>
          <w:color w:val="000000" w:themeColor="text1"/>
        </w:rPr>
        <w:t xml:space="preserve"> to temper their clinical judgement</w:t>
      </w:r>
      <w:r w:rsidR="7AF39A28" w:rsidRPr="125CB15D">
        <w:rPr>
          <w:color w:val="000000" w:themeColor="text1"/>
        </w:rPr>
        <w:t xml:space="preserve"> and defer to what amounts to the clinical judg</w:t>
      </w:r>
      <w:r w:rsidR="006D0148">
        <w:rPr>
          <w:color w:val="000000" w:themeColor="text1"/>
        </w:rPr>
        <w:t>e</w:t>
      </w:r>
      <w:r w:rsidR="7AF39A28" w:rsidRPr="125CB15D">
        <w:rPr>
          <w:color w:val="000000" w:themeColor="text1"/>
        </w:rPr>
        <w:t>ment of the court</w:t>
      </w:r>
      <w:r w:rsidR="002C0DE2">
        <w:rPr>
          <w:color w:val="000000" w:themeColor="text1"/>
        </w:rPr>
        <w:t xml:space="preserve"> </w:t>
      </w:r>
      <w:r w:rsidR="00B67F61">
        <w:rPr>
          <w:color w:val="000000" w:themeColor="text1"/>
        </w:rPr>
        <w:t>on</w:t>
      </w:r>
      <w:r w:rsidR="002C0DE2">
        <w:rPr>
          <w:color w:val="000000" w:themeColor="text1"/>
        </w:rPr>
        <w:t xml:space="preserve"> </w:t>
      </w:r>
      <w:r w:rsidR="00075BA1">
        <w:rPr>
          <w:color w:val="000000" w:themeColor="text1"/>
        </w:rPr>
        <w:t xml:space="preserve">which </w:t>
      </w:r>
      <w:r w:rsidR="002C0DE2">
        <w:rPr>
          <w:color w:val="000000" w:themeColor="text1"/>
        </w:rPr>
        <w:t xml:space="preserve">key </w:t>
      </w:r>
      <w:r w:rsidR="00004B06">
        <w:rPr>
          <w:color w:val="000000" w:themeColor="text1"/>
        </w:rPr>
        <w:t xml:space="preserve">features </w:t>
      </w:r>
      <w:r w:rsidR="002C0DE2">
        <w:rPr>
          <w:color w:val="000000" w:themeColor="text1"/>
        </w:rPr>
        <w:t xml:space="preserve">should inform an assessment of </w:t>
      </w:r>
      <w:r w:rsidR="002C0DE2">
        <w:rPr>
          <w:i/>
          <w:iCs/>
          <w:color w:val="000000" w:themeColor="text1"/>
        </w:rPr>
        <w:t>Gillick</w:t>
      </w:r>
      <w:r w:rsidR="00E5646B">
        <w:rPr>
          <w:color w:val="000000" w:themeColor="text1"/>
        </w:rPr>
        <w:t xml:space="preserve"> competence</w:t>
      </w:r>
      <w:r w:rsidR="7AF39A28" w:rsidRPr="125CB15D">
        <w:rPr>
          <w:color w:val="000000" w:themeColor="text1"/>
        </w:rPr>
        <w:t>, in</w:t>
      </w:r>
      <w:r w:rsidR="00B67F61">
        <w:rPr>
          <w:color w:val="000000" w:themeColor="text1"/>
        </w:rPr>
        <w:t>fluenced by</w:t>
      </w:r>
      <w:r w:rsidR="7AF39A28" w:rsidRPr="125CB15D">
        <w:rPr>
          <w:color w:val="000000" w:themeColor="text1"/>
        </w:rPr>
        <w:t xml:space="preserve"> the views of other clinicians who take a different view</w:t>
      </w:r>
      <w:r w:rsidR="00E925DD">
        <w:rPr>
          <w:color w:val="000000" w:themeColor="text1"/>
        </w:rPr>
        <w:t xml:space="preserve"> and in circumstances where </w:t>
      </w:r>
      <w:r w:rsidR="00A065F0">
        <w:rPr>
          <w:color w:val="000000" w:themeColor="text1"/>
        </w:rPr>
        <w:t xml:space="preserve">Mr Hyam accepts that </w:t>
      </w:r>
      <w:r w:rsidR="00F817A4">
        <w:rPr>
          <w:color w:val="000000" w:themeColor="text1"/>
        </w:rPr>
        <w:t xml:space="preserve">the </w:t>
      </w:r>
      <w:r w:rsidR="00EA3496">
        <w:rPr>
          <w:color w:val="000000" w:themeColor="text1"/>
        </w:rPr>
        <w:t>s</w:t>
      </w:r>
      <w:r w:rsidR="00016893">
        <w:rPr>
          <w:color w:val="000000" w:themeColor="text1"/>
        </w:rPr>
        <w:t xml:space="preserve">ervice </w:t>
      </w:r>
      <w:r w:rsidR="00EA3496">
        <w:rPr>
          <w:color w:val="000000" w:themeColor="text1"/>
        </w:rPr>
        <w:t>s</w:t>
      </w:r>
      <w:r w:rsidR="00016893">
        <w:rPr>
          <w:color w:val="000000" w:themeColor="text1"/>
        </w:rPr>
        <w:t>pecification</w:t>
      </w:r>
      <w:r w:rsidR="00FD4094">
        <w:rPr>
          <w:color w:val="000000" w:themeColor="text1"/>
        </w:rPr>
        <w:t>,</w:t>
      </w:r>
      <w:r w:rsidR="00016893">
        <w:rPr>
          <w:color w:val="000000" w:themeColor="text1"/>
        </w:rPr>
        <w:t xml:space="preserve"> which</w:t>
      </w:r>
      <w:r w:rsidR="00C46DD8">
        <w:rPr>
          <w:color w:val="000000" w:themeColor="text1"/>
        </w:rPr>
        <w:t xml:space="preserve"> </w:t>
      </w:r>
      <w:r w:rsidR="008E7BE3">
        <w:rPr>
          <w:color w:val="000000" w:themeColor="text1"/>
        </w:rPr>
        <w:t>sets out criteria</w:t>
      </w:r>
      <w:r w:rsidR="006636D1">
        <w:rPr>
          <w:color w:val="000000" w:themeColor="text1"/>
        </w:rPr>
        <w:t xml:space="preserve"> for</w:t>
      </w:r>
      <w:r w:rsidR="00FD4094">
        <w:rPr>
          <w:color w:val="000000" w:themeColor="text1"/>
        </w:rPr>
        <w:t xml:space="preserve"> </w:t>
      </w:r>
      <w:r w:rsidR="006636D1">
        <w:rPr>
          <w:color w:val="000000" w:themeColor="text1"/>
        </w:rPr>
        <w:t>referr</w:t>
      </w:r>
      <w:r w:rsidR="00593FFC">
        <w:rPr>
          <w:color w:val="000000" w:themeColor="text1"/>
        </w:rPr>
        <w:t>ing</w:t>
      </w:r>
      <w:r w:rsidR="00FD4094">
        <w:rPr>
          <w:color w:val="000000" w:themeColor="text1"/>
        </w:rPr>
        <w:t xml:space="preserve"> a child</w:t>
      </w:r>
      <w:r w:rsidR="006636D1">
        <w:rPr>
          <w:color w:val="000000" w:themeColor="text1"/>
        </w:rPr>
        <w:t xml:space="preserve"> for puberty blockers</w:t>
      </w:r>
      <w:r w:rsidR="00BB74A3">
        <w:rPr>
          <w:color w:val="000000" w:themeColor="text1"/>
        </w:rPr>
        <w:t>, is not unlawful</w:t>
      </w:r>
      <w:r w:rsidR="006636D1">
        <w:rPr>
          <w:color w:val="000000" w:themeColor="text1"/>
        </w:rPr>
        <w:t>.</w:t>
      </w:r>
    </w:p>
    <w:p w14:paraId="5800D061" w14:textId="0FE47FCC" w:rsidR="00F36194" w:rsidRDefault="001B7631" w:rsidP="00C73E70">
      <w:pPr>
        <w:pStyle w:val="ParaLevel1"/>
      </w:pPr>
      <w:r>
        <w:t xml:space="preserve">The </w:t>
      </w:r>
      <w:r>
        <w:rPr>
          <w:i/>
          <w:iCs/>
        </w:rPr>
        <w:t>ratio decidendi</w:t>
      </w:r>
      <w:r>
        <w:t xml:space="preserve"> of </w:t>
      </w:r>
      <w:r>
        <w:rPr>
          <w:i/>
          <w:iCs/>
        </w:rPr>
        <w:t>Gillick</w:t>
      </w:r>
      <w:r w:rsidRPr="001B7631">
        <w:t xml:space="preserve"> was that it was for </w:t>
      </w:r>
      <w:r w:rsidR="00965C43">
        <w:t xml:space="preserve">doctors and not judges to decide on the capacity of a person under 16 to consent to medical treatment. </w:t>
      </w:r>
      <w:r w:rsidR="009C385E">
        <w:t xml:space="preserve">Nothing about the nature or </w:t>
      </w:r>
      <w:r w:rsidR="00FA614B">
        <w:t xml:space="preserve">implications of the treatment with </w:t>
      </w:r>
      <w:r w:rsidR="160C238C">
        <w:t xml:space="preserve">puberty blockers </w:t>
      </w:r>
      <w:r w:rsidR="00FA614B">
        <w:t>allow</w:t>
      </w:r>
      <w:r w:rsidR="034DCDC7">
        <w:t>s</w:t>
      </w:r>
      <w:r w:rsidR="00FA614B">
        <w:t xml:space="preserve"> for a</w:t>
      </w:r>
      <w:r w:rsidR="004069E1">
        <w:t xml:space="preserve"> real</w:t>
      </w:r>
      <w:r w:rsidR="00FA614B">
        <w:t xml:space="preserve"> distinction</w:t>
      </w:r>
      <w:r w:rsidR="004069E1">
        <w:t xml:space="preserve"> to be made</w:t>
      </w:r>
      <w:r w:rsidR="00FA614B">
        <w:t xml:space="preserve"> between the </w:t>
      </w:r>
      <w:r w:rsidR="00F36194">
        <w:t xml:space="preserve">consideration of contraception in </w:t>
      </w:r>
      <w:r w:rsidR="00F36194">
        <w:rPr>
          <w:i/>
          <w:iCs/>
        </w:rPr>
        <w:t>Gillick</w:t>
      </w:r>
      <w:r w:rsidR="00F36194">
        <w:t xml:space="preserve"> and of </w:t>
      </w:r>
      <w:r w:rsidR="4679D4CF">
        <w:t>puberty blockers</w:t>
      </w:r>
      <w:r w:rsidR="00F36194">
        <w:t xml:space="preserve"> in this case</w:t>
      </w:r>
      <w:r w:rsidR="007F15E7">
        <w:t xml:space="preserve"> bearing in mind that, when </w:t>
      </w:r>
      <w:r w:rsidR="007F15E7">
        <w:rPr>
          <w:i/>
          <w:iCs/>
        </w:rPr>
        <w:t>Gillick</w:t>
      </w:r>
      <w:r w:rsidR="007F15E7">
        <w:t xml:space="preserve"> was decided </w:t>
      </w:r>
      <w:r w:rsidR="00A463B0">
        <w:t xml:space="preserve">35 years ago, </w:t>
      </w:r>
      <w:r w:rsidR="007F15E7">
        <w:t>the issues it raised in respect of contraception for the under 16s w</w:t>
      </w:r>
      <w:r w:rsidR="00A463B0">
        <w:t>ere highly controversial in a way</w:t>
      </w:r>
      <w:r w:rsidR="004074D0">
        <w:t xml:space="preserve"> that is now</w:t>
      </w:r>
      <w:r w:rsidR="00A463B0">
        <w:t xml:space="preserve"> hard</w:t>
      </w:r>
      <w:r w:rsidR="00021F5A">
        <w:t xml:space="preserve"> </w:t>
      </w:r>
      <w:r w:rsidR="00A463B0">
        <w:t>to imagine.</w:t>
      </w:r>
      <w:r w:rsidR="5A936CFF">
        <w:t xml:space="preserve"> </w:t>
      </w:r>
      <w:r w:rsidR="007D7900">
        <w:t xml:space="preserve"> </w:t>
      </w:r>
      <w:r w:rsidR="5A936CFF">
        <w:t xml:space="preserve">A similar conclusion was reached by Silber J in connection with abortion in </w:t>
      </w:r>
      <w:r w:rsidR="5A936CFF" w:rsidRPr="125CB15D">
        <w:rPr>
          <w:i/>
          <w:iCs/>
        </w:rPr>
        <w:t xml:space="preserve">R (Axon) v. </w:t>
      </w:r>
      <w:r w:rsidR="5923706F" w:rsidRPr="125CB15D">
        <w:rPr>
          <w:i/>
          <w:iCs/>
        </w:rPr>
        <w:t xml:space="preserve">Secretary of State for Health </w:t>
      </w:r>
      <w:r w:rsidR="5923706F" w:rsidRPr="125CB15D">
        <w:t>[2006] QB 539</w:t>
      </w:r>
      <w:r w:rsidR="5176A0FE" w:rsidRPr="125CB15D">
        <w:t xml:space="preserve"> at </w:t>
      </w:r>
      <w:r w:rsidR="007D7900">
        <w:t xml:space="preserve">para </w:t>
      </w:r>
      <w:r w:rsidR="5176A0FE" w:rsidRPr="125CB15D">
        <w:t>[86].</w:t>
      </w:r>
    </w:p>
    <w:p w14:paraId="7CFBC6EA" w14:textId="56DBEAC7" w:rsidR="006F06D4" w:rsidRPr="00273074" w:rsidRDefault="006F06D4" w:rsidP="00C73E70">
      <w:pPr>
        <w:pStyle w:val="ParaLevel1"/>
      </w:pPr>
      <w:r w:rsidRPr="125CB15D">
        <w:rPr>
          <w:color w:val="000000" w:themeColor="text1"/>
        </w:rPr>
        <w:t xml:space="preserve">In </w:t>
      </w:r>
      <w:r w:rsidRPr="125CB15D">
        <w:rPr>
          <w:i/>
          <w:iCs/>
        </w:rPr>
        <w:t>R (Burke) v. General Medical Council</w:t>
      </w:r>
      <w:r>
        <w:t xml:space="preserve"> [2005] </w:t>
      </w:r>
      <w:proofErr w:type="spellStart"/>
      <w:r>
        <w:t>EWCA</w:t>
      </w:r>
      <w:proofErr w:type="spellEnd"/>
      <w:r>
        <w:t xml:space="preserve"> Civ 1003</w:t>
      </w:r>
      <w:r w:rsidR="6AB5DEEF">
        <w:t>, [2006] QB 273</w:t>
      </w:r>
      <w:r w:rsidR="063B60E9">
        <w:t xml:space="preserve"> this cou</w:t>
      </w:r>
      <w:r w:rsidR="5C98AC29">
        <w:t>rt</w:t>
      </w:r>
      <w:r w:rsidR="063B60E9">
        <w:t xml:space="preserve"> dealt with an appeal in judicial revie</w:t>
      </w:r>
      <w:r w:rsidR="728E1EDE">
        <w:t>w</w:t>
      </w:r>
      <w:r w:rsidR="063B60E9">
        <w:t xml:space="preserve"> proceedings which had been brought by a man who suffered</w:t>
      </w:r>
      <w:r>
        <w:t xml:space="preserve"> </w:t>
      </w:r>
      <w:r w:rsidR="729A20D7">
        <w:t xml:space="preserve">from a degenerative brain condition which at some stage in the future </w:t>
      </w:r>
      <w:r w:rsidR="1D8ECB3F">
        <w:t xml:space="preserve">(assuming he did not die first) </w:t>
      </w:r>
      <w:r w:rsidR="729A20D7">
        <w:t xml:space="preserve">would require </w:t>
      </w:r>
      <w:r w:rsidR="50D3E3A5">
        <w:t>him to be given artificial nutrition and hydration</w:t>
      </w:r>
      <w:r w:rsidR="065B016B">
        <w:t xml:space="preserve"> (“ANH”)</w:t>
      </w:r>
      <w:r w:rsidR="50D3E3A5">
        <w:t>.  His concern was th</w:t>
      </w:r>
      <w:r w:rsidR="6C4283ED">
        <w:t>at</w:t>
      </w:r>
      <w:r w:rsidR="50D3E3A5">
        <w:t xml:space="preserve"> others might decide to withdraw it</w:t>
      </w:r>
      <w:r w:rsidR="32779022">
        <w:t xml:space="preserve"> against his wish</w:t>
      </w:r>
      <w:r w:rsidR="4DE616E7">
        <w:t xml:space="preserve"> for hi</w:t>
      </w:r>
      <w:r w:rsidR="61FE0EA7">
        <w:t xml:space="preserve">s life to be sustained until he died of natural causes. </w:t>
      </w:r>
      <w:r w:rsidR="007D7900">
        <w:t xml:space="preserve"> </w:t>
      </w:r>
      <w:r w:rsidR="61FE0EA7">
        <w:t>At first instance a wide range of declarations w</w:t>
      </w:r>
      <w:r w:rsidR="4425ED46">
        <w:t>as</w:t>
      </w:r>
      <w:r w:rsidR="61FE0EA7">
        <w:t xml:space="preserve"> sought</w:t>
      </w:r>
      <w:r w:rsidR="600EF2BF">
        <w:t xml:space="preserve"> </w:t>
      </w:r>
      <w:r w:rsidR="61FE0EA7">
        <w:t xml:space="preserve">relating to NHS guidance and to the claimant’s personal position should the issue he identified </w:t>
      </w:r>
      <w:r w:rsidR="18875BBE">
        <w:t xml:space="preserve">arise. </w:t>
      </w:r>
      <w:r w:rsidR="007D7900">
        <w:t xml:space="preserve"> </w:t>
      </w:r>
      <w:r w:rsidR="18875BBE">
        <w:t xml:space="preserve">The judge at first instance not only granted declarations but also </w:t>
      </w:r>
      <w:r w:rsidR="4E1CB29D">
        <w:t xml:space="preserve">in his judgment </w:t>
      </w:r>
      <w:r w:rsidR="0CAD29C2">
        <w:t xml:space="preserve">covered a wide range of circumstances of general application in the arena of </w:t>
      </w:r>
      <w:r w:rsidR="3A6FC148">
        <w:t>end-of-life</w:t>
      </w:r>
      <w:r w:rsidR="0CAD29C2">
        <w:t xml:space="preserve"> treatment.  Lord Phil</w:t>
      </w:r>
      <w:r w:rsidR="660DFDD0">
        <w:t>l</w:t>
      </w:r>
      <w:r w:rsidR="0CAD29C2">
        <w:t>ip</w:t>
      </w:r>
      <w:r w:rsidR="2A35B8E2">
        <w:t xml:space="preserve">s of Worth </w:t>
      </w:r>
      <w:proofErr w:type="spellStart"/>
      <w:r w:rsidR="2A35B8E2">
        <w:t>Matravers</w:t>
      </w:r>
      <w:proofErr w:type="spellEnd"/>
      <w:r w:rsidR="2A35B8E2">
        <w:t xml:space="preserve"> MR, giving the judgment of the court</w:t>
      </w:r>
      <w:r w:rsidR="761A9DCB">
        <w:t xml:space="preserve">, </w:t>
      </w:r>
      <w:r w:rsidR="6988581B">
        <w:t>said:</w:t>
      </w:r>
    </w:p>
    <w:p w14:paraId="65EDC155" w14:textId="7BB98C0C" w:rsidR="006F06D4" w:rsidRPr="00273074" w:rsidRDefault="30CD078A" w:rsidP="00C73E70">
      <w:pPr>
        <w:pStyle w:val="Quote"/>
      </w:pPr>
      <w:r w:rsidRPr="125CB15D">
        <w:t>“</w:t>
      </w:r>
      <w:r w:rsidR="4E402D32" w:rsidRPr="125CB15D">
        <w:t xml:space="preserve">21.  </w:t>
      </w:r>
      <w:r w:rsidR="6988581B" w:rsidRPr="125CB15D">
        <w:t xml:space="preserve">There are great dangers in a court grappling with issues </w:t>
      </w:r>
      <w:r w:rsidR="24BEC047" w:rsidRPr="125CB15D">
        <w:t xml:space="preserve">… </w:t>
      </w:r>
      <w:r w:rsidR="6988581B" w:rsidRPr="125CB15D">
        <w:t xml:space="preserve"> when these are divorced from a factual context that requires their determination. The court should not be used as a general advice centre. The danger is that the court will enunciate propositions of principle without full appreciation of the implications that these will have in practice, throwing into confusion those who feel obliged to attempt to apply those principles in practice. This danger is particularly acute where the issues raised involve ethical questions that any court should be reluctant to address, unless driven to do so by the need to resolve a practical problem that requires the court's intervention. We would commend, in relation to the Guidance, the wise advice given by Lord Bridge of Harwich in </w:t>
      </w:r>
      <w:r w:rsidR="6988581B" w:rsidRPr="125CB15D">
        <w:rPr>
          <w:i/>
          <w:iCs/>
        </w:rPr>
        <w:t>Gillick v West Norfolk and Wisbech Area Health Authority</w:t>
      </w:r>
      <w:r w:rsidR="6988581B" w:rsidRPr="125CB15D">
        <w:t xml:space="preserve"> </w:t>
      </w:r>
      <w:hyperlink r:id="rId28">
        <w:r w:rsidR="6988581B" w:rsidRPr="125CB15D">
          <w:rPr>
            <w:rStyle w:val="Hyperlink"/>
            <w:color w:val="auto"/>
            <w:u w:val="none"/>
          </w:rPr>
          <w:t>[1986] AC 112</w:t>
        </w:r>
        <w:r w:rsidR="78D47739" w:rsidRPr="125CB15D">
          <w:rPr>
            <w:rStyle w:val="Hyperlink"/>
            <w:color w:val="auto"/>
            <w:u w:val="none"/>
          </w:rPr>
          <w:t>,</w:t>
        </w:r>
      </w:hyperlink>
      <w:r w:rsidR="6988581B" w:rsidRPr="125CB15D">
        <w:t xml:space="preserve"> 193-4: </w:t>
      </w:r>
    </w:p>
    <w:p w14:paraId="3ECD04DF" w14:textId="49EC028D" w:rsidR="006F06D4" w:rsidRPr="00273074" w:rsidRDefault="007D7900" w:rsidP="00C73E70">
      <w:pPr>
        <w:pStyle w:val="Quote"/>
        <w:ind w:left="1701"/>
      </w:pPr>
      <w:r>
        <w:t>“</w:t>
      </w:r>
      <w:r w:rsidR="6988581B" w:rsidRPr="125CB15D">
        <w:t xml:space="preserve">… the occasions of a departmental non-statutory publication raising … a clearly defined issue of law, unclouded by political, social or moral overtones, will be rare. In cases where any proposition of law implicit in a departmental advisory document is interwoven with questions of social and ethical controversy, the court should, in my opinion, exercise its jurisdiction with the utmost restraint, confine itself to deciding whether the proposition of law is erroneous and avoid either expressing </w:t>
      </w:r>
      <w:r w:rsidR="6988581B" w:rsidRPr="125CB15D">
        <w:rPr>
          <w:i/>
          <w:iCs/>
        </w:rPr>
        <w:t>ex cathedra</w:t>
      </w:r>
      <w:r w:rsidR="6988581B" w:rsidRPr="125CB15D">
        <w:t xml:space="preserve"> opinions in areas of social and ethical controversy in which it has no claim to speak with authority or proffering answers to hypothetical questions of law which do not strictly arise for decision.</w:t>
      </w:r>
      <w:r>
        <w:t>””</w:t>
      </w:r>
    </w:p>
    <w:p w14:paraId="74AC6C32" w14:textId="7E2AC146" w:rsidR="00857603" w:rsidRDefault="70B8DF1E" w:rsidP="00C73E70">
      <w:pPr>
        <w:pStyle w:val="ParaLevel1"/>
      </w:pPr>
      <w:r>
        <w:t>A</w:t>
      </w:r>
      <w:r w:rsidR="006F06D4">
        <w:t>t [2</w:t>
      </w:r>
      <w:r w:rsidR="45526400">
        <w:t>2</w:t>
      </w:r>
      <w:r w:rsidR="006F06D4">
        <w:t xml:space="preserve">] </w:t>
      </w:r>
      <w:r w:rsidR="6C34903E">
        <w:t xml:space="preserve">Lord Phillips </w:t>
      </w:r>
      <w:r w:rsidR="229AF62D">
        <w:t>was critical of</w:t>
      </w:r>
      <w:r w:rsidR="6C34903E">
        <w:t xml:space="preserve"> some of the declarations</w:t>
      </w:r>
      <w:r w:rsidR="5BE5C1A6">
        <w:t xml:space="preserve"> which</w:t>
      </w:r>
      <w:r w:rsidR="6C34903E">
        <w:t xml:space="preserve"> “did not purport to resolve any issues between the parties, but appeared to be intended to lay down propositions of la</w:t>
      </w:r>
      <w:r w:rsidR="6D7E775F">
        <w:t>w binding on the world</w:t>
      </w:r>
      <w:r w:rsidR="007D7900">
        <w:t>.</w:t>
      </w:r>
      <w:r w:rsidR="69FFCBCA">
        <w:t>”</w:t>
      </w:r>
    </w:p>
    <w:p w14:paraId="5F11ED12" w14:textId="25945033" w:rsidR="6CF4C32F" w:rsidRDefault="6CF4C32F" w:rsidP="00C73E70">
      <w:pPr>
        <w:pStyle w:val="ParaLevel1"/>
      </w:pPr>
      <w:r>
        <w:t>The</w:t>
      </w:r>
      <w:r w:rsidR="52C89D3F">
        <w:t xml:space="preserve"> </w:t>
      </w:r>
      <w:r w:rsidR="280B490B">
        <w:t xml:space="preserve">legal </w:t>
      </w:r>
      <w:r w:rsidR="52C89D3F">
        <w:t>issue before the</w:t>
      </w:r>
      <w:r>
        <w:t xml:space="preserve"> Divisional Court</w:t>
      </w:r>
      <w:r w:rsidR="46AD3F99">
        <w:t xml:space="preserve"> was not a general inquiry into the content of information and understanding needed to secure the informed consent of a child</w:t>
      </w:r>
      <w:r w:rsidR="41515656">
        <w:t xml:space="preserve">, </w:t>
      </w:r>
      <w:r w:rsidR="1B52BDBB">
        <w:t xml:space="preserve">although we have great sympathy with the </w:t>
      </w:r>
      <w:r w:rsidR="00D92162">
        <w:rPr>
          <w:color w:val="000000" w:themeColor="text1"/>
        </w:rPr>
        <w:t>Divisional Court</w:t>
      </w:r>
      <w:r w:rsidR="1B52BDBB">
        <w:t xml:space="preserve"> given the large volumes of materials which informed that clinical issue.</w:t>
      </w:r>
      <w:r w:rsidR="46AD3F99">
        <w:t xml:space="preserve"> </w:t>
      </w:r>
      <w:r w:rsidR="6E09BF6C">
        <w:t>Th</w:t>
      </w:r>
      <w:r w:rsidR="007D7900">
        <w:t>e</w:t>
      </w:r>
      <w:r w:rsidR="6E09BF6C">
        <w:t xml:space="preserve"> declaration</w:t>
      </w:r>
      <w:r w:rsidR="007D7900">
        <w:t xml:space="preserve"> which the Divisional Court made</w:t>
      </w:r>
      <w:r w:rsidR="5BDE6084">
        <w:t xml:space="preserve"> does not sit happily with the observations of Lord Phillips.</w:t>
      </w:r>
    </w:p>
    <w:p w14:paraId="1A8E0714" w14:textId="244D3518" w:rsidR="2AED2C3B" w:rsidRDefault="2AED2C3B" w:rsidP="00C73E70">
      <w:pPr>
        <w:pStyle w:val="ParaLevel1"/>
      </w:pPr>
      <w:r>
        <w:t xml:space="preserve">A formal declaration states the law. </w:t>
      </w:r>
      <w:r w:rsidR="00843FAD">
        <w:t xml:space="preserve"> </w:t>
      </w:r>
      <w:r>
        <w:t xml:space="preserve">In </w:t>
      </w:r>
      <w:r w:rsidR="045D3A92">
        <w:t>so far as it specifies facts as part of the law (itself a difficult concept</w:t>
      </w:r>
      <w:r w:rsidR="5034E6CC">
        <w:t xml:space="preserve">) they </w:t>
      </w:r>
      <w:r w:rsidR="045D3A92">
        <w:t xml:space="preserve">remain the law. </w:t>
      </w:r>
      <w:r w:rsidR="00843FAD">
        <w:t xml:space="preserve"> </w:t>
      </w:r>
      <w:r w:rsidR="2E195AE0">
        <w:t xml:space="preserve">There is a great deal of difference between the declaration </w:t>
      </w:r>
      <w:r w:rsidR="2CAEA49E">
        <w:t xml:space="preserve">originally </w:t>
      </w:r>
      <w:r w:rsidR="2E195AE0">
        <w:t>sought in these proceedings (“no prescription</w:t>
      </w:r>
      <w:r w:rsidR="6D96E783">
        <w:t xml:space="preserve"> of puberty blockers</w:t>
      </w:r>
      <w:r w:rsidR="2E195AE0">
        <w:t xml:space="preserve"> without court approval”) or in </w:t>
      </w:r>
      <w:r w:rsidR="2E195AE0" w:rsidRPr="125CB15D">
        <w:rPr>
          <w:i/>
          <w:iCs/>
        </w:rPr>
        <w:t xml:space="preserve">Gillick </w:t>
      </w:r>
      <w:r w:rsidR="3FDC120F" w:rsidRPr="125CB15D">
        <w:t xml:space="preserve">(“no </w:t>
      </w:r>
      <w:r w:rsidR="7135EE11" w:rsidRPr="125CB15D">
        <w:t>contraceptives</w:t>
      </w:r>
      <w:r w:rsidR="3FDC120F" w:rsidRPr="125CB15D">
        <w:t xml:space="preserve"> without parental consent”) and the declaration made</w:t>
      </w:r>
      <w:r w:rsidR="007D7900">
        <w:t xml:space="preserve"> here</w:t>
      </w:r>
      <w:r w:rsidR="3FDC120F" w:rsidRPr="125CB15D">
        <w:t xml:space="preserve">. </w:t>
      </w:r>
      <w:r w:rsidR="007D7900">
        <w:t xml:space="preserve"> </w:t>
      </w:r>
      <w:r w:rsidR="3FDC120F" w:rsidRPr="125CB15D">
        <w:t>I</w:t>
      </w:r>
      <w:r w:rsidR="75E12D03" w:rsidRPr="125CB15D">
        <w:t>t turns expression</w:t>
      </w:r>
      <w:r w:rsidR="1F5671C2" w:rsidRPr="125CB15D">
        <w:t>s</w:t>
      </w:r>
      <w:r w:rsidR="75E12D03" w:rsidRPr="125CB15D">
        <w:t xml:space="preserve"> of judicial opinion into a statement of law itself. </w:t>
      </w:r>
      <w:r w:rsidR="64F906D8" w:rsidRPr="125CB15D">
        <w:t xml:space="preserve"> </w:t>
      </w:r>
      <w:r w:rsidR="506A8FC5" w:rsidRPr="125CB15D">
        <w:t>In addition</w:t>
      </w:r>
      <w:r w:rsidR="55F3E419" w:rsidRPr="125CB15D">
        <w:t>,</w:t>
      </w:r>
      <w:r w:rsidR="506A8FC5" w:rsidRPr="125CB15D">
        <w:t xml:space="preserve"> it states facts as law which are both controversial and capable of change.</w:t>
      </w:r>
      <w:r w:rsidR="00413E19">
        <w:t xml:space="preserve"> </w:t>
      </w:r>
      <w:r w:rsidR="37F66B5E" w:rsidRPr="125CB15D">
        <w:t xml:space="preserve"> B</w:t>
      </w:r>
      <w:r w:rsidR="75E12D03" w:rsidRPr="125CB15D">
        <w:t>oth Lord</w:t>
      </w:r>
      <w:r w:rsidR="00413E19">
        <w:t>s</w:t>
      </w:r>
      <w:r w:rsidR="75E12D03" w:rsidRPr="125CB15D">
        <w:t xml:space="preserve"> Fraser and Scarman in </w:t>
      </w:r>
      <w:r w:rsidR="75E12D03" w:rsidRPr="125CB15D">
        <w:rPr>
          <w:i/>
          <w:iCs/>
        </w:rPr>
        <w:t xml:space="preserve">Gillick </w:t>
      </w:r>
      <w:r w:rsidR="430840B4" w:rsidRPr="125CB15D">
        <w:t>expressed views about the matters which a clinician would have to explore with a patient, without being prescriptive</w:t>
      </w:r>
      <w:r w:rsidR="4E0919A6" w:rsidRPr="125CB15D">
        <w:t xml:space="preserve"> and recognising that it was for the clinicians to satisfy themselves, in their own way</w:t>
      </w:r>
      <w:r w:rsidR="7F3B1ACC" w:rsidRPr="125CB15D">
        <w:t xml:space="preserve">. </w:t>
      </w:r>
      <w:r w:rsidR="00413E19">
        <w:t xml:space="preserve"> </w:t>
      </w:r>
      <w:r w:rsidR="7F3B1ACC" w:rsidRPr="125CB15D">
        <w:t>N</w:t>
      </w:r>
      <w:r w:rsidR="430840B4" w:rsidRPr="125CB15D">
        <w:t xml:space="preserve">o declaration </w:t>
      </w:r>
      <w:r w:rsidR="3D25DC72" w:rsidRPr="125CB15D">
        <w:t xml:space="preserve">was contemplated to capture the essence of that thinking.  It would have been inconsistent with </w:t>
      </w:r>
      <w:r w:rsidR="6F631B75" w:rsidRPr="125CB15D">
        <w:t xml:space="preserve">the </w:t>
      </w:r>
      <w:r w:rsidR="3D25DC72" w:rsidRPr="125CB15D">
        <w:rPr>
          <w:i/>
          <w:iCs/>
        </w:rPr>
        <w:t>ratio</w:t>
      </w:r>
      <w:r w:rsidR="3D25DC72" w:rsidRPr="125CB15D">
        <w:t xml:space="preserve"> of the case that clinicians must </w:t>
      </w:r>
      <w:r w:rsidR="4EB58E0E" w:rsidRPr="125CB15D">
        <w:t xml:space="preserve">be trusted to </w:t>
      </w:r>
      <w:r w:rsidR="3D25DC72" w:rsidRPr="125CB15D">
        <w:t>make the</w:t>
      </w:r>
      <w:r w:rsidR="37B240DA" w:rsidRPr="125CB15D">
        <w:t xml:space="preserve"> decisions</w:t>
      </w:r>
      <w:r w:rsidR="75A8D690" w:rsidRPr="125CB15D">
        <w:t xml:space="preserve"> for the court </w:t>
      </w:r>
      <w:r w:rsidR="382BB788" w:rsidRPr="125CB15D">
        <w:t>effectivel</w:t>
      </w:r>
      <w:r w:rsidR="37FD499A" w:rsidRPr="125CB15D">
        <w:t>y</w:t>
      </w:r>
      <w:r w:rsidR="382BB788" w:rsidRPr="125CB15D">
        <w:t xml:space="preserve"> to give them a manual about how </w:t>
      </w:r>
      <w:r w:rsidR="75A8D690" w:rsidRPr="125CB15D">
        <w:t>to</w:t>
      </w:r>
      <w:r w:rsidR="240E5167" w:rsidRPr="125CB15D">
        <w:t xml:space="preserve"> do so.</w:t>
      </w:r>
      <w:r w:rsidR="75A8D690" w:rsidRPr="125CB15D">
        <w:t xml:space="preserve"> </w:t>
      </w:r>
      <w:r w:rsidR="37B240DA" w:rsidRPr="125CB15D">
        <w:t xml:space="preserve"> </w:t>
      </w:r>
      <w:r w:rsidR="4A52828A" w:rsidRPr="125CB15D">
        <w:t>It is instructive to consider the language of Lord Sca</w:t>
      </w:r>
      <w:r w:rsidR="3C54862D" w:rsidRPr="125CB15D">
        <w:t xml:space="preserve">rman on the main issue in </w:t>
      </w:r>
      <w:r w:rsidR="3C54862D" w:rsidRPr="125CB15D">
        <w:rPr>
          <w:i/>
          <w:iCs/>
        </w:rPr>
        <w:t>Gillick</w:t>
      </w:r>
      <w:r w:rsidR="4A52828A" w:rsidRPr="125CB15D">
        <w:t xml:space="preserve"> </w:t>
      </w:r>
      <w:r w:rsidR="7492D4FA" w:rsidRPr="125CB15D">
        <w:t>at</w:t>
      </w:r>
      <w:r w:rsidR="00413E19">
        <w:t xml:space="preserve"> pages</w:t>
      </w:r>
      <w:r w:rsidR="7492D4FA" w:rsidRPr="125CB15D">
        <w:t xml:space="preserve"> 188H to 189A:</w:t>
      </w:r>
    </w:p>
    <w:p w14:paraId="42E8937C" w14:textId="5B6C5D5F" w:rsidR="7492D4FA" w:rsidRDefault="7492D4FA" w:rsidP="00C73E70">
      <w:pPr>
        <w:pStyle w:val="Quote"/>
      </w:pPr>
      <w:r>
        <w:t>“I would hold that as a matter of law the parental right to determine whether or not their minor child below the age of 16 will have medical treatment terminates if and when the</w:t>
      </w:r>
      <w:r w:rsidR="3F80B4D2">
        <w:t xml:space="preserve"> child achieves a sufficient understanding and intelligence to enable him or her </w:t>
      </w:r>
      <w:r w:rsidR="0407FE46">
        <w:t>to understand fully what is proposed.  It will be a question of fact whether a child seeking advice has sufficient understanding</w:t>
      </w:r>
      <w:r w:rsidR="342AB4F8">
        <w:t xml:space="preserve"> of what is involved to give consent valid in law.”</w:t>
      </w:r>
      <w:r w:rsidR="0407FE46">
        <w:t xml:space="preserve"> </w:t>
      </w:r>
    </w:p>
    <w:p w14:paraId="64EBEF9F" w14:textId="685435E3" w:rsidR="19740D80" w:rsidRDefault="19740D80" w:rsidP="00C73E70">
      <w:pPr>
        <w:pStyle w:val="ParaLevel1"/>
      </w:pPr>
      <w:r>
        <w:t xml:space="preserve">His conclusion on the law is found in the first sentence but the second recognises that </w:t>
      </w:r>
      <w:r w:rsidR="72E41BD6">
        <w:t>the question whether valid consent is given in any case is a question of fact</w:t>
      </w:r>
      <w:r w:rsidR="31890108">
        <w:t xml:space="preserve">.  That depends upon the individual circumstances of any child and the surrounding circumstances of the clinical issues. </w:t>
      </w:r>
      <w:r w:rsidR="00413E19">
        <w:t xml:space="preserve"> </w:t>
      </w:r>
      <w:r w:rsidR="5FE8D300">
        <w:t>Both he and Lord Fraser identified at a high level what they could expect a clinician to take into account in making a clinical</w:t>
      </w:r>
      <w:r w:rsidR="00BA38B4">
        <w:t xml:space="preserve"> </w:t>
      </w:r>
      <w:r w:rsidR="5FE8D300">
        <w:t>decision</w:t>
      </w:r>
      <w:r w:rsidR="154DC915">
        <w:t xml:space="preserve">. </w:t>
      </w:r>
      <w:r w:rsidR="00413E19">
        <w:t xml:space="preserve"> </w:t>
      </w:r>
      <w:r w:rsidR="456B520C">
        <w:t>Turning their observations into formal declarations (all the more so if they included</w:t>
      </w:r>
      <w:r w:rsidR="3F88EDCA">
        <w:t xml:space="preserve"> </w:t>
      </w:r>
      <w:r w:rsidR="456B520C">
        <w:t>immutable facts</w:t>
      </w:r>
      <w:r w:rsidR="1A74EEB8">
        <w:t xml:space="preserve">) would have been inappropriate. </w:t>
      </w:r>
      <w:r w:rsidR="005A1C56">
        <w:t xml:space="preserve"> </w:t>
      </w:r>
      <w:r w:rsidR="4EFE1715">
        <w:t>It is a matter of clinical judg</w:t>
      </w:r>
      <w:r w:rsidR="001D6838">
        <w:t>e</w:t>
      </w:r>
      <w:r w:rsidR="4EFE1715">
        <w:t>ment, tailored to the patient in question, how to explain matters to ensure that</w:t>
      </w:r>
      <w:r w:rsidR="2E5089AE">
        <w:t xml:space="preserve"> the giving or refusal of consent is properly informed.</w:t>
      </w:r>
      <w:r w:rsidR="4EFE1715">
        <w:t xml:space="preserve"> </w:t>
      </w:r>
      <w:r w:rsidR="5CAE6B41">
        <w:t xml:space="preserve"> As Lord Fraser observed at</w:t>
      </w:r>
      <w:r w:rsidR="485E328B">
        <w:t xml:space="preserve"> </w:t>
      </w:r>
      <w:r w:rsidR="00413E19">
        <w:t xml:space="preserve">page </w:t>
      </w:r>
      <w:r w:rsidR="485E328B">
        <w:t>174F, medical professionals who do not discharge their responsibilities</w:t>
      </w:r>
      <w:r w:rsidR="3632D3A3">
        <w:t xml:space="preserve"> properly would be liable to disciplinary sanction.  The law of informed consent culminating in </w:t>
      </w:r>
      <w:r w:rsidR="3632D3A3" w:rsidRPr="125CB15D">
        <w:rPr>
          <w:i/>
          <w:iCs/>
        </w:rPr>
        <w:t xml:space="preserve">Montgomery </w:t>
      </w:r>
      <w:r w:rsidR="3632D3A3" w:rsidRPr="125CB15D">
        <w:t xml:space="preserve">also </w:t>
      </w:r>
      <w:r w:rsidR="74D7B8D4" w:rsidRPr="125CB15D">
        <w:t>exposes</w:t>
      </w:r>
      <w:r w:rsidR="3632D3A3" w:rsidRPr="125CB15D">
        <w:t xml:space="preserve"> </w:t>
      </w:r>
      <w:r w:rsidR="21C7AC5F" w:rsidRPr="125CB15D">
        <w:t>the vulnerability</w:t>
      </w:r>
      <w:r w:rsidR="560AD6AC" w:rsidRPr="125CB15D">
        <w:t xml:space="preserve"> of clinicians to civil action from someone they have treat</w:t>
      </w:r>
      <w:r w:rsidR="2677F417" w:rsidRPr="125CB15D">
        <w:t>ed</w:t>
      </w:r>
      <w:r w:rsidR="560AD6AC" w:rsidRPr="125CB15D">
        <w:t xml:space="preserve"> who </w:t>
      </w:r>
      <w:r w:rsidR="5F71F22D" w:rsidRPr="125CB15D">
        <w:t>shows</w:t>
      </w:r>
      <w:r w:rsidR="560AD6AC" w:rsidRPr="125CB15D">
        <w:t xml:space="preserve"> that they did so without first obtaining informed consent.</w:t>
      </w:r>
    </w:p>
    <w:p w14:paraId="02CCD149" w14:textId="1AE2B005" w:rsidR="00F36194" w:rsidRDefault="001A34E1" w:rsidP="00C73E70">
      <w:pPr>
        <w:pStyle w:val="ParaLevel1"/>
      </w:pPr>
      <w:r>
        <w:t>In the circumstances, we would wish to make no comment on the comparison</w:t>
      </w:r>
      <w:r w:rsidR="00290463">
        <w:t>s</w:t>
      </w:r>
      <w:r>
        <w:t xml:space="preserve"> that were drawn between </w:t>
      </w:r>
      <w:r w:rsidR="00B45620">
        <w:t>this case and the quite different situation in which the court is asked to approve life-saving treatment for under</w:t>
      </w:r>
      <w:r w:rsidR="009B6780">
        <w:t>-</w:t>
      </w:r>
      <w:r w:rsidR="00B45620">
        <w:t xml:space="preserve">18s </w:t>
      </w:r>
      <w:r w:rsidR="00290463">
        <w:t xml:space="preserve">to which they or their parents are </w:t>
      </w:r>
      <w:r w:rsidR="00B45620">
        <w:t>unable or unwilling</w:t>
      </w:r>
      <w:r w:rsidR="00290463">
        <w:t xml:space="preserve"> to consent. </w:t>
      </w:r>
      <w:r w:rsidR="3998506E">
        <w:t xml:space="preserve"> </w:t>
      </w:r>
    </w:p>
    <w:p w14:paraId="69CAD6B3" w14:textId="4EE3952E" w:rsidR="00F36194" w:rsidRDefault="3998506E" w:rsidP="00C73E70">
      <w:pPr>
        <w:pStyle w:val="ParaLevel1"/>
      </w:pPr>
      <w:r>
        <w:t xml:space="preserve">The policy and practice under consideration in this case requires the informed consent of both child and parents before Tavistock refers to the Trusts, again before </w:t>
      </w:r>
      <w:r w:rsidR="7E1F99E1">
        <w:t xml:space="preserve">either </w:t>
      </w:r>
      <w:r w:rsidR="005C1467">
        <w:t>T</w:t>
      </w:r>
      <w:r w:rsidR="7E1F99E1">
        <w:t xml:space="preserve">rust prescribes puberty blockers and once more before prescription of cross-sex hormones. </w:t>
      </w:r>
      <w:r w:rsidR="00413E19">
        <w:t xml:space="preserve"> </w:t>
      </w:r>
      <w:r w:rsidR="7E1F99E1">
        <w:t>T</w:t>
      </w:r>
      <w:r w:rsidR="490D79B9">
        <w:t>his case is not concerned with a child who lacks capacity to make the decision for the purposes of the Mental Capacity Act 2005</w:t>
      </w:r>
      <w:r w:rsidR="12822A00">
        <w:t>.  Su</w:t>
      </w:r>
      <w:r w:rsidR="16348D6A">
        <w:t xml:space="preserve">ch a child </w:t>
      </w:r>
      <w:r w:rsidR="3D036B0E">
        <w:t>w</w:t>
      </w:r>
      <w:r w:rsidR="16348D6A">
        <w:t>ould not be treated through GIDS</w:t>
      </w:r>
      <w:r w:rsidR="17633974">
        <w:t xml:space="preserve"> beca</w:t>
      </w:r>
      <w:r w:rsidR="5625E8D0">
        <w:t>use</w:t>
      </w:r>
      <w:r w:rsidR="00A15C0D">
        <w:t xml:space="preserve"> informed consent is</w:t>
      </w:r>
      <w:r w:rsidR="00267D54">
        <w:t xml:space="preserve"> always</w:t>
      </w:r>
      <w:r w:rsidR="00A15C0D">
        <w:t xml:space="preserve"> required from the child before any treatment is given</w:t>
      </w:r>
      <w:r w:rsidR="16348D6A">
        <w:t xml:space="preserve">. </w:t>
      </w:r>
      <w:r w:rsidR="6704D183">
        <w:t xml:space="preserve"> W</w:t>
      </w:r>
      <w:r w:rsidR="004A64E2">
        <w:t xml:space="preserve">e </w:t>
      </w:r>
      <w:r w:rsidR="00C417DA">
        <w:t>do not think that</w:t>
      </w:r>
      <w:r w:rsidR="00ED06DC">
        <w:t xml:space="preserve"> </w:t>
      </w:r>
      <w:r w:rsidR="004A64E2">
        <w:t xml:space="preserve">a comparison between the exercise </w:t>
      </w:r>
      <w:r w:rsidR="00531697">
        <w:t xml:space="preserve">of assessing </w:t>
      </w:r>
      <w:r w:rsidR="00531697">
        <w:rPr>
          <w:i/>
          <w:iCs/>
        </w:rPr>
        <w:t>Gillick</w:t>
      </w:r>
      <w:r w:rsidR="004A64E2">
        <w:t xml:space="preserve"> </w:t>
      </w:r>
      <w:r w:rsidR="00531697">
        <w:t xml:space="preserve">competence and </w:t>
      </w:r>
      <w:r w:rsidR="004A64E2">
        <w:t>the process envisaged under the Mental Capacity Act 200</w:t>
      </w:r>
      <w:r w:rsidR="006738A0">
        <w:t>5</w:t>
      </w:r>
      <w:r w:rsidR="00996FDE">
        <w:t xml:space="preserve"> (see </w:t>
      </w:r>
      <w:r w:rsidR="00996FDE">
        <w:rPr>
          <w:i/>
          <w:iCs/>
        </w:rPr>
        <w:t>Re X (A child)(No 2)</w:t>
      </w:r>
      <w:r w:rsidR="00996FDE" w:rsidRPr="00996FDE">
        <w:t xml:space="preserve"> [2021] 4 WLR 11</w:t>
      </w:r>
      <w:r w:rsidR="00996FDE">
        <w:t xml:space="preserve"> at </w:t>
      </w:r>
      <w:r w:rsidR="00413E19">
        <w:t xml:space="preserve">para </w:t>
      </w:r>
      <w:r w:rsidR="00996FDE">
        <w:t>[72])</w:t>
      </w:r>
      <w:r w:rsidR="00ED06DC">
        <w:t xml:space="preserve"> assists</w:t>
      </w:r>
      <w:r w:rsidR="00090863">
        <w:t xml:space="preserve"> in this cas</w:t>
      </w:r>
      <w:r w:rsidR="003B49E5">
        <w:t>e.</w:t>
      </w:r>
      <w:r w:rsidR="00C21B69">
        <w:t xml:space="preserve"> </w:t>
      </w:r>
      <w:r w:rsidR="00A313E7">
        <w:t>Moreover, s</w:t>
      </w:r>
      <w:r w:rsidR="007A57DC">
        <w:t xml:space="preserve">ince the declaration formally concerns those under 16 </w:t>
      </w:r>
      <w:r w:rsidR="004E2B47">
        <w:t xml:space="preserve">it is </w:t>
      </w:r>
      <w:r w:rsidR="00BE6696">
        <w:t xml:space="preserve">not </w:t>
      </w:r>
      <w:r w:rsidR="00A313E7">
        <w:t>concerned</w:t>
      </w:r>
      <w:r w:rsidR="003002DA">
        <w:t xml:space="preserve"> with </w:t>
      </w:r>
      <w:r w:rsidR="00697576">
        <w:t>children</w:t>
      </w:r>
      <w:r w:rsidR="003002DA">
        <w:t xml:space="preserve"> covered by</w:t>
      </w:r>
      <w:r w:rsidR="00C428D8">
        <w:t xml:space="preserve"> section 8 of the</w:t>
      </w:r>
      <w:r w:rsidR="003002DA">
        <w:t xml:space="preserve"> 1969 Act</w:t>
      </w:r>
      <w:r w:rsidR="00536983">
        <w:t>.</w:t>
      </w:r>
    </w:p>
    <w:p w14:paraId="70B8E73A" w14:textId="476DC163" w:rsidR="008C6CB2" w:rsidRPr="008C6CB2" w:rsidRDefault="2B8C1AF7" w:rsidP="00C73E70">
      <w:pPr>
        <w:pStyle w:val="ParaLevel1"/>
        <w:rPr>
          <w:u w:val="single"/>
        </w:rPr>
      </w:pPr>
      <w:r>
        <w:t xml:space="preserve">In respectful disagreement with the Divisional Court we conclude that the declaration should not have been granted. </w:t>
      </w:r>
    </w:p>
    <w:p w14:paraId="7E1833C6" w14:textId="79DF5775" w:rsidR="008C6CB2" w:rsidRPr="008C6CB2" w:rsidRDefault="008C6CB2" w:rsidP="00C73E70">
      <w:pPr>
        <w:pStyle w:val="ParaLevel1"/>
        <w:numPr>
          <w:ilvl w:val="0"/>
          <w:numId w:val="0"/>
        </w:numPr>
        <w:rPr>
          <w:u w:val="single"/>
        </w:rPr>
      </w:pPr>
      <w:r w:rsidRPr="125CB15D">
        <w:rPr>
          <w:color w:val="000000" w:themeColor="text1"/>
          <w:u w:val="single"/>
        </w:rPr>
        <w:t>Was the Divisional Court right to have given the guidance?</w:t>
      </w:r>
    </w:p>
    <w:p w14:paraId="6056DB01" w14:textId="22828F55" w:rsidR="00B74704" w:rsidRDefault="004F5C8E" w:rsidP="00C73E70">
      <w:pPr>
        <w:pStyle w:val="ParaLevel1"/>
      </w:pPr>
      <w:r>
        <w:t xml:space="preserve">We </w:t>
      </w:r>
      <w:r w:rsidR="001016E0">
        <w:t>recognise</w:t>
      </w:r>
      <w:r w:rsidR="004F7FB3">
        <w:t xml:space="preserve"> that the </w:t>
      </w:r>
      <w:r w:rsidR="000E4A66">
        <w:t xml:space="preserve">guidance stemmed from the understandable concern of the Divisional Court </w:t>
      </w:r>
      <w:r w:rsidR="007E26F8">
        <w:t xml:space="preserve">for the welfare of </w:t>
      </w:r>
      <w:r w:rsidR="00E524E1">
        <w:t>children</w:t>
      </w:r>
      <w:r w:rsidR="007C5D81">
        <w:t xml:space="preserve"> </w:t>
      </w:r>
      <w:r w:rsidR="004E459A">
        <w:t>suffer</w:t>
      </w:r>
      <w:r w:rsidR="00A72D87">
        <w:t>ing</w:t>
      </w:r>
      <w:r w:rsidR="004E459A">
        <w:t xml:space="preserve"> from </w:t>
      </w:r>
      <w:r w:rsidR="00E46F4E">
        <w:t>gender dysphoria</w:t>
      </w:r>
      <w:r w:rsidR="004E459A">
        <w:t xml:space="preserve"> who</w:t>
      </w:r>
      <w:r>
        <w:t>, it is common ground</w:t>
      </w:r>
      <w:r w:rsidR="007C5D81">
        <w:t>,</w:t>
      </w:r>
      <w:r>
        <w:t xml:space="preserve"> are deeply distressed and highly </w:t>
      </w:r>
      <w:r w:rsidR="007E26F8">
        <w:t xml:space="preserve">vulnerable. </w:t>
      </w:r>
      <w:r w:rsidR="00413E19">
        <w:t xml:space="preserve"> </w:t>
      </w:r>
      <w:r w:rsidR="00CA40ED">
        <w:t xml:space="preserve">In our judgment, </w:t>
      </w:r>
      <w:r w:rsidR="000C3F65">
        <w:t xml:space="preserve">however, </w:t>
      </w:r>
      <w:r w:rsidR="00CA40ED">
        <w:t>t</w:t>
      </w:r>
      <w:r w:rsidR="007E26F8">
        <w:t>he</w:t>
      </w:r>
      <w:r w:rsidR="00C32A77">
        <w:t xml:space="preserve"> court was not in a position to generalise about </w:t>
      </w:r>
      <w:r w:rsidR="001C4A5A">
        <w:t xml:space="preserve">the capability of persons of different ages to understand what is necessary for them to be </w:t>
      </w:r>
      <w:r w:rsidR="00D9618A">
        <w:t xml:space="preserve">competent to consent to the administration of </w:t>
      </w:r>
      <w:r w:rsidR="008244B4">
        <w:t>puberty blockers</w:t>
      </w:r>
      <w:r w:rsidR="00D9618A">
        <w:t xml:space="preserve">. </w:t>
      </w:r>
      <w:r w:rsidR="00413E19">
        <w:t xml:space="preserve"> </w:t>
      </w:r>
      <w:r w:rsidR="00D9618A">
        <w:t>The court was not deciding any specific case</w:t>
      </w:r>
      <w:r w:rsidR="00A72D87">
        <w:t xml:space="preserve"> and fell into the error identified by </w:t>
      </w:r>
      <w:r w:rsidR="008F065C">
        <w:t>Lo</w:t>
      </w:r>
      <w:r w:rsidR="00413E19">
        <w:t>r</w:t>
      </w:r>
      <w:r w:rsidR="008F065C">
        <w:t xml:space="preserve">d Phillips in </w:t>
      </w:r>
      <w:r w:rsidR="008F065C">
        <w:rPr>
          <w:i/>
          <w:iCs/>
        </w:rPr>
        <w:t>Burke.</w:t>
      </w:r>
    </w:p>
    <w:p w14:paraId="76F3F441" w14:textId="47AC3646" w:rsidR="00F547EF" w:rsidRDefault="008F065C" w:rsidP="00C73E70">
      <w:pPr>
        <w:pStyle w:val="ParaLevel1"/>
      </w:pPr>
      <w:r>
        <w:t>Moreover, t</w:t>
      </w:r>
      <w:r w:rsidR="00866FDE">
        <w:t>he effect of the guidance</w:t>
      </w:r>
      <w:r w:rsidR="001C0953">
        <w:t xml:space="preserve"> was</w:t>
      </w:r>
      <w:r w:rsidR="00BC6DFE">
        <w:t xml:space="preserve"> </w:t>
      </w:r>
      <w:r w:rsidR="00866FDE">
        <w:t>to require</w:t>
      </w:r>
      <w:r w:rsidR="000510F1">
        <w:t xml:space="preserve"> applications to the court</w:t>
      </w:r>
      <w:r w:rsidR="00BC6DFE">
        <w:t xml:space="preserve"> in circumstances where the </w:t>
      </w:r>
      <w:r w:rsidR="00676C3F">
        <w:t>Divisional C</w:t>
      </w:r>
      <w:r w:rsidR="00BC6DFE">
        <w:t xml:space="preserve">ourt itself had </w:t>
      </w:r>
      <w:r w:rsidR="00676C3F">
        <w:t>recognised that</w:t>
      </w:r>
      <w:r w:rsidR="00BC6DFE">
        <w:t xml:space="preserve"> there was no legal obligation to do so.</w:t>
      </w:r>
      <w:r w:rsidR="00E5056D">
        <w:t xml:space="preserve">  It placed patients, parents and clinicians in a very difficult position</w:t>
      </w:r>
      <w:r w:rsidR="0010119B">
        <w:t xml:space="preserve">. </w:t>
      </w:r>
      <w:r w:rsidR="00413E19">
        <w:t xml:space="preserve"> </w:t>
      </w:r>
      <w:r w:rsidR="0010119B">
        <w:t>In practice the guidance</w:t>
      </w:r>
      <w:r w:rsidR="00F82A1B">
        <w:t xml:space="preserve"> would have the effect of denying treatment</w:t>
      </w:r>
      <w:r w:rsidR="00F40814">
        <w:t xml:space="preserve"> in many circumstances for want of resources to make such an application</w:t>
      </w:r>
      <w:r w:rsidR="0000358B">
        <w:t xml:space="preserve"> coupled with inevitable delay through court involvement.</w:t>
      </w:r>
      <w:r w:rsidR="00BC6DFE">
        <w:t xml:space="preserve"> </w:t>
      </w:r>
      <w:r w:rsidR="00FA5250">
        <w:t xml:space="preserve"> </w:t>
      </w:r>
      <w:r w:rsidR="00413E19">
        <w:t xml:space="preserve"> </w:t>
      </w:r>
      <w:r w:rsidR="00F40814">
        <w:t>Furthermore, t</w:t>
      </w:r>
      <w:r w:rsidR="00676C3F">
        <w:t>he</w:t>
      </w:r>
      <w:r w:rsidR="00FA5250">
        <w:t xml:space="preserve"> guidance that there should be an application to the court in circumstances </w:t>
      </w:r>
      <w:r w:rsidR="009C56EC">
        <w:t xml:space="preserve">where child, parents and clinicians all consider the treatment to be in the best interests of the child would be inconsistent with the conclusion of the Supreme Court </w:t>
      </w:r>
      <w:r w:rsidR="004775D6">
        <w:t xml:space="preserve">in </w:t>
      </w:r>
      <w:r w:rsidR="00A029AD">
        <w:rPr>
          <w:i/>
          <w:iCs/>
        </w:rPr>
        <w:t xml:space="preserve">An NHS Trust </w:t>
      </w:r>
      <w:r w:rsidR="00A029AD">
        <w:t xml:space="preserve">(discussed at [49] above). </w:t>
      </w:r>
    </w:p>
    <w:p w14:paraId="4579DA18" w14:textId="73492733" w:rsidR="00CB4701" w:rsidRDefault="00F547EF" w:rsidP="00C73E70">
      <w:pPr>
        <w:pStyle w:val="ParaLevel1"/>
      </w:pPr>
      <w:r>
        <w:t>As we have</w:t>
      </w:r>
      <w:r w:rsidR="00CB4701">
        <w:t xml:space="preserve"> already said, the principle enunciated in </w:t>
      </w:r>
      <w:r w:rsidR="00CB4701">
        <w:rPr>
          <w:i/>
          <w:iCs/>
        </w:rPr>
        <w:t>Gillick</w:t>
      </w:r>
      <w:r w:rsidR="00CB4701">
        <w:t xml:space="preserve"> was that it was for clinicians rather than the court to decide on competence.</w:t>
      </w:r>
    </w:p>
    <w:p w14:paraId="3FAD72BA" w14:textId="69DD41FE" w:rsidR="00CB4701" w:rsidRPr="00BC2991" w:rsidRDefault="00E94DFF" w:rsidP="00C73E70">
      <w:pPr>
        <w:pStyle w:val="ParaLevel1"/>
      </w:pPr>
      <w:r>
        <w:t>The</w:t>
      </w:r>
      <w:r w:rsidR="00B91BC3">
        <w:t xml:space="preserve"> guidance did not take</w:t>
      </w:r>
      <w:r w:rsidR="006C62CF">
        <w:t xml:space="preserve"> </w:t>
      </w:r>
      <w:r w:rsidR="00B91BC3">
        <w:t xml:space="preserve">account of Lord Scarman’s </w:t>
      </w:r>
      <w:r w:rsidR="00B91BC3">
        <w:rPr>
          <w:i/>
          <w:iCs/>
        </w:rPr>
        <w:t>dictum</w:t>
      </w:r>
      <w:r w:rsidR="00B91BC3">
        <w:t xml:space="preserve"> in </w:t>
      </w:r>
      <w:r w:rsidR="00B91BC3">
        <w:rPr>
          <w:i/>
          <w:iCs/>
        </w:rPr>
        <w:t>Gillick</w:t>
      </w:r>
      <w:r w:rsidR="00B91BC3">
        <w:t xml:space="preserve"> itself </w:t>
      </w:r>
      <w:r w:rsidR="00F70D0F">
        <w:t xml:space="preserve">at </w:t>
      </w:r>
      <w:r w:rsidR="00413E19">
        <w:t xml:space="preserve">page </w:t>
      </w:r>
      <w:r w:rsidR="00F70D0F">
        <w:t xml:space="preserve">188B </w:t>
      </w:r>
      <w:r w:rsidR="00B91BC3">
        <w:t>that it was settled law</w:t>
      </w:r>
      <w:r w:rsidR="00351A60">
        <w:t xml:space="preserve"> following </w:t>
      </w:r>
      <w:r w:rsidR="0025120F">
        <w:rPr>
          <w:i/>
          <w:iCs/>
        </w:rPr>
        <w:t xml:space="preserve">R v. </w:t>
      </w:r>
      <w:r w:rsidR="00706B70">
        <w:rPr>
          <w:i/>
          <w:iCs/>
        </w:rPr>
        <w:t xml:space="preserve">D </w:t>
      </w:r>
      <w:r w:rsidR="00706B70">
        <w:t>that</w:t>
      </w:r>
      <w:r w:rsidR="00B91BC3">
        <w:t xml:space="preserve"> “</w:t>
      </w:r>
      <w:r w:rsidR="00C74ACB" w:rsidRPr="125CB15D">
        <w:rPr>
          <w:color w:val="000000" w:themeColor="text1"/>
        </w:rPr>
        <w:t>save where statute otherwise provides, a minor’s capacity to make his or her own decision depends upon the minor having sufficient understanding and intelligence to make the decision and is not to be determined by reference to any judicially fixed age limit”</w:t>
      </w:r>
      <w:r w:rsidR="008A6290">
        <w:rPr>
          <w:color w:val="000000" w:themeColor="text1"/>
        </w:rPr>
        <w:t xml:space="preserve"> or his earlier observation at </w:t>
      </w:r>
      <w:r w:rsidR="00413E19">
        <w:rPr>
          <w:color w:val="000000" w:themeColor="text1"/>
        </w:rPr>
        <w:t xml:space="preserve">page </w:t>
      </w:r>
      <w:r w:rsidR="002E4BD5">
        <w:rPr>
          <w:color w:val="000000" w:themeColor="text1"/>
        </w:rPr>
        <w:t>186C that “rigid demarcations</w:t>
      </w:r>
      <w:r w:rsidR="00CB2041">
        <w:rPr>
          <w:color w:val="000000" w:themeColor="text1"/>
        </w:rPr>
        <w:t xml:space="preserve"> necessary to </w:t>
      </w:r>
      <w:r w:rsidR="00DA7EBE">
        <w:rPr>
          <w:color w:val="000000" w:themeColor="text1"/>
        </w:rPr>
        <w:t xml:space="preserve">achieve </w:t>
      </w:r>
      <w:r w:rsidR="00CB2041">
        <w:rPr>
          <w:color w:val="000000" w:themeColor="text1"/>
        </w:rPr>
        <w:t>[</w:t>
      </w:r>
      <w:r w:rsidR="00DA7EBE">
        <w:rPr>
          <w:color w:val="000000" w:themeColor="text1"/>
        </w:rPr>
        <w:t>certainty]</w:t>
      </w:r>
      <w:r w:rsidR="00CB2041">
        <w:rPr>
          <w:color w:val="000000" w:themeColor="text1"/>
        </w:rPr>
        <w:t xml:space="preserve"> should be laid down by legislation</w:t>
      </w:r>
      <w:r w:rsidR="001227CB">
        <w:rPr>
          <w:color w:val="000000" w:themeColor="text1"/>
        </w:rPr>
        <w:t xml:space="preserve"> after a full consideration of all the relevant factors [rather] tha</w:t>
      </w:r>
      <w:r w:rsidR="00420370">
        <w:rPr>
          <w:color w:val="000000" w:themeColor="text1"/>
        </w:rPr>
        <w:t>n by the courts confined as they are by the forensic process …</w:t>
      </w:r>
      <w:r w:rsidR="00413E19">
        <w:rPr>
          <w:color w:val="000000" w:themeColor="text1"/>
        </w:rPr>
        <w:t xml:space="preserve"> .</w:t>
      </w:r>
      <w:r w:rsidR="00420370">
        <w:rPr>
          <w:color w:val="000000" w:themeColor="text1"/>
        </w:rPr>
        <w:t>”</w:t>
      </w:r>
      <w:r w:rsidR="00DA7EBE">
        <w:rPr>
          <w:color w:val="000000" w:themeColor="text1"/>
        </w:rPr>
        <w:t xml:space="preserve"> </w:t>
      </w:r>
      <w:r w:rsidR="007E7C94">
        <w:rPr>
          <w:color w:val="000000" w:themeColor="text1"/>
        </w:rPr>
        <w:t xml:space="preserve"> Finally</w:t>
      </w:r>
      <w:r w:rsidR="00EC2CFB">
        <w:rPr>
          <w:color w:val="000000" w:themeColor="text1"/>
        </w:rPr>
        <w:t xml:space="preserve">, </w:t>
      </w:r>
      <w:r w:rsidR="007E7C94" w:rsidRPr="007E7C94">
        <w:rPr>
          <w:color w:val="000000" w:themeColor="text1"/>
        </w:rPr>
        <w:t xml:space="preserve">as </w:t>
      </w:r>
      <w:r w:rsidR="00A53B82" w:rsidRPr="007E7C94">
        <w:rPr>
          <w:color w:val="000000" w:themeColor="text1"/>
        </w:rPr>
        <w:t xml:space="preserve">appears from </w:t>
      </w:r>
      <w:r w:rsidR="00A53B82" w:rsidRPr="007E7C94">
        <w:rPr>
          <w:i/>
          <w:color w:val="000000" w:themeColor="text1"/>
        </w:rPr>
        <w:t>AB</w:t>
      </w:r>
      <w:r w:rsidR="007A221B" w:rsidRPr="007E7C94">
        <w:rPr>
          <w:iCs/>
          <w:color w:val="000000" w:themeColor="text1"/>
        </w:rPr>
        <w:t xml:space="preserve">, the guidance was insufficiently sensitive to the </w:t>
      </w:r>
      <w:r w:rsidR="007510F3" w:rsidRPr="007E7C94">
        <w:rPr>
          <w:iCs/>
          <w:color w:val="000000" w:themeColor="text1"/>
        </w:rPr>
        <w:t>role of parents in giving consent</w:t>
      </w:r>
      <w:r w:rsidR="00413E19">
        <w:rPr>
          <w:iCs/>
          <w:color w:val="000000" w:themeColor="text1"/>
        </w:rPr>
        <w:t>.</w:t>
      </w:r>
      <w:r w:rsidR="00A53B82" w:rsidRPr="007E7C94">
        <w:rPr>
          <w:color w:val="000000" w:themeColor="text1"/>
        </w:rPr>
        <w:t xml:space="preserve"> </w:t>
      </w:r>
    </w:p>
    <w:p w14:paraId="6BE1B7ED" w14:textId="68398D41" w:rsidR="00273074" w:rsidRDefault="00273074" w:rsidP="00C73E70">
      <w:pPr>
        <w:pStyle w:val="ParaLevel1"/>
        <w:rPr>
          <w:color w:val="000000" w:themeColor="text1"/>
        </w:rPr>
      </w:pPr>
      <w:r w:rsidRPr="39DE383B">
        <w:rPr>
          <w:color w:val="000000" w:themeColor="text1"/>
        </w:rPr>
        <w:t xml:space="preserve">We conclude that it was inappropriate for the Divisional Court to give the guidance </w:t>
      </w:r>
      <w:r w:rsidR="00664D23" w:rsidRPr="39DE383B">
        <w:rPr>
          <w:color w:val="000000" w:themeColor="text1"/>
        </w:rPr>
        <w:t>concerning</w:t>
      </w:r>
      <w:r w:rsidRPr="39DE383B">
        <w:rPr>
          <w:color w:val="000000" w:themeColor="text1"/>
        </w:rPr>
        <w:t xml:space="preserve"> when a court application will be appropriate</w:t>
      </w:r>
      <w:r w:rsidR="00AE1369" w:rsidRPr="39DE383B">
        <w:rPr>
          <w:color w:val="000000" w:themeColor="text1"/>
        </w:rPr>
        <w:t xml:space="preserve"> and to reach general </w:t>
      </w:r>
      <w:r w:rsidR="004E5DC8" w:rsidRPr="39DE383B">
        <w:rPr>
          <w:color w:val="000000" w:themeColor="text1"/>
        </w:rPr>
        <w:t>age-related</w:t>
      </w:r>
      <w:r w:rsidR="00E926A6" w:rsidRPr="39DE383B">
        <w:rPr>
          <w:color w:val="000000" w:themeColor="text1"/>
        </w:rPr>
        <w:t xml:space="preserve"> </w:t>
      </w:r>
      <w:r w:rsidR="00AE1369" w:rsidRPr="39DE383B">
        <w:rPr>
          <w:color w:val="000000" w:themeColor="text1"/>
        </w:rPr>
        <w:t>con</w:t>
      </w:r>
      <w:r w:rsidR="00E926A6" w:rsidRPr="39DE383B">
        <w:rPr>
          <w:color w:val="000000" w:themeColor="text1"/>
        </w:rPr>
        <w:t>clusions about the likeli</w:t>
      </w:r>
      <w:r w:rsidR="00F3449A" w:rsidRPr="39DE383B">
        <w:rPr>
          <w:color w:val="000000" w:themeColor="text1"/>
        </w:rPr>
        <w:t>h</w:t>
      </w:r>
      <w:r w:rsidR="00E926A6" w:rsidRPr="39DE383B">
        <w:rPr>
          <w:color w:val="000000" w:themeColor="text1"/>
        </w:rPr>
        <w:t>ood or</w:t>
      </w:r>
      <w:r w:rsidR="00F3449A" w:rsidRPr="39DE383B">
        <w:rPr>
          <w:color w:val="000000" w:themeColor="text1"/>
        </w:rPr>
        <w:t xml:space="preserve"> probability of different cohorts of</w:t>
      </w:r>
      <w:r w:rsidR="00E926A6" w:rsidRPr="39DE383B">
        <w:rPr>
          <w:color w:val="000000" w:themeColor="text1"/>
        </w:rPr>
        <w:t xml:space="preserve"> </w:t>
      </w:r>
      <w:r w:rsidR="005C1DC8" w:rsidRPr="39DE383B">
        <w:rPr>
          <w:color w:val="000000" w:themeColor="text1"/>
        </w:rPr>
        <w:t>children being capable of giving consent</w:t>
      </w:r>
      <w:r w:rsidR="002D1B17" w:rsidRPr="39DE383B">
        <w:rPr>
          <w:color w:val="000000" w:themeColor="text1"/>
        </w:rPr>
        <w:t>.  That is not to say</w:t>
      </w:r>
      <w:r w:rsidR="00E57480" w:rsidRPr="39DE383B">
        <w:rPr>
          <w:color w:val="000000" w:themeColor="text1"/>
        </w:rPr>
        <w:t xml:space="preserve"> that</w:t>
      </w:r>
      <w:r w:rsidRPr="39DE383B">
        <w:rPr>
          <w:color w:val="000000" w:themeColor="text1"/>
        </w:rPr>
        <w:t xml:space="preserve"> such an application will never</w:t>
      </w:r>
      <w:r w:rsidR="009E4D9D" w:rsidRPr="39DE383B">
        <w:rPr>
          <w:color w:val="000000" w:themeColor="text1"/>
        </w:rPr>
        <w:t xml:space="preserve"> be appropriate. </w:t>
      </w:r>
      <w:r w:rsidR="00413E19">
        <w:rPr>
          <w:color w:val="000000" w:themeColor="text1"/>
        </w:rPr>
        <w:t xml:space="preserve"> </w:t>
      </w:r>
      <w:r w:rsidR="009E4D9D" w:rsidRPr="39DE383B">
        <w:rPr>
          <w:color w:val="000000" w:themeColor="text1"/>
        </w:rPr>
        <w:t>There may be circumstances where there are disputes between</w:t>
      </w:r>
      <w:r w:rsidR="00F45F0A" w:rsidRPr="39DE383B">
        <w:rPr>
          <w:color w:val="000000" w:themeColor="text1"/>
        </w:rPr>
        <w:t xml:space="preserve"> one or more of</w:t>
      </w:r>
      <w:r w:rsidR="009E4D9D" w:rsidRPr="39DE383B">
        <w:rPr>
          <w:color w:val="000000" w:themeColor="text1"/>
        </w:rPr>
        <w:t xml:space="preserve"> clinicians, patients and parents where an application will be necessary</w:t>
      </w:r>
      <w:r w:rsidR="00E57480" w:rsidRPr="39DE383B">
        <w:rPr>
          <w:color w:val="000000" w:themeColor="text1"/>
        </w:rPr>
        <w:t>, even if they are difficult to envisage under the service specification and SOP with which this case is concerned.</w:t>
      </w:r>
      <w:r w:rsidR="009E4D9D" w:rsidRPr="39DE383B">
        <w:rPr>
          <w:color w:val="000000" w:themeColor="text1"/>
        </w:rPr>
        <w:t xml:space="preserve"> </w:t>
      </w:r>
    </w:p>
    <w:p w14:paraId="1A0FB9A0" w14:textId="06E819B9" w:rsidR="6AD62539" w:rsidRDefault="6AD62539" w:rsidP="00C73E70">
      <w:pPr>
        <w:pStyle w:val="ParaLevel1"/>
        <w:rPr>
          <w:color w:val="000000" w:themeColor="text1"/>
        </w:rPr>
      </w:pPr>
      <w:r w:rsidRPr="39DE383B">
        <w:rPr>
          <w:color w:val="000000" w:themeColor="text1"/>
        </w:rPr>
        <w:t xml:space="preserve">In the light of the conclusion we have reached on both the declaration and guidance it is unnecessary to consider </w:t>
      </w:r>
      <w:r w:rsidR="5A8A9AF8" w:rsidRPr="39DE383B">
        <w:rPr>
          <w:color w:val="000000" w:themeColor="text1"/>
        </w:rPr>
        <w:t>the arguments we heard by reference to the Human Rights Act 1998.</w:t>
      </w:r>
    </w:p>
    <w:p w14:paraId="6453AC7F" w14:textId="7FD49632" w:rsidR="008C6CB2" w:rsidRPr="008C6CB2" w:rsidRDefault="008C6CB2" w:rsidP="00C73E70">
      <w:pPr>
        <w:pStyle w:val="ParaLevel1"/>
        <w:numPr>
          <w:ilvl w:val="0"/>
          <w:numId w:val="0"/>
        </w:numPr>
        <w:rPr>
          <w:u w:val="single"/>
        </w:rPr>
      </w:pPr>
      <w:r>
        <w:rPr>
          <w:u w:val="single"/>
        </w:rPr>
        <w:t>Conclusions</w:t>
      </w:r>
    </w:p>
    <w:p w14:paraId="462B1807" w14:textId="521D2099" w:rsidR="00597076" w:rsidRDefault="000A5F7E" w:rsidP="00C73E70">
      <w:pPr>
        <w:pStyle w:val="ParaLevel1"/>
      </w:pPr>
      <w:r>
        <w:t>W</w:t>
      </w:r>
      <w:r w:rsidR="002906A6">
        <w:t xml:space="preserve">e allow Tavistock’s appeal and </w:t>
      </w:r>
      <w:r>
        <w:t xml:space="preserve">set aside the declaration. </w:t>
      </w:r>
      <w:r w:rsidR="00413E19">
        <w:t xml:space="preserve"> </w:t>
      </w:r>
      <w:r w:rsidR="00597076">
        <w:t xml:space="preserve">In addition, we hold that it was inappropriate for the Divisional Court to </w:t>
      </w:r>
      <w:r w:rsidR="00A96925">
        <w:t xml:space="preserve">provide </w:t>
      </w:r>
      <w:r w:rsidR="00597076">
        <w:t>the guidance</w:t>
      </w:r>
      <w:r w:rsidR="00A3782D">
        <w:t>.</w:t>
      </w:r>
      <w:r w:rsidR="00D16818">
        <w:t xml:space="preserve"> </w:t>
      </w:r>
      <w:r w:rsidR="000C27B4">
        <w:t xml:space="preserve"> </w:t>
      </w:r>
      <w:r w:rsidR="00087469">
        <w:t>T</w:t>
      </w:r>
      <w:r w:rsidR="00B23ABA">
        <w:t>he Divisional Court</w:t>
      </w:r>
      <w:r w:rsidR="00A3782D">
        <w:t xml:space="preserve"> </w:t>
      </w:r>
      <w:r w:rsidR="00087469">
        <w:t>concluded</w:t>
      </w:r>
      <w:r w:rsidR="00B23ABA">
        <w:t xml:space="preserve"> that Tavistock’s policies and practices</w:t>
      </w:r>
      <w:r w:rsidR="007A231C">
        <w:t xml:space="preserve"> (as expressed in the service specification and the SOP)</w:t>
      </w:r>
      <w:r w:rsidR="00FE5C9A">
        <w:t xml:space="preserve"> were not </w:t>
      </w:r>
      <w:r w:rsidR="00163F31">
        <w:t>unlawful</w:t>
      </w:r>
      <w:r w:rsidR="00E610F4">
        <w:t xml:space="preserve"> and rejected the legal criticism of its </w:t>
      </w:r>
      <w:r w:rsidR="0000581E">
        <w:t xml:space="preserve">materials. </w:t>
      </w:r>
      <w:r w:rsidR="00DB7034">
        <w:t xml:space="preserve"> In those circumstances, the claim for judicial review is dismissed.</w:t>
      </w:r>
    </w:p>
    <w:p w14:paraId="1D06FAE8" w14:textId="10CB6C6B" w:rsidR="00E66315" w:rsidRPr="00BF2059" w:rsidRDefault="00CD7B39" w:rsidP="00C73E70">
      <w:pPr>
        <w:pStyle w:val="ParaLevel1"/>
        <w:rPr>
          <w:color w:val="000000"/>
          <w:szCs w:val="24"/>
        </w:rPr>
      </w:pPr>
      <w:r>
        <w:t xml:space="preserve">We should not finish this judgment without </w:t>
      </w:r>
      <w:r w:rsidR="00651F4D">
        <w:t xml:space="preserve">recognising </w:t>
      </w:r>
      <w:r w:rsidR="00237C22">
        <w:t xml:space="preserve">the </w:t>
      </w:r>
      <w:r w:rsidR="00651F4D">
        <w:t>difficult</w:t>
      </w:r>
      <w:r w:rsidR="00237C22">
        <w:t>ies</w:t>
      </w:r>
      <w:r w:rsidR="00651F4D">
        <w:t xml:space="preserve"> and complex</w:t>
      </w:r>
      <w:r w:rsidR="00237C22">
        <w:t xml:space="preserve">ities associated with </w:t>
      </w:r>
      <w:r w:rsidR="00A6093C">
        <w:t xml:space="preserve">the question of whether </w:t>
      </w:r>
      <w:r w:rsidR="00824533">
        <w:t>children</w:t>
      </w:r>
      <w:r w:rsidR="00A6093C">
        <w:t xml:space="preserve"> are competent to consent to the prescription of </w:t>
      </w:r>
      <w:r w:rsidR="009170F1">
        <w:t xml:space="preserve">puberty blockers and cross-sex hormones. </w:t>
      </w:r>
      <w:r w:rsidR="00413E19">
        <w:t xml:space="preserve"> </w:t>
      </w:r>
      <w:r w:rsidR="00A46972">
        <w:t>They raise all the deep issues</w:t>
      </w:r>
      <w:r w:rsidR="00262DE7">
        <w:t xml:space="preserve"> </w:t>
      </w:r>
      <w:r w:rsidR="00A46972">
        <w:t xml:space="preserve">identified in </w:t>
      </w:r>
      <w:r w:rsidR="00A46972" w:rsidRPr="39DE383B">
        <w:rPr>
          <w:i/>
          <w:iCs/>
        </w:rPr>
        <w:t>Gillick</w:t>
      </w:r>
      <w:r w:rsidR="00262DE7">
        <w:t>, and more.</w:t>
      </w:r>
      <w:r w:rsidR="00262DE7" w:rsidRPr="39DE383B">
        <w:rPr>
          <w:i/>
          <w:iCs/>
        </w:rPr>
        <w:t xml:space="preserve"> </w:t>
      </w:r>
      <w:r w:rsidR="00413E19">
        <w:rPr>
          <w:i/>
          <w:iCs/>
        </w:rPr>
        <w:t xml:space="preserve"> </w:t>
      </w:r>
      <w:r w:rsidR="00262DE7">
        <w:t xml:space="preserve">Clinicians will </w:t>
      </w:r>
      <w:r w:rsidR="00830040">
        <w:t xml:space="preserve">inevitably take great care before recommending </w:t>
      </w:r>
      <w:r w:rsidR="00D14FB1">
        <w:t>treatment to a child and be astute to ensure that</w:t>
      </w:r>
      <w:r w:rsidR="00113760">
        <w:t xml:space="preserve"> the consent obtained from both child and parents is properly informed by the advantages and disadvantages of the proposed course of treatment</w:t>
      </w:r>
      <w:r w:rsidR="005B7B50">
        <w:t xml:space="preserve"> and in the light </w:t>
      </w:r>
      <w:r w:rsidR="00CB67AA">
        <w:t>of evolving research and understanding of the implications and long</w:t>
      </w:r>
      <w:r w:rsidR="00A263A9">
        <w:t>-</w:t>
      </w:r>
      <w:r w:rsidR="00CB67AA">
        <w:t>term consequences of such treatment.</w:t>
      </w:r>
      <w:r w:rsidR="00113760">
        <w:t xml:space="preserve"> </w:t>
      </w:r>
      <w:r w:rsidR="000B63E0">
        <w:t xml:space="preserve"> </w:t>
      </w:r>
      <w:r w:rsidR="000B63E0">
        <w:rPr>
          <w:szCs w:val="24"/>
        </w:rPr>
        <w:t xml:space="preserve">Great care is needed to ensure that the necessary consents are properly obtained.  As </w:t>
      </w:r>
      <w:r w:rsidR="000B63E0">
        <w:rPr>
          <w:i/>
          <w:iCs/>
          <w:szCs w:val="24"/>
        </w:rPr>
        <w:t xml:space="preserve">Gillick </w:t>
      </w:r>
      <w:r w:rsidR="000B63E0">
        <w:rPr>
          <w:szCs w:val="24"/>
        </w:rPr>
        <w:t>itself made clear, clinicians will be alive to the possibility of regulatory or civil action where, in individual cases, the issue can be tested.</w:t>
      </w:r>
    </w:p>
    <w:p w14:paraId="1943F47F" w14:textId="5D21CAA9" w:rsidR="00F91238" w:rsidRPr="00F56788" w:rsidRDefault="005D0247" w:rsidP="00C73E70">
      <w:pPr>
        <w:pStyle w:val="ParaLevel1"/>
        <w:rPr>
          <w:color w:val="000000"/>
          <w:szCs w:val="24"/>
        </w:rPr>
      </w:pPr>
      <w:r>
        <w:t xml:space="preserve">The </w:t>
      </w:r>
      <w:r w:rsidR="008D74FF">
        <w:t>service specification and SOP provide mu</w:t>
      </w:r>
      <w:r w:rsidR="00F378F9">
        <w:t>ch guidance to the multi-disciplinary teams of clinicians</w:t>
      </w:r>
      <w:r w:rsidR="00667B33">
        <w:t xml:space="preserve">.  Those clinicians must satisfy themselves that the child and parents </w:t>
      </w:r>
      <w:r w:rsidR="00DF7829">
        <w:t xml:space="preserve">appreciate the short and long-term implications of the treatment upon which the child is embarking. </w:t>
      </w:r>
      <w:r w:rsidR="00413E19">
        <w:t xml:space="preserve"> </w:t>
      </w:r>
      <w:r w:rsidR="00051780">
        <w:t xml:space="preserve">So much is </w:t>
      </w:r>
      <w:r w:rsidR="00795934">
        <w:t>uncontroversial</w:t>
      </w:r>
      <w:r w:rsidR="005920F9">
        <w:t xml:space="preserve">. </w:t>
      </w:r>
      <w:r w:rsidR="00413E19">
        <w:t xml:space="preserve"> </w:t>
      </w:r>
      <w:r w:rsidR="005920F9">
        <w:t>B</w:t>
      </w:r>
      <w:r w:rsidR="00051780">
        <w:t>ut it is for the clinicians</w:t>
      </w:r>
      <w:r w:rsidR="004E4220">
        <w:t xml:space="preserve"> to exercise their </w:t>
      </w:r>
      <w:r w:rsidR="004D2A44">
        <w:t>judg</w:t>
      </w:r>
      <w:r w:rsidR="00B904FA">
        <w:t>e</w:t>
      </w:r>
      <w:r w:rsidR="004D2A44">
        <w:t>ment knowing how important it is that consent is properly obtained</w:t>
      </w:r>
      <w:r w:rsidR="009A0356">
        <w:t xml:space="preserve"> </w:t>
      </w:r>
      <w:r w:rsidR="001108B4">
        <w:t>according to the particular individual circumstances</w:t>
      </w:r>
      <w:r w:rsidR="00FD1F2D">
        <w:t xml:space="preserve">, as envisaged by </w:t>
      </w:r>
      <w:r w:rsidR="00FD1F2D" w:rsidRPr="39DE383B">
        <w:rPr>
          <w:i/>
          <w:iCs/>
        </w:rPr>
        <w:t>Gillick</w:t>
      </w:r>
      <w:r w:rsidR="00FD1F2D">
        <w:t xml:space="preserve"> itself</w:t>
      </w:r>
      <w:r w:rsidR="003814CF">
        <w:t>, and by reference to developing understanding</w:t>
      </w:r>
      <w:r w:rsidR="005920F9">
        <w:t xml:space="preserve"> in</w:t>
      </w:r>
      <w:r w:rsidR="0034394E">
        <w:t xml:space="preserve"> this difficult and controversial </w:t>
      </w:r>
      <w:r w:rsidR="00EE78E7">
        <w:t>area.</w:t>
      </w:r>
      <w:r w:rsidR="0034394E">
        <w:t xml:space="preserve"> </w:t>
      </w:r>
      <w:r w:rsidR="008F20C4">
        <w:t xml:space="preserve"> The clinicians are subject to </w:t>
      </w:r>
      <w:r w:rsidR="00EB5ECE">
        <w:t>professional regulation and oversight</w:t>
      </w:r>
      <w:r w:rsidR="00E36322">
        <w:t>.</w:t>
      </w:r>
      <w:r w:rsidR="00EB5ECE">
        <w:t xml:space="preserve">  The parties </w:t>
      </w:r>
      <w:r w:rsidR="00F56788">
        <w:t xml:space="preserve">showed us an example of a </w:t>
      </w:r>
      <w:r w:rsidR="00CC39C5">
        <w:t>Care Quality Commission</w:t>
      </w:r>
      <w:r w:rsidR="006A7595">
        <w:t xml:space="preserve"> report</w:t>
      </w:r>
      <w:r w:rsidR="00CC39C5">
        <w:t xml:space="preserve"> in </w:t>
      </w:r>
      <w:r w:rsidR="006D25B8">
        <w:t>January 2021</w:t>
      </w:r>
      <w:r w:rsidR="00913AE8">
        <w:t xml:space="preserve"> </w:t>
      </w:r>
      <w:r w:rsidR="00F56788">
        <w:t xml:space="preserve">critical of </w:t>
      </w:r>
      <w:r w:rsidR="009233FF">
        <w:t>GIDS, including in relation to aspects of obtaining consent</w:t>
      </w:r>
      <w:r w:rsidR="003665E0">
        <w:t xml:space="preserve"> before </w:t>
      </w:r>
      <w:r w:rsidR="00296134">
        <w:t>referral by Tavistock</w:t>
      </w:r>
      <w:r w:rsidR="009233FF">
        <w:t>, whi</w:t>
      </w:r>
      <w:r w:rsidR="00413E19">
        <w:t>ch</w:t>
      </w:r>
      <w:r w:rsidR="009233FF">
        <w:t xml:space="preserve"> illustrate that. </w:t>
      </w:r>
      <w:r w:rsidR="00AD71E5">
        <w:t xml:space="preserve"> </w:t>
      </w:r>
      <w:r w:rsidR="00764C88">
        <w:rPr>
          <w:rStyle w:val="normaltextrun1"/>
          <w:szCs w:val="24"/>
        </w:rPr>
        <w:t>The fact that the report concluded that Tavistock had, in certain respects, fallen short of the standard expected in its application of the service specification does not affect the lawfulness of that specification; and it would not entitle a court to take on the task of the clinician in determining whether a child is or is not </w:t>
      </w:r>
      <w:r w:rsidR="00764C88">
        <w:rPr>
          <w:rStyle w:val="normaltextrun1"/>
          <w:i/>
          <w:iCs/>
          <w:szCs w:val="24"/>
        </w:rPr>
        <w:t>Gillick </w:t>
      </w:r>
      <w:r w:rsidR="00764C88">
        <w:rPr>
          <w:rStyle w:val="normaltextrun1"/>
          <w:szCs w:val="24"/>
        </w:rPr>
        <w:t>competent to be referred on to the Trusts or prescribed puberty blockers by the Trusts.</w:t>
      </w:r>
    </w:p>
    <w:p w14:paraId="09D50EEB" w14:textId="6AA4B49A" w:rsidR="00350F87" w:rsidRPr="007A231C" w:rsidRDefault="1C6E1ABE" w:rsidP="00C73E70">
      <w:pPr>
        <w:pStyle w:val="ParaLevel1"/>
        <w:rPr>
          <w:color w:val="000000"/>
          <w:szCs w:val="24"/>
        </w:rPr>
      </w:pPr>
      <w:r>
        <w:t xml:space="preserve">Once it was </w:t>
      </w:r>
      <w:r w:rsidR="01019F51">
        <w:t xml:space="preserve">conceded by the </w:t>
      </w:r>
      <w:r>
        <w:t>claimants</w:t>
      </w:r>
      <w:r w:rsidR="01019F51">
        <w:t xml:space="preserve"> that the Divisional Court </w:t>
      </w:r>
      <w:r w:rsidR="7D2D8963">
        <w:t xml:space="preserve">had </w:t>
      </w:r>
      <w:r w:rsidR="01019F51">
        <w:t>made no findings of illegality, t</w:t>
      </w:r>
      <w:r w:rsidR="515856B6">
        <w:t xml:space="preserve">he focus of this appeal was squarely on </w:t>
      </w:r>
      <w:r w:rsidR="515856B6" w:rsidRPr="39DE383B">
        <w:rPr>
          <w:i/>
          <w:iCs/>
        </w:rPr>
        <w:t xml:space="preserve">Gillick </w:t>
      </w:r>
      <w:r w:rsidR="515856B6">
        <w:t>and whether</w:t>
      </w:r>
      <w:r w:rsidR="4CC7E192">
        <w:t>,</w:t>
      </w:r>
      <w:r w:rsidR="515856B6">
        <w:t xml:space="preserve"> </w:t>
      </w:r>
      <w:r w:rsidR="5F1B5C66">
        <w:t>by making the declaration</w:t>
      </w:r>
      <w:r w:rsidR="12CA3CF7">
        <w:t xml:space="preserve"> </w:t>
      </w:r>
      <w:r w:rsidR="5F1B5C66">
        <w:t xml:space="preserve">accompanied by guidance requiring </w:t>
      </w:r>
      <w:r w:rsidR="00413E19">
        <w:t xml:space="preserve">(probably </w:t>
      </w:r>
      <w:r w:rsidR="5F1B5C66">
        <w:t>frequent</w:t>
      </w:r>
      <w:r w:rsidR="00413E19">
        <w:t>)</w:t>
      </w:r>
      <w:r w:rsidR="5F1B5C66">
        <w:t xml:space="preserve"> court intervention</w:t>
      </w:r>
      <w:r w:rsidR="12CA3CF7">
        <w:t>,</w:t>
      </w:r>
      <w:r w:rsidR="5F1B5C66">
        <w:t xml:space="preserve"> </w:t>
      </w:r>
      <w:r w:rsidR="558E18DA">
        <w:t xml:space="preserve">the Divisional Court had </w:t>
      </w:r>
      <w:r w:rsidR="12CA3CF7">
        <w:t xml:space="preserve">placed an improper restriction on </w:t>
      </w:r>
      <w:r w:rsidR="360EBC4F">
        <w:t xml:space="preserve">the </w:t>
      </w:r>
      <w:r w:rsidR="12CA3CF7" w:rsidRPr="39DE383B">
        <w:rPr>
          <w:i/>
          <w:iCs/>
        </w:rPr>
        <w:t>Gillick</w:t>
      </w:r>
      <w:r w:rsidR="360EBC4F" w:rsidRPr="39DE383B">
        <w:rPr>
          <w:i/>
          <w:iCs/>
        </w:rPr>
        <w:t xml:space="preserve"> </w:t>
      </w:r>
      <w:r w:rsidR="360EBC4F">
        <w:t>test of compet</w:t>
      </w:r>
      <w:r w:rsidR="452D73A2">
        <w:t>e</w:t>
      </w:r>
      <w:r w:rsidR="360EBC4F">
        <w:t>nce</w:t>
      </w:r>
      <w:r w:rsidR="12CA3CF7">
        <w:t>.</w:t>
      </w:r>
      <w:r w:rsidR="00AD71E5">
        <w:t xml:space="preserve"> </w:t>
      </w:r>
      <w:r w:rsidR="12CA3CF7">
        <w:t xml:space="preserve"> In our judgment</w:t>
      </w:r>
      <w:r w:rsidR="16DEC226">
        <w:t>,</w:t>
      </w:r>
      <w:r w:rsidR="12CA3CF7">
        <w:t xml:space="preserve"> whilst driven by the very best of intentions, </w:t>
      </w:r>
      <w:r w:rsidR="16DEC226">
        <w:t xml:space="preserve">the Divisional Court </w:t>
      </w:r>
      <w:r w:rsidR="639F9D6D">
        <w:t>impose</w:t>
      </w:r>
      <w:r w:rsidR="203F79D7">
        <w:t>d</w:t>
      </w:r>
      <w:r w:rsidR="639F9D6D">
        <w:t xml:space="preserve"> such</w:t>
      </w:r>
      <w:r w:rsidR="5087C576">
        <w:t xml:space="preserve"> a</w:t>
      </w:r>
      <w:r w:rsidR="639F9D6D">
        <w:t xml:space="preserve"> restriction through the terms of the declaration itself, by the utilisation of age criteria and </w:t>
      </w:r>
      <w:r w:rsidR="710A32DC">
        <w:t>by the requirement to make applications to the court</w:t>
      </w:r>
      <w:r w:rsidR="00413E19">
        <w:t>.  As we have said, applications to the court may well be appropriate in</w:t>
      </w:r>
      <w:r w:rsidR="710A32DC">
        <w:t xml:space="preserve"> </w:t>
      </w:r>
      <w:r w:rsidR="001322FA">
        <w:t xml:space="preserve">specific </w:t>
      </w:r>
      <w:r w:rsidR="710A32DC">
        <w:t>difficult cases</w:t>
      </w:r>
      <w:r w:rsidR="00413E19">
        <w:t>, but it was not appropriate to give guidance as to when such circumstances might arise</w:t>
      </w:r>
      <w:r w:rsidR="710A32DC">
        <w:t>.</w:t>
      </w:r>
    </w:p>
    <w:sectPr w:rsidR="00350F87" w:rsidRPr="007A231C" w:rsidSect="00C73E70">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18470" w14:textId="77777777" w:rsidR="00B50963" w:rsidRDefault="00B50963">
      <w:r>
        <w:separator/>
      </w:r>
    </w:p>
  </w:endnote>
  <w:endnote w:type="continuationSeparator" w:id="0">
    <w:p w14:paraId="0F14EF22" w14:textId="77777777" w:rsidR="00B50963" w:rsidRDefault="00B50963">
      <w:r>
        <w:continuationSeparator/>
      </w:r>
    </w:p>
  </w:endnote>
  <w:endnote w:type="continuationNotice" w:id="1">
    <w:p w14:paraId="3096E8FA" w14:textId="77777777" w:rsidR="00B50963" w:rsidRDefault="00B50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Univers (W1)">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8782" w14:textId="77777777" w:rsidR="00C73E70" w:rsidRDefault="00C73E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B4ECE" w14:textId="77777777" w:rsidR="00EC35B3" w:rsidRDefault="00EC35B3">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AC1DF" w14:textId="77777777" w:rsidR="00C73E70" w:rsidRDefault="00C73E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EA4BC" w14:textId="77777777" w:rsidR="00EC35B3" w:rsidRPr="00C73E70" w:rsidRDefault="00EC35B3" w:rsidP="00C73E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193F8" w14:textId="77777777" w:rsidR="00B50963" w:rsidRDefault="00B50963">
      <w:r>
        <w:separator/>
      </w:r>
    </w:p>
  </w:footnote>
  <w:footnote w:type="continuationSeparator" w:id="0">
    <w:p w14:paraId="51B2BABD" w14:textId="77777777" w:rsidR="00B50963" w:rsidRDefault="00B50963">
      <w:r>
        <w:continuationSeparator/>
      </w:r>
    </w:p>
  </w:footnote>
  <w:footnote w:type="continuationNotice" w:id="1">
    <w:p w14:paraId="76EF2764" w14:textId="77777777" w:rsidR="00B50963" w:rsidRDefault="00B509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EFAD2" w14:textId="77777777" w:rsidR="00C73E70" w:rsidRDefault="00C73E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D9F91" w14:textId="77777777" w:rsidR="00C73E70" w:rsidRDefault="00C73E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5394" w14:textId="77777777" w:rsidR="00C73E70" w:rsidRDefault="00C73E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622"/>
      <w:gridCol w:w="4622"/>
    </w:tblGrid>
    <w:tr w:rsidR="00EC35B3" w:rsidRPr="007F0294" w14:paraId="177FC360" w14:textId="77777777">
      <w:tc>
        <w:tcPr>
          <w:tcW w:w="4622" w:type="dxa"/>
        </w:tcPr>
        <w:p w14:paraId="741E414D" w14:textId="2E3C792D" w:rsidR="00EC35B3" w:rsidRPr="00C73E70" w:rsidRDefault="00C73E70">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622" w:type="dxa"/>
        </w:tcPr>
        <w:p w14:paraId="47BC2261" w14:textId="2A479726" w:rsidR="00EC35B3" w:rsidRPr="007F0294" w:rsidRDefault="007E5342" w:rsidP="00E71F09">
          <w:pPr>
            <w:pStyle w:val="Header"/>
            <w:jc w:val="center"/>
            <w:rPr>
              <w:rFonts w:ascii="Times New Roman" w:hAnsi="Times New Roman"/>
              <w:b/>
              <w:bCs/>
              <w:sz w:val="16"/>
            </w:rPr>
          </w:pPr>
          <w:r>
            <w:rPr>
              <w:rFonts w:ascii="Times New Roman" w:hAnsi="Times New Roman"/>
              <w:b/>
              <w:bCs/>
              <w:sz w:val="16"/>
            </w:rPr>
            <w:t>B</w:t>
          </w:r>
          <w:r w:rsidR="006C1E8A">
            <w:rPr>
              <w:rFonts w:ascii="Times New Roman" w:hAnsi="Times New Roman"/>
              <w:b/>
              <w:bCs/>
              <w:sz w:val="16"/>
            </w:rPr>
            <w:t>ell</w:t>
          </w:r>
          <w:r w:rsidR="009E6F7B">
            <w:rPr>
              <w:rFonts w:ascii="Times New Roman" w:hAnsi="Times New Roman"/>
              <w:b/>
              <w:bCs/>
              <w:sz w:val="16"/>
            </w:rPr>
            <w:t xml:space="preserve"> v.</w:t>
          </w:r>
          <w:r w:rsidR="007E1DA6">
            <w:rPr>
              <w:rFonts w:ascii="Times New Roman" w:hAnsi="Times New Roman"/>
              <w:b/>
              <w:bCs/>
              <w:sz w:val="16"/>
            </w:rPr>
            <w:t xml:space="preserve"> </w:t>
          </w:r>
          <w:r w:rsidR="006C1E8A">
            <w:rPr>
              <w:rFonts w:ascii="Times New Roman" w:hAnsi="Times New Roman"/>
              <w:b/>
              <w:bCs/>
              <w:sz w:val="16"/>
            </w:rPr>
            <w:t>Tavistock</w:t>
          </w:r>
        </w:p>
      </w:tc>
    </w:tr>
  </w:tbl>
  <w:p w14:paraId="1B76EF14" w14:textId="77777777" w:rsidR="00EC35B3" w:rsidRPr="007F0294" w:rsidRDefault="00EC3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ADA"/>
    <w:multiLevelType w:val="hybridMultilevel"/>
    <w:tmpl w:val="93BE4E76"/>
    <w:lvl w:ilvl="0" w:tplc="6ED42E08">
      <w:start w:val="1"/>
      <w:numFmt w:val="decimal"/>
      <w:lvlText w:val="%1."/>
      <w:lvlJc w:val="left"/>
      <w:pPr>
        <w:ind w:left="720" w:hanging="360"/>
      </w:pPr>
    </w:lvl>
    <w:lvl w:ilvl="1" w:tplc="2F2ADA76">
      <w:start w:val="1"/>
      <w:numFmt w:val="lowerLetter"/>
      <w:lvlText w:val="%2."/>
      <w:lvlJc w:val="left"/>
      <w:pPr>
        <w:ind w:left="1440" w:hanging="360"/>
      </w:pPr>
    </w:lvl>
    <w:lvl w:ilvl="2" w:tplc="8E12AAF2">
      <w:start w:val="1"/>
      <w:numFmt w:val="lowerRoman"/>
      <w:lvlText w:val="%3."/>
      <w:lvlJc w:val="right"/>
      <w:pPr>
        <w:ind w:left="2160" w:hanging="180"/>
      </w:pPr>
    </w:lvl>
    <w:lvl w:ilvl="3" w:tplc="AAB8FE3E">
      <w:start w:val="1"/>
      <w:numFmt w:val="decimal"/>
      <w:lvlText w:val="%4."/>
      <w:lvlJc w:val="left"/>
      <w:pPr>
        <w:ind w:left="2880" w:hanging="360"/>
      </w:pPr>
    </w:lvl>
    <w:lvl w:ilvl="4" w:tplc="4FFCD59C">
      <w:start w:val="1"/>
      <w:numFmt w:val="lowerLetter"/>
      <w:lvlText w:val="%5."/>
      <w:lvlJc w:val="left"/>
      <w:pPr>
        <w:ind w:left="3600" w:hanging="360"/>
      </w:pPr>
    </w:lvl>
    <w:lvl w:ilvl="5" w:tplc="4D705AEE">
      <w:start w:val="1"/>
      <w:numFmt w:val="lowerRoman"/>
      <w:lvlText w:val="%6."/>
      <w:lvlJc w:val="right"/>
      <w:pPr>
        <w:ind w:left="4320" w:hanging="180"/>
      </w:pPr>
    </w:lvl>
    <w:lvl w:ilvl="6" w:tplc="B694EEF4">
      <w:start w:val="1"/>
      <w:numFmt w:val="decimal"/>
      <w:lvlText w:val="%7."/>
      <w:lvlJc w:val="left"/>
      <w:pPr>
        <w:ind w:left="5040" w:hanging="360"/>
      </w:pPr>
    </w:lvl>
    <w:lvl w:ilvl="7" w:tplc="ABA0B2A2">
      <w:start w:val="1"/>
      <w:numFmt w:val="lowerLetter"/>
      <w:lvlText w:val="%8."/>
      <w:lvlJc w:val="left"/>
      <w:pPr>
        <w:ind w:left="5760" w:hanging="360"/>
      </w:pPr>
    </w:lvl>
    <w:lvl w:ilvl="8" w:tplc="8304B188">
      <w:start w:val="1"/>
      <w:numFmt w:val="lowerRoman"/>
      <w:lvlText w:val="%9."/>
      <w:lvlJc w:val="right"/>
      <w:pPr>
        <w:ind w:left="6480" w:hanging="180"/>
      </w:pPr>
    </w:lvl>
  </w:abstractNum>
  <w:abstractNum w:abstractNumId="1" w15:restartNumberingAfterBreak="0">
    <w:nsid w:val="06300C7A"/>
    <w:multiLevelType w:val="hybridMultilevel"/>
    <w:tmpl w:val="699A9DDC"/>
    <w:lvl w:ilvl="0" w:tplc="9626BCFA">
      <w:start w:val="1"/>
      <w:numFmt w:val="decimal"/>
      <w:pStyle w:val="Paranumbering"/>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AC5093"/>
    <w:multiLevelType w:val="singleLevel"/>
    <w:tmpl w:val="3B32EB69"/>
    <w:lvl w:ilvl="0">
      <w:numFmt w:val="decimal"/>
      <w:lvlText w:val=" "/>
      <w:lvlJc w:val="left"/>
      <w:rPr>
        <w:rFonts w:cs="Times New Roman"/>
      </w:rPr>
    </w:lvl>
  </w:abstractNum>
  <w:abstractNum w:abstractNumId="3" w15:restartNumberingAfterBreak="0">
    <w:nsid w:val="0E4C2DB1"/>
    <w:multiLevelType w:val="hybridMultilevel"/>
    <w:tmpl w:val="35765862"/>
    <w:lvl w:ilvl="0" w:tplc="5E122B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6395B"/>
    <w:multiLevelType w:val="multilevel"/>
    <w:tmpl w:val="42F29890"/>
    <w:lvl w:ilvl="0">
      <w:start w:val="1"/>
      <w:numFmt w:val="upperLetter"/>
      <w:pStyle w:val="Heading1CL"/>
      <w:lvlText w:val="%1."/>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CL"/>
      <w:lvlText w:val="(%2)"/>
      <w:lvlJc w:val="left"/>
      <w:pPr>
        <w:tabs>
          <w:tab w:val="num" w:pos="720"/>
        </w:tabs>
        <w:ind w:left="720" w:hanging="720"/>
      </w:pPr>
      <w:rPr>
        <w:rFonts w:hint="default"/>
        <w:b/>
        <w:i w:val="0"/>
      </w:rPr>
    </w:lvl>
    <w:lvl w:ilvl="2">
      <w:start w:val="1"/>
      <w:numFmt w:val="lowerLetter"/>
      <w:pStyle w:val="Heading3CL"/>
      <w:lvlText w:val="(%3)"/>
      <w:lvlJc w:val="left"/>
      <w:pPr>
        <w:tabs>
          <w:tab w:val="num" w:pos="720"/>
        </w:tabs>
        <w:ind w:left="720" w:hanging="720"/>
      </w:pPr>
      <w:rPr>
        <w:rFonts w:hint="default"/>
        <w:b w:val="0"/>
        <w:i w:val="0"/>
      </w:rPr>
    </w:lvl>
    <w:lvl w:ilvl="3">
      <w:start w:val="1"/>
      <w:numFmt w:val="lowerRoman"/>
      <w:pStyle w:val="Heading4CL"/>
      <w:lvlText w:val="(%4)"/>
      <w:lvlJc w:val="left"/>
      <w:pPr>
        <w:tabs>
          <w:tab w:val="num" w:pos="720"/>
        </w:tabs>
        <w:ind w:left="720" w:hanging="720"/>
      </w:pPr>
      <w:rPr>
        <w:rFonts w:hint="default"/>
      </w:rPr>
    </w:lvl>
    <w:lvl w:ilvl="4">
      <w:start w:val="1"/>
      <w:numFmt w:val="decimal"/>
      <w:lvlRestart w:val="0"/>
      <w:pStyle w:val="BodyCL"/>
      <w:lvlText w:val="%5."/>
      <w:lvlJc w:val="left"/>
      <w:pPr>
        <w:tabs>
          <w:tab w:val="num" w:pos="720"/>
        </w:tabs>
        <w:ind w:left="720" w:hanging="720"/>
      </w:pPr>
      <w:rPr>
        <w:rFonts w:hint="default"/>
        <w:b w:val="0"/>
        <w:i w:val="0"/>
      </w:rPr>
    </w:lvl>
    <w:lvl w:ilvl="5">
      <w:start w:val="1"/>
      <w:numFmt w:val="decimal"/>
      <w:lvlText w:val="%5.%6"/>
      <w:lvlJc w:val="left"/>
      <w:pPr>
        <w:tabs>
          <w:tab w:val="num" w:pos="1440"/>
        </w:tabs>
        <w:ind w:left="1440" w:hanging="720"/>
      </w:pPr>
      <w:rPr>
        <w:rFonts w:ascii="Times New Roman" w:hAnsi="Times New Roman" w:hint="default"/>
        <w:b w:val="0"/>
        <w:i w:val="0"/>
        <w:sz w:val="24"/>
        <w:szCs w:val="24"/>
      </w:rPr>
    </w:lvl>
    <w:lvl w:ilvl="6">
      <w:start w:val="1"/>
      <w:numFmt w:val="lowerLetter"/>
      <w:lvlText w:val="(%7)"/>
      <w:lvlJc w:val="left"/>
      <w:pPr>
        <w:ind w:left="2160" w:hanging="720"/>
      </w:pPr>
      <w:rPr>
        <w:rFonts w:ascii="Times New Roman" w:hAnsi="Times New Roman" w:hint="default"/>
        <w:b w:val="0"/>
        <w:i w:val="0"/>
        <w:sz w:val="23"/>
      </w:rPr>
    </w:lvl>
    <w:lvl w:ilvl="7">
      <w:start w:val="1"/>
      <w:numFmt w:val="lowerLetter"/>
      <w:lvlText w:val="(%8)"/>
      <w:lvlJc w:val="left"/>
      <w:pPr>
        <w:tabs>
          <w:tab w:val="num" w:pos="3240"/>
        </w:tabs>
        <w:ind w:left="3240" w:hanging="720"/>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11E70E0D"/>
    <w:multiLevelType w:val="multilevel"/>
    <w:tmpl w:val="7A9ADE80"/>
    <w:lvl w:ilvl="0">
      <w:start w:val="1"/>
      <w:numFmt w:val="decimal"/>
      <w:pStyle w:val="SOCNumbered"/>
      <w:lvlText w:val="%1."/>
      <w:lvlJc w:val="left"/>
      <w:pPr>
        <w:tabs>
          <w:tab w:val="num" w:pos="567"/>
        </w:tabs>
        <w:ind w:left="567" w:hanging="567"/>
      </w:pPr>
      <w:rPr>
        <w:rFonts w:hint="default"/>
      </w:rPr>
    </w:lvl>
    <w:lvl w:ilvl="1">
      <w:start w:val="1"/>
      <w:numFmt w:val="decimal"/>
      <w:pStyle w:val="SOCNumberedlevel2"/>
      <w:lvlText w:val="%1.%2"/>
      <w:lvlJc w:val="left"/>
      <w:pPr>
        <w:tabs>
          <w:tab w:val="num" w:pos="1134"/>
        </w:tabs>
        <w:ind w:left="1134" w:hanging="567"/>
      </w:pPr>
      <w:rPr>
        <w:rFonts w:hint="default"/>
      </w:rPr>
    </w:lvl>
    <w:lvl w:ilvl="2">
      <w:start w:val="1"/>
      <w:numFmt w:val="lowerLetter"/>
      <w:pStyle w:val="SOCNumberedlevel3"/>
      <w:lvlText w:val="(%3)"/>
      <w:lvlJc w:val="left"/>
      <w:pPr>
        <w:tabs>
          <w:tab w:val="num" w:pos="1701"/>
        </w:tabs>
        <w:ind w:left="1701" w:hanging="567"/>
      </w:pPr>
      <w:rPr>
        <w:rFonts w:hint="default"/>
      </w:rPr>
    </w:lvl>
    <w:lvl w:ilvl="3">
      <w:start w:val="1"/>
      <w:numFmt w:val="lowerRoman"/>
      <w:pStyle w:val="SOCNumberedlevel4"/>
      <w:lvlText w:val="(%4)"/>
      <w:lvlJc w:val="left"/>
      <w:pPr>
        <w:tabs>
          <w:tab w:val="num" w:pos="2268"/>
        </w:tabs>
        <w:ind w:left="2268" w:hanging="567"/>
      </w:pPr>
      <w:rPr>
        <w:rFonts w:hint="default"/>
      </w:rPr>
    </w:lvl>
    <w:lvl w:ilvl="4">
      <w:start w:val="1"/>
      <w:numFmt w:val="lowerLetter"/>
      <w:pStyle w:val="SOCNumberedlevel5"/>
      <w:lvlText w:val="(%5)"/>
      <w:lvlJc w:val="left"/>
      <w:pPr>
        <w:tabs>
          <w:tab w:val="num" w:pos="2835"/>
        </w:tabs>
        <w:ind w:left="2835" w:hanging="567"/>
      </w:pPr>
      <w:rPr>
        <w:rFonts w:hint="default"/>
      </w:rPr>
    </w:lvl>
    <w:lvl w:ilvl="5">
      <w:start w:val="1"/>
      <w:numFmt w:val="lowerRoman"/>
      <w:pStyle w:val="SOCNumberedlevel6"/>
      <w:lvlText w:val="(%6)"/>
      <w:lvlJc w:val="left"/>
      <w:pPr>
        <w:tabs>
          <w:tab w:val="num" w:pos="3402"/>
        </w:tabs>
        <w:ind w:left="3402" w:hanging="567"/>
      </w:pPr>
      <w:rPr>
        <w:rFonts w:hint="default"/>
      </w:rPr>
    </w:lvl>
    <w:lvl w:ilvl="6">
      <w:start w:val="1"/>
      <w:numFmt w:val="lowerLetter"/>
      <w:pStyle w:val="SOCNumberedlevel7"/>
      <w:lvlText w:val="(%7)"/>
      <w:lvlJc w:val="left"/>
      <w:pPr>
        <w:tabs>
          <w:tab w:val="num" w:pos="3969"/>
        </w:tabs>
        <w:ind w:left="3969" w:hanging="567"/>
      </w:pPr>
      <w:rPr>
        <w:rFonts w:hint="default"/>
      </w:rPr>
    </w:lvl>
    <w:lvl w:ilvl="7">
      <w:start w:val="1"/>
      <w:numFmt w:val="lowerRoman"/>
      <w:pStyle w:val="SOCNumberedlevel8"/>
      <w:lvlText w:val="(%8)"/>
      <w:lvlJc w:val="left"/>
      <w:pPr>
        <w:tabs>
          <w:tab w:val="num" w:pos="4536"/>
        </w:tabs>
        <w:ind w:left="4536" w:hanging="567"/>
      </w:pPr>
      <w:rPr>
        <w:rFonts w:hint="default"/>
      </w:rPr>
    </w:lvl>
    <w:lvl w:ilvl="8">
      <w:start w:val="1"/>
      <w:numFmt w:val="lowerLetter"/>
      <w:pStyle w:val="SOCNumberedlevel9"/>
      <w:lvlText w:val="(%9)"/>
      <w:lvlJc w:val="left"/>
      <w:pPr>
        <w:tabs>
          <w:tab w:val="num" w:pos="5103"/>
        </w:tabs>
        <w:ind w:left="5103" w:hanging="567"/>
      </w:pPr>
      <w:rPr>
        <w:rFonts w:hint="default"/>
      </w:rPr>
    </w:lvl>
  </w:abstractNum>
  <w:abstractNum w:abstractNumId="6" w15:restartNumberingAfterBreak="0">
    <w:nsid w:val="1AF43BD7"/>
    <w:multiLevelType w:val="hybridMultilevel"/>
    <w:tmpl w:val="6AB87E00"/>
    <w:lvl w:ilvl="0" w:tplc="254424C4">
      <w:start w:val="1"/>
      <w:numFmt w:val="decimal"/>
      <w:lvlText w:val="%1."/>
      <w:lvlJc w:val="left"/>
      <w:pPr>
        <w:ind w:left="720" w:hanging="360"/>
      </w:pPr>
      <w:rPr>
        <w:rFonts w:hint="default"/>
        <w:b w:val="0"/>
        <w:i w:val="0"/>
      </w:rPr>
    </w:lvl>
    <w:lvl w:ilvl="1" w:tplc="1E422360">
      <w:start w:val="1"/>
      <w:numFmt w:val="lowerRoman"/>
      <w:lvlText w:val="%2."/>
      <w:lvlJc w:val="left"/>
      <w:pPr>
        <w:ind w:left="1440" w:hanging="360"/>
      </w:pPr>
      <w:rPr>
        <w:rFonts w:ascii="Garamond" w:eastAsiaTheme="minorHAnsi" w:hAnsi="Garamond" w:cs="Times New Roman"/>
      </w:rPr>
    </w:lvl>
    <w:lvl w:ilvl="2" w:tplc="0809001B">
      <w:start w:val="1"/>
      <w:numFmt w:val="lowerRoman"/>
      <w:lvlText w:val="%3."/>
      <w:lvlJc w:val="right"/>
      <w:pPr>
        <w:ind w:left="2160" w:hanging="180"/>
      </w:pPr>
    </w:lvl>
    <w:lvl w:ilvl="3" w:tplc="0D7EF340">
      <w:start w:val="1"/>
      <w:numFmt w:val="lowerLetter"/>
      <w:lvlText w:val="%4."/>
      <w:lvlJc w:val="left"/>
      <w:pPr>
        <w:ind w:left="1701" w:hanging="283"/>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504FF8"/>
    <w:multiLevelType w:val="hybridMultilevel"/>
    <w:tmpl w:val="51C2042A"/>
    <w:lvl w:ilvl="0" w:tplc="3E6C32DC">
      <w:start w:val="1"/>
      <w:numFmt w:val="decimal"/>
      <w:lvlText w:val="%1."/>
      <w:lvlJc w:val="left"/>
      <w:pPr>
        <w:ind w:left="720" w:hanging="360"/>
      </w:pPr>
    </w:lvl>
    <w:lvl w:ilvl="1" w:tplc="9AD0B0BA">
      <w:start w:val="1"/>
      <w:numFmt w:val="lowerLetter"/>
      <w:lvlText w:val="%2."/>
      <w:lvlJc w:val="left"/>
      <w:pPr>
        <w:ind w:left="1440" w:hanging="360"/>
      </w:pPr>
    </w:lvl>
    <w:lvl w:ilvl="2" w:tplc="3E163AEC">
      <w:start w:val="1"/>
      <w:numFmt w:val="lowerRoman"/>
      <w:lvlText w:val="%3."/>
      <w:lvlJc w:val="right"/>
      <w:pPr>
        <w:ind w:left="2160" w:hanging="180"/>
      </w:pPr>
    </w:lvl>
    <w:lvl w:ilvl="3" w:tplc="D094632A">
      <w:start w:val="1"/>
      <w:numFmt w:val="decimal"/>
      <w:lvlText w:val="%4."/>
      <w:lvlJc w:val="left"/>
      <w:pPr>
        <w:ind w:left="2880" w:hanging="360"/>
      </w:pPr>
    </w:lvl>
    <w:lvl w:ilvl="4" w:tplc="9A041DB8">
      <w:start w:val="1"/>
      <w:numFmt w:val="lowerLetter"/>
      <w:lvlText w:val="%5."/>
      <w:lvlJc w:val="left"/>
      <w:pPr>
        <w:ind w:left="3600" w:hanging="360"/>
      </w:pPr>
    </w:lvl>
    <w:lvl w:ilvl="5" w:tplc="9AF407AA">
      <w:start w:val="1"/>
      <w:numFmt w:val="lowerRoman"/>
      <w:lvlText w:val="%6."/>
      <w:lvlJc w:val="right"/>
      <w:pPr>
        <w:ind w:left="4320" w:hanging="180"/>
      </w:pPr>
    </w:lvl>
    <w:lvl w:ilvl="6" w:tplc="473AE83E">
      <w:start w:val="1"/>
      <w:numFmt w:val="decimal"/>
      <w:lvlText w:val="%7."/>
      <w:lvlJc w:val="left"/>
      <w:pPr>
        <w:ind w:left="5040" w:hanging="360"/>
      </w:pPr>
    </w:lvl>
    <w:lvl w:ilvl="7" w:tplc="46E4E4B2">
      <w:start w:val="1"/>
      <w:numFmt w:val="lowerLetter"/>
      <w:lvlText w:val="%8."/>
      <w:lvlJc w:val="left"/>
      <w:pPr>
        <w:ind w:left="5760" w:hanging="360"/>
      </w:pPr>
    </w:lvl>
    <w:lvl w:ilvl="8" w:tplc="43B4B22C">
      <w:start w:val="1"/>
      <w:numFmt w:val="lowerRoman"/>
      <w:lvlText w:val="%9."/>
      <w:lvlJc w:val="right"/>
      <w:pPr>
        <w:ind w:left="6480" w:hanging="180"/>
      </w:pPr>
    </w:lvl>
  </w:abstractNum>
  <w:abstractNum w:abstractNumId="8" w15:restartNumberingAfterBreak="0">
    <w:nsid w:val="1EE31864"/>
    <w:multiLevelType w:val="hybridMultilevel"/>
    <w:tmpl w:val="D1CAF2E2"/>
    <w:lvl w:ilvl="0" w:tplc="2466A6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5355BB"/>
    <w:multiLevelType w:val="hybridMultilevel"/>
    <w:tmpl w:val="61C40798"/>
    <w:lvl w:ilvl="0" w:tplc="12165DDE">
      <w:start w:val="16"/>
      <w:numFmt w:val="decimal"/>
      <w:lvlText w:val="%1"/>
      <w:lvlJc w:val="left"/>
      <w:pPr>
        <w:ind w:left="2061" w:hanging="36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10" w15:restartNumberingAfterBreak="0">
    <w:nsid w:val="23EA7074"/>
    <w:multiLevelType w:val="multilevel"/>
    <w:tmpl w:val="E64CB040"/>
    <w:styleLink w:val="LFO3"/>
    <w:lvl w:ilvl="0">
      <w:start w:val="1"/>
      <w:numFmt w:val="decimal"/>
      <w:pStyle w:val="Pleading"/>
      <w:lvlText w:val="%1."/>
      <w:lvlJc w:val="left"/>
      <w:pPr>
        <w:ind w:left="504" w:hanging="504"/>
      </w:pPr>
      <w:rPr>
        <w:rFonts w:ascii="Arial" w:hAnsi="Arial" w:cs="Arial"/>
        <w:sz w:val="20"/>
        <w:szCs w:val="20"/>
      </w:rPr>
    </w:lvl>
    <w:lvl w:ilvl="1">
      <w:start w:val="1"/>
      <w:numFmt w:val="decimal"/>
      <w:lvlText w:val="(%2)"/>
      <w:lvlJc w:val="left"/>
      <w:pPr>
        <w:ind w:left="1296" w:hanging="576"/>
      </w:pPr>
    </w:lvl>
    <w:lvl w:ilvl="2">
      <w:start w:val="1"/>
      <w:numFmt w:val="lowerLetter"/>
      <w:lvlText w:val="(%3)"/>
      <w:lvlJc w:val="right"/>
      <w:pPr>
        <w:ind w:left="1800" w:hanging="180"/>
      </w:pPr>
    </w:lvl>
    <w:lvl w:ilvl="3">
      <w:start w:val="1"/>
      <w:numFmt w:val="lowerRoman"/>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DD4575B"/>
    <w:multiLevelType w:val="hybridMultilevel"/>
    <w:tmpl w:val="DBFA9FD6"/>
    <w:lvl w:ilvl="0" w:tplc="4B545AEA">
      <w:start w:val="1"/>
      <w:numFmt w:val="decimal"/>
      <w:lvlText w:val="%1."/>
      <w:lvlJc w:val="left"/>
      <w:pPr>
        <w:ind w:left="360" w:hanging="360"/>
      </w:pPr>
      <w:rPr>
        <w:rFonts w:ascii="Arial" w:hAnsi="Arial" w:cs="Arial" w:hint="default"/>
        <w:i w:val="0"/>
        <w:sz w:val="24"/>
        <w:szCs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A15666C"/>
    <w:multiLevelType w:val="hybridMultilevel"/>
    <w:tmpl w:val="FFFFFFFF"/>
    <w:lvl w:ilvl="0" w:tplc="1B5047B0">
      <w:start w:val="1"/>
      <w:numFmt w:val="bullet"/>
      <w:lvlText w:val=""/>
      <w:lvlJc w:val="left"/>
      <w:pPr>
        <w:ind w:left="720" w:hanging="360"/>
      </w:pPr>
      <w:rPr>
        <w:rFonts w:ascii="Symbol" w:hAnsi="Symbol" w:hint="default"/>
      </w:rPr>
    </w:lvl>
    <w:lvl w:ilvl="1" w:tplc="9C7A8BBA">
      <w:start w:val="1"/>
      <w:numFmt w:val="bullet"/>
      <w:lvlText w:val="o"/>
      <w:lvlJc w:val="left"/>
      <w:pPr>
        <w:ind w:left="1440" w:hanging="360"/>
      </w:pPr>
      <w:rPr>
        <w:rFonts w:ascii="Courier New" w:hAnsi="Courier New" w:hint="default"/>
      </w:rPr>
    </w:lvl>
    <w:lvl w:ilvl="2" w:tplc="D228E4E4">
      <w:start w:val="1"/>
      <w:numFmt w:val="bullet"/>
      <w:lvlText w:val=""/>
      <w:lvlJc w:val="left"/>
      <w:pPr>
        <w:ind w:left="2160" w:hanging="360"/>
      </w:pPr>
      <w:rPr>
        <w:rFonts w:ascii="Wingdings" w:hAnsi="Wingdings" w:hint="default"/>
      </w:rPr>
    </w:lvl>
    <w:lvl w:ilvl="3" w:tplc="933CEC7E">
      <w:start w:val="1"/>
      <w:numFmt w:val="bullet"/>
      <w:lvlText w:val=""/>
      <w:lvlJc w:val="left"/>
      <w:pPr>
        <w:ind w:left="2880" w:hanging="360"/>
      </w:pPr>
      <w:rPr>
        <w:rFonts w:ascii="Symbol" w:hAnsi="Symbol" w:hint="default"/>
      </w:rPr>
    </w:lvl>
    <w:lvl w:ilvl="4" w:tplc="49E06C2E">
      <w:start w:val="1"/>
      <w:numFmt w:val="bullet"/>
      <w:lvlText w:val="o"/>
      <w:lvlJc w:val="left"/>
      <w:pPr>
        <w:ind w:left="3600" w:hanging="360"/>
      </w:pPr>
      <w:rPr>
        <w:rFonts w:ascii="Courier New" w:hAnsi="Courier New" w:hint="default"/>
      </w:rPr>
    </w:lvl>
    <w:lvl w:ilvl="5" w:tplc="975A0664">
      <w:start w:val="1"/>
      <w:numFmt w:val="bullet"/>
      <w:lvlText w:val=""/>
      <w:lvlJc w:val="left"/>
      <w:pPr>
        <w:ind w:left="4320" w:hanging="360"/>
      </w:pPr>
      <w:rPr>
        <w:rFonts w:ascii="Wingdings" w:hAnsi="Wingdings" w:hint="default"/>
      </w:rPr>
    </w:lvl>
    <w:lvl w:ilvl="6" w:tplc="8CBEF6B2">
      <w:start w:val="1"/>
      <w:numFmt w:val="bullet"/>
      <w:lvlText w:val=""/>
      <w:lvlJc w:val="left"/>
      <w:pPr>
        <w:ind w:left="5040" w:hanging="360"/>
      </w:pPr>
      <w:rPr>
        <w:rFonts w:ascii="Symbol" w:hAnsi="Symbol" w:hint="default"/>
      </w:rPr>
    </w:lvl>
    <w:lvl w:ilvl="7" w:tplc="9E8CFF8E">
      <w:start w:val="1"/>
      <w:numFmt w:val="bullet"/>
      <w:lvlText w:val="o"/>
      <w:lvlJc w:val="left"/>
      <w:pPr>
        <w:ind w:left="5760" w:hanging="360"/>
      </w:pPr>
      <w:rPr>
        <w:rFonts w:ascii="Courier New" w:hAnsi="Courier New" w:hint="default"/>
      </w:rPr>
    </w:lvl>
    <w:lvl w:ilvl="8" w:tplc="A038FD14">
      <w:start w:val="1"/>
      <w:numFmt w:val="bullet"/>
      <w:lvlText w:val=""/>
      <w:lvlJc w:val="left"/>
      <w:pPr>
        <w:ind w:left="6480" w:hanging="360"/>
      </w:pPr>
      <w:rPr>
        <w:rFonts w:ascii="Wingdings" w:hAnsi="Wingdings" w:hint="default"/>
      </w:rPr>
    </w:lvl>
  </w:abstractNum>
  <w:abstractNum w:abstractNumId="13" w15:restartNumberingAfterBreak="0">
    <w:nsid w:val="42A279F9"/>
    <w:multiLevelType w:val="hybridMultilevel"/>
    <w:tmpl w:val="FFFFFFFF"/>
    <w:lvl w:ilvl="0" w:tplc="24D68E1E">
      <w:start w:val="1"/>
      <w:numFmt w:val="decimal"/>
      <w:lvlText w:val="%1."/>
      <w:lvlJc w:val="left"/>
      <w:pPr>
        <w:ind w:left="720" w:hanging="360"/>
      </w:pPr>
    </w:lvl>
    <w:lvl w:ilvl="1" w:tplc="9CB8E79A">
      <w:start w:val="1"/>
      <w:numFmt w:val="lowerLetter"/>
      <w:lvlText w:val="%2."/>
      <w:lvlJc w:val="left"/>
      <w:pPr>
        <w:ind w:left="1440" w:hanging="360"/>
      </w:pPr>
    </w:lvl>
    <w:lvl w:ilvl="2" w:tplc="94C00CC6">
      <w:start w:val="1"/>
      <w:numFmt w:val="lowerRoman"/>
      <w:lvlText w:val="%3."/>
      <w:lvlJc w:val="right"/>
      <w:pPr>
        <w:ind w:left="2160" w:hanging="180"/>
      </w:pPr>
    </w:lvl>
    <w:lvl w:ilvl="3" w:tplc="562E9F5C">
      <w:start w:val="1"/>
      <w:numFmt w:val="decimal"/>
      <w:lvlText w:val="%4."/>
      <w:lvlJc w:val="left"/>
      <w:pPr>
        <w:ind w:left="2880" w:hanging="360"/>
      </w:pPr>
    </w:lvl>
    <w:lvl w:ilvl="4" w:tplc="3D36B916">
      <w:start w:val="1"/>
      <w:numFmt w:val="lowerLetter"/>
      <w:lvlText w:val="%5."/>
      <w:lvlJc w:val="left"/>
      <w:pPr>
        <w:ind w:left="3600" w:hanging="360"/>
      </w:pPr>
    </w:lvl>
    <w:lvl w:ilvl="5" w:tplc="27703D62">
      <w:start w:val="1"/>
      <w:numFmt w:val="lowerRoman"/>
      <w:lvlText w:val="%6."/>
      <w:lvlJc w:val="right"/>
      <w:pPr>
        <w:ind w:left="4320" w:hanging="180"/>
      </w:pPr>
    </w:lvl>
    <w:lvl w:ilvl="6" w:tplc="33DE1370">
      <w:start w:val="1"/>
      <w:numFmt w:val="decimal"/>
      <w:lvlText w:val="%7."/>
      <w:lvlJc w:val="left"/>
      <w:pPr>
        <w:ind w:left="5040" w:hanging="360"/>
      </w:pPr>
    </w:lvl>
    <w:lvl w:ilvl="7" w:tplc="0E764B18">
      <w:start w:val="1"/>
      <w:numFmt w:val="lowerLetter"/>
      <w:lvlText w:val="%8."/>
      <w:lvlJc w:val="left"/>
      <w:pPr>
        <w:ind w:left="5760" w:hanging="360"/>
      </w:pPr>
    </w:lvl>
    <w:lvl w:ilvl="8" w:tplc="53265B42">
      <w:start w:val="1"/>
      <w:numFmt w:val="lowerRoman"/>
      <w:lvlText w:val="%9."/>
      <w:lvlJc w:val="right"/>
      <w:pPr>
        <w:ind w:left="6480" w:hanging="180"/>
      </w:pPr>
    </w:lvl>
  </w:abstractNum>
  <w:abstractNum w:abstractNumId="14" w15:restartNumberingAfterBreak="0">
    <w:nsid w:val="44B80EF5"/>
    <w:multiLevelType w:val="multilevel"/>
    <w:tmpl w:val="F5661598"/>
    <w:lvl w:ilvl="0">
      <w:start w:val="1"/>
      <w:numFmt w:val="decimal"/>
      <w:pStyle w:val="Numbered"/>
      <w:lvlText w:val="%1."/>
      <w:lvlJc w:val="left"/>
      <w:pPr>
        <w:tabs>
          <w:tab w:val="num" w:pos="567"/>
        </w:tabs>
        <w:ind w:left="567" w:hanging="567"/>
      </w:pPr>
      <w:rPr>
        <w:rFonts w:cs="Times New Roman" w:hint="default"/>
      </w:rPr>
    </w:lvl>
    <w:lvl w:ilvl="1">
      <w:start w:val="1"/>
      <w:numFmt w:val="decimal"/>
      <w:lvlText w:val="(%2)"/>
      <w:lvlJc w:val="left"/>
      <w:pPr>
        <w:tabs>
          <w:tab w:val="num" w:pos="1134"/>
        </w:tabs>
        <w:ind w:left="1134" w:hanging="777"/>
      </w:pPr>
      <w:rPr>
        <w:rFonts w:ascii="Times New Roman" w:eastAsia="Times New Roman" w:hAnsi="Times New Roman" w:cs="Times New Roman" w:hint="default"/>
        <w:b w:val="0"/>
      </w:rPr>
    </w:lvl>
    <w:lvl w:ilvl="2">
      <w:start w:val="1"/>
      <w:numFmt w:val="lowerLetter"/>
      <w:lvlText w:val="(%3)"/>
      <w:lvlJc w:val="left"/>
      <w:pPr>
        <w:tabs>
          <w:tab w:val="num" w:pos="1701"/>
        </w:tabs>
        <w:ind w:left="1701" w:hanging="567"/>
      </w:pPr>
      <w:rPr>
        <w:rFonts w:cs="Times New Roman" w:hint="default"/>
      </w:rPr>
    </w:lvl>
    <w:lvl w:ilvl="3">
      <w:start w:val="1"/>
      <w:numFmt w:val="lowerRoman"/>
      <w:lvlText w:val="(%4)"/>
      <w:lvlJc w:val="left"/>
      <w:pPr>
        <w:tabs>
          <w:tab w:val="num" w:pos="2421"/>
        </w:tabs>
        <w:ind w:left="2268" w:hanging="567"/>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3CE5780"/>
    <w:multiLevelType w:val="hybridMultilevel"/>
    <w:tmpl w:val="172C6670"/>
    <w:lvl w:ilvl="0" w:tplc="83A6F4A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57314258"/>
    <w:multiLevelType w:val="multilevel"/>
    <w:tmpl w:val="2AD8F064"/>
    <w:lvl w:ilvl="0">
      <w:start w:val="1"/>
      <w:numFmt w:val="decimal"/>
      <w:lvlText w:val="%1."/>
      <w:lvlJc w:val="left"/>
      <w:pPr>
        <w:ind w:left="360" w:hanging="360"/>
      </w:pPr>
      <w:rPr>
        <w:rFonts w:hint="default"/>
        <w:b w:val="0"/>
        <w:i w:val="0"/>
        <w:color w:val="auto"/>
        <w:sz w:val="24"/>
        <w:szCs w:val="24"/>
      </w:rPr>
    </w:lvl>
    <w:lvl w:ilvl="1">
      <w:start w:val="1"/>
      <w:numFmt w:val="decimal"/>
      <w:lvlText w:val="%1.%2."/>
      <w:lvlJc w:val="left"/>
      <w:pPr>
        <w:ind w:left="792" w:hanging="432"/>
      </w:pPr>
      <w:rPr>
        <w:b w:val="0"/>
        <w:i w:val="0"/>
        <w:color w:val="auto"/>
        <w:sz w:val="22"/>
        <w:szCs w:val="22"/>
      </w:rPr>
    </w:lvl>
    <w:lvl w:ilvl="2">
      <w:start w:val="1"/>
      <w:numFmt w:val="decimal"/>
      <w:lvlText w:val="%1.%2.%3."/>
      <w:lvlJc w:val="left"/>
      <w:pPr>
        <w:ind w:left="1355" w:hanging="504"/>
      </w:pPr>
      <w:rPr>
        <w:sz w:val="18"/>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E8277F"/>
    <w:multiLevelType w:val="hybridMultilevel"/>
    <w:tmpl w:val="FFFFFFFF"/>
    <w:lvl w:ilvl="0" w:tplc="D4DE051E">
      <w:start w:val="1"/>
      <w:numFmt w:val="decimal"/>
      <w:lvlText w:val="%1."/>
      <w:lvlJc w:val="left"/>
      <w:pPr>
        <w:ind w:left="720" w:hanging="360"/>
      </w:pPr>
    </w:lvl>
    <w:lvl w:ilvl="1" w:tplc="B93E2438">
      <w:start w:val="1"/>
      <w:numFmt w:val="lowerLetter"/>
      <w:lvlText w:val="%2."/>
      <w:lvlJc w:val="left"/>
      <w:pPr>
        <w:ind w:left="1440" w:hanging="360"/>
      </w:pPr>
    </w:lvl>
    <w:lvl w:ilvl="2" w:tplc="ED7AF504">
      <w:start w:val="1"/>
      <w:numFmt w:val="lowerRoman"/>
      <w:lvlText w:val="%3."/>
      <w:lvlJc w:val="right"/>
      <w:pPr>
        <w:ind w:left="2160" w:hanging="180"/>
      </w:pPr>
    </w:lvl>
    <w:lvl w:ilvl="3" w:tplc="2146CD2C">
      <w:start w:val="1"/>
      <w:numFmt w:val="decimal"/>
      <w:lvlText w:val="%4."/>
      <w:lvlJc w:val="left"/>
      <w:pPr>
        <w:ind w:left="2880" w:hanging="360"/>
      </w:pPr>
    </w:lvl>
    <w:lvl w:ilvl="4" w:tplc="B9047B8A">
      <w:start w:val="1"/>
      <w:numFmt w:val="lowerLetter"/>
      <w:lvlText w:val="%5."/>
      <w:lvlJc w:val="left"/>
      <w:pPr>
        <w:ind w:left="3600" w:hanging="360"/>
      </w:pPr>
    </w:lvl>
    <w:lvl w:ilvl="5" w:tplc="FC722AEE">
      <w:start w:val="1"/>
      <w:numFmt w:val="lowerRoman"/>
      <w:lvlText w:val="%6."/>
      <w:lvlJc w:val="right"/>
      <w:pPr>
        <w:ind w:left="4320" w:hanging="180"/>
      </w:pPr>
    </w:lvl>
    <w:lvl w:ilvl="6" w:tplc="79702A04">
      <w:start w:val="1"/>
      <w:numFmt w:val="decimal"/>
      <w:lvlText w:val="%7."/>
      <w:lvlJc w:val="left"/>
      <w:pPr>
        <w:ind w:left="5040" w:hanging="360"/>
      </w:pPr>
    </w:lvl>
    <w:lvl w:ilvl="7" w:tplc="2A7E838E">
      <w:start w:val="1"/>
      <w:numFmt w:val="lowerLetter"/>
      <w:lvlText w:val="%8."/>
      <w:lvlJc w:val="left"/>
      <w:pPr>
        <w:ind w:left="5760" w:hanging="360"/>
      </w:pPr>
    </w:lvl>
    <w:lvl w:ilvl="8" w:tplc="6518CC12">
      <w:start w:val="1"/>
      <w:numFmt w:val="lowerRoman"/>
      <w:lvlText w:val="%9."/>
      <w:lvlJc w:val="right"/>
      <w:pPr>
        <w:ind w:left="6480" w:hanging="180"/>
      </w:pPr>
    </w:lvl>
  </w:abstractNum>
  <w:abstractNum w:abstractNumId="18" w15:restartNumberingAfterBreak="0">
    <w:nsid w:val="644E4FC7"/>
    <w:multiLevelType w:val="hybridMultilevel"/>
    <w:tmpl w:val="78747B4C"/>
    <w:lvl w:ilvl="0" w:tplc="7A2EAF04">
      <w:start w:val="1"/>
      <w:numFmt w:val="bullet"/>
      <w:lvlText w:val=""/>
      <w:lvlJc w:val="left"/>
      <w:pPr>
        <w:ind w:left="720" w:hanging="360"/>
      </w:pPr>
      <w:rPr>
        <w:rFonts w:ascii="Symbol" w:hAnsi="Symbol" w:hint="default"/>
      </w:rPr>
    </w:lvl>
    <w:lvl w:ilvl="1" w:tplc="9BCC6338">
      <w:start w:val="1"/>
      <w:numFmt w:val="bullet"/>
      <w:lvlText w:val="o"/>
      <w:lvlJc w:val="left"/>
      <w:pPr>
        <w:ind w:left="1440" w:hanging="360"/>
      </w:pPr>
      <w:rPr>
        <w:rFonts w:ascii="Courier New" w:hAnsi="Courier New" w:hint="default"/>
      </w:rPr>
    </w:lvl>
    <w:lvl w:ilvl="2" w:tplc="D74634D6">
      <w:start w:val="1"/>
      <w:numFmt w:val="bullet"/>
      <w:lvlText w:val=""/>
      <w:lvlJc w:val="left"/>
      <w:pPr>
        <w:ind w:left="2160" w:hanging="360"/>
      </w:pPr>
      <w:rPr>
        <w:rFonts w:ascii="Wingdings" w:hAnsi="Wingdings" w:hint="default"/>
      </w:rPr>
    </w:lvl>
    <w:lvl w:ilvl="3" w:tplc="51745A46">
      <w:start w:val="1"/>
      <w:numFmt w:val="bullet"/>
      <w:lvlText w:val=""/>
      <w:lvlJc w:val="left"/>
      <w:pPr>
        <w:ind w:left="2880" w:hanging="360"/>
      </w:pPr>
      <w:rPr>
        <w:rFonts w:ascii="Symbol" w:hAnsi="Symbol" w:hint="default"/>
      </w:rPr>
    </w:lvl>
    <w:lvl w:ilvl="4" w:tplc="8C8A29E4">
      <w:start w:val="1"/>
      <w:numFmt w:val="bullet"/>
      <w:lvlText w:val="o"/>
      <w:lvlJc w:val="left"/>
      <w:pPr>
        <w:ind w:left="3600" w:hanging="360"/>
      </w:pPr>
      <w:rPr>
        <w:rFonts w:ascii="Courier New" w:hAnsi="Courier New" w:hint="default"/>
      </w:rPr>
    </w:lvl>
    <w:lvl w:ilvl="5" w:tplc="867A7364">
      <w:start w:val="1"/>
      <w:numFmt w:val="bullet"/>
      <w:lvlText w:val=""/>
      <w:lvlJc w:val="left"/>
      <w:pPr>
        <w:ind w:left="4320" w:hanging="360"/>
      </w:pPr>
      <w:rPr>
        <w:rFonts w:ascii="Wingdings" w:hAnsi="Wingdings" w:hint="default"/>
      </w:rPr>
    </w:lvl>
    <w:lvl w:ilvl="6" w:tplc="4D482BE6">
      <w:start w:val="1"/>
      <w:numFmt w:val="bullet"/>
      <w:lvlText w:val=""/>
      <w:lvlJc w:val="left"/>
      <w:pPr>
        <w:ind w:left="5040" w:hanging="360"/>
      </w:pPr>
      <w:rPr>
        <w:rFonts w:ascii="Symbol" w:hAnsi="Symbol" w:hint="default"/>
      </w:rPr>
    </w:lvl>
    <w:lvl w:ilvl="7" w:tplc="68BA13BC">
      <w:start w:val="1"/>
      <w:numFmt w:val="bullet"/>
      <w:lvlText w:val="o"/>
      <w:lvlJc w:val="left"/>
      <w:pPr>
        <w:ind w:left="5760" w:hanging="360"/>
      </w:pPr>
      <w:rPr>
        <w:rFonts w:ascii="Courier New" w:hAnsi="Courier New" w:hint="default"/>
      </w:rPr>
    </w:lvl>
    <w:lvl w:ilvl="8" w:tplc="7AEAE4C6">
      <w:start w:val="1"/>
      <w:numFmt w:val="bullet"/>
      <w:lvlText w:val=""/>
      <w:lvlJc w:val="left"/>
      <w:pPr>
        <w:ind w:left="6480" w:hanging="360"/>
      </w:pPr>
      <w:rPr>
        <w:rFonts w:ascii="Wingdings" w:hAnsi="Wingdings" w:hint="default"/>
      </w:rPr>
    </w:lvl>
  </w:abstractNum>
  <w:abstractNum w:abstractNumId="19" w15:restartNumberingAfterBreak="0">
    <w:nsid w:val="65D909EA"/>
    <w:multiLevelType w:val="multilevel"/>
    <w:tmpl w:val="3C306542"/>
    <w:lvl w:ilvl="0">
      <w:start w:val="1"/>
      <w:numFmt w:val="bullet"/>
      <w:pStyle w:val="SOCCitation"/>
      <w:lvlText w:val=""/>
      <w:lvlJc w:val="left"/>
      <w:pPr>
        <w:tabs>
          <w:tab w:val="num" w:pos="1134"/>
        </w:tabs>
        <w:ind w:left="1134" w:hanging="1134"/>
      </w:pPr>
      <w:rPr>
        <w:rFonts w:ascii="Symbol" w:hAnsi="Symbol" w:hint="default"/>
      </w:rPr>
    </w:lvl>
    <w:lvl w:ilvl="1">
      <w:start w:val="1"/>
      <w:numFmt w:val="bullet"/>
      <w:lvlRestart w:val="0"/>
      <w:pStyle w:val="SOCCitationlevel2"/>
      <w:lvlText w:val=""/>
      <w:lvlJc w:val="left"/>
      <w:pPr>
        <w:tabs>
          <w:tab w:val="num" w:pos="1701"/>
        </w:tabs>
        <w:ind w:left="1701" w:hanging="1701"/>
      </w:pPr>
      <w:rPr>
        <w:rFonts w:ascii="Symbol" w:hAnsi="Symbol" w:hint="default"/>
      </w:rPr>
    </w:lvl>
    <w:lvl w:ilvl="2">
      <w:start w:val="1"/>
      <w:numFmt w:val="bullet"/>
      <w:lvlRestart w:val="0"/>
      <w:pStyle w:val="SOCCitationlevel3"/>
      <w:lvlText w:val=""/>
      <w:lvlJc w:val="left"/>
      <w:pPr>
        <w:tabs>
          <w:tab w:val="num" w:pos="2268"/>
        </w:tabs>
        <w:ind w:left="2268" w:hanging="2268"/>
      </w:pPr>
      <w:rPr>
        <w:rFonts w:ascii="Symbol" w:hAnsi="Symbol" w:hint="default"/>
      </w:rPr>
    </w:lvl>
    <w:lvl w:ilvl="3">
      <w:start w:val="1"/>
      <w:numFmt w:val="bullet"/>
      <w:lvlRestart w:val="0"/>
      <w:pStyle w:val="SOCCitationlevel4"/>
      <w:lvlText w:val=""/>
      <w:lvlJc w:val="left"/>
      <w:pPr>
        <w:tabs>
          <w:tab w:val="num" w:pos="2835"/>
        </w:tabs>
        <w:ind w:left="2835" w:hanging="2835"/>
      </w:pPr>
      <w:rPr>
        <w:rFonts w:ascii="Symbol" w:hAnsi="Symbol" w:hint="default"/>
      </w:rPr>
    </w:lvl>
    <w:lvl w:ilvl="4">
      <w:start w:val="1"/>
      <w:numFmt w:val="bullet"/>
      <w:lvlRestart w:val="0"/>
      <w:pStyle w:val="SOCCitationlevel5"/>
      <w:lvlText w:val=""/>
      <w:lvlJc w:val="left"/>
      <w:pPr>
        <w:tabs>
          <w:tab w:val="num" w:pos="3402"/>
        </w:tabs>
        <w:ind w:left="3402" w:hanging="3402"/>
      </w:pPr>
      <w:rPr>
        <w:rFonts w:ascii="Symbol" w:hAnsi="Symbol" w:hint="default"/>
      </w:rPr>
    </w:lvl>
    <w:lvl w:ilvl="5">
      <w:start w:val="1"/>
      <w:numFmt w:val="bullet"/>
      <w:lvlRestart w:val="0"/>
      <w:pStyle w:val="SOCCitationlevel6"/>
      <w:lvlText w:val=""/>
      <w:lvlJc w:val="left"/>
      <w:pPr>
        <w:tabs>
          <w:tab w:val="num" w:pos="3969"/>
        </w:tabs>
        <w:ind w:left="3969" w:hanging="3969"/>
      </w:pPr>
      <w:rPr>
        <w:rFonts w:ascii="Symbol" w:hAnsi="Symbol" w:hint="default"/>
      </w:rPr>
    </w:lvl>
    <w:lvl w:ilvl="6">
      <w:start w:val="1"/>
      <w:numFmt w:val="bullet"/>
      <w:lvlRestart w:val="0"/>
      <w:pStyle w:val="SOCCitationlevel7"/>
      <w:lvlText w:val=""/>
      <w:lvlJc w:val="left"/>
      <w:pPr>
        <w:tabs>
          <w:tab w:val="num" w:pos="4536"/>
        </w:tabs>
        <w:ind w:left="4536" w:hanging="4536"/>
      </w:pPr>
      <w:rPr>
        <w:rFonts w:ascii="Symbol" w:hAnsi="Symbol" w:hint="default"/>
      </w:rPr>
    </w:lvl>
    <w:lvl w:ilvl="7">
      <w:start w:val="1"/>
      <w:numFmt w:val="bullet"/>
      <w:lvlRestart w:val="0"/>
      <w:pStyle w:val="SOCCitationlevel8"/>
      <w:lvlText w:val=""/>
      <w:lvlJc w:val="left"/>
      <w:pPr>
        <w:tabs>
          <w:tab w:val="num" w:pos="5103"/>
        </w:tabs>
        <w:ind w:left="5103" w:hanging="5103"/>
      </w:pPr>
      <w:rPr>
        <w:rFonts w:ascii="Symbol" w:hAnsi="Symbol" w:hint="default"/>
      </w:rPr>
    </w:lvl>
    <w:lvl w:ilvl="8">
      <w:start w:val="1"/>
      <w:numFmt w:val="bullet"/>
      <w:lvlRestart w:val="0"/>
      <w:pStyle w:val="SOCCitationlevel9"/>
      <w:lvlText w:val=""/>
      <w:lvlJc w:val="left"/>
      <w:pPr>
        <w:tabs>
          <w:tab w:val="num" w:pos="5670"/>
        </w:tabs>
        <w:ind w:left="5670" w:hanging="5670"/>
      </w:pPr>
      <w:rPr>
        <w:rFonts w:ascii="Symbol" w:hAnsi="Symbol" w:hint="default"/>
      </w:rPr>
    </w:lvl>
  </w:abstractNum>
  <w:abstractNum w:abstractNumId="20" w15:restartNumberingAfterBreak="0">
    <w:nsid w:val="75D70B9F"/>
    <w:multiLevelType w:val="multilevel"/>
    <w:tmpl w:val="96F820B0"/>
    <w:lvl w:ilvl="0">
      <w:start w:val="1"/>
      <w:numFmt w:val="decimal"/>
      <w:pStyle w:val="ParaLevel1"/>
      <w:lvlText w:val="%1."/>
      <w:lvlJc w:val="left"/>
      <w:pPr>
        <w:tabs>
          <w:tab w:val="num" w:pos="862"/>
        </w:tabs>
        <w:ind w:left="862"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num w:numId="1">
    <w:abstractNumId w:val="20"/>
  </w:num>
  <w:num w:numId="2">
    <w:abstractNumId w:val="5"/>
  </w:num>
  <w:num w:numId="3">
    <w:abstractNumId w:val="19"/>
  </w:num>
  <w:num w:numId="4">
    <w:abstractNumId w:val="14"/>
  </w:num>
  <w:num w:numId="5">
    <w:abstractNumId w:val="4"/>
  </w:num>
  <w:num w:numId="6">
    <w:abstractNumId w:val="10"/>
    <w:lvlOverride w:ilvl="0">
      <w:lvl w:ilvl="0">
        <w:start w:val="1"/>
        <w:numFmt w:val="decimal"/>
        <w:pStyle w:val="Pleading"/>
        <w:lvlText w:val="%1."/>
        <w:lvlJc w:val="left"/>
        <w:pPr>
          <w:ind w:left="930" w:hanging="504"/>
        </w:pPr>
        <w:rPr>
          <w:rFonts w:ascii="Arial" w:hAnsi="Arial" w:cs="Arial" w:hint="default"/>
          <w:b w:val="0"/>
          <w:i w:val="0"/>
          <w:sz w:val="20"/>
          <w:szCs w:val="20"/>
        </w:rPr>
      </w:lvl>
    </w:lvlOverride>
    <w:lvlOverride w:ilvl="1">
      <w:lvl w:ilvl="1">
        <w:start w:val="1"/>
        <w:numFmt w:val="decimal"/>
        <w:lvlText w:val="(%2)"/>
        <w:lvlJc w:val="left"/>
        <w:pPr>
          <w:ind w:left="1296" w:hanging="576"/>
        </w:pPr>
        <w:rPr>
          <w:b w:val="0"/>
          <w:i w:val="0"/>
        </w:rPr>
      </w:lvl>
    </w:lvlOverride>
    <w:lvlOverride w:ilvl="2">
      <w:lvl w:ilvl="2">
        <w:start w:val="1"/>
        <w:numFmt w:val="lowerLetter"/>
        <w:lvlText w:val="(%3)"/>
        <w:lvlJc w:val="right"/>
        <w:pPr>
          <w:ind w:left="1800" w:hanging="180"/>
        </w:pPr>
      </w:lvl>
    </w:lvlOverride>
    <w:lvlOverride w:ilvl="3">
      <w:lvl w:ilvl="3">
        <w:start w:val="1"/>
        <w:numFmt w:val="lowerRoman"/>
        <w:lvlText w:val="(%4)"/>
        <w:lvlJc w:val="left"/>
        <w:pPr>
          <w:ind w:left="2520" w:hanging="360"/>
        </w:pPr>
      </w:lvl>
    </w:lvlOverride>
    <w:lvlOverride w:ilvl="4">
      <w:lvl w:ilvl="4">
        <w:start w:val="1"/>
        <w:numFmt w:val="lowerLetter"/>
        <w:lvlText w:val="%5."/>
        <w:lvlJc w:val="left"/>
        <w:pPr>
          <w:ind w:left="3240" w:hanging="360"/>
        </w:pPr>
      </w:lvl>
    </w:lvlOverride>
    <w:lvlOverride w:ilvl="5">
      <w:lvl w:ilvl="5">
        <w:start w:val="1"/>
        <w:numFmt w:val="lowerRoman"/>
        <w:lvlText w:val="%6."/>
        <w:lvlJc w:val="right"/>
        <w:pPr>
          <w:ind w:left="3960" w:hanging="180"/>
        </w:pPr>
      </w:lvl>
    </w:lvlOverride>
    <w:lvlOverride w:ilvl="6">
      <w:lvl w:ilvl="6">
        <w:start w:val="1"/>
        <w:numFmt w:val="decimal"/>
        <w:lvlText w:val="%7."/>
        <w:lvlJc w:val="left"/>
        <w:pPr>
          <w:ind w:left="4680" w:hanging="360"/>
        </w:pPr>
      </w:lvl>
    </w:lvlOverride>
    <w:lvlOverride w:ilvl="7">
      <w:lvl w:ilvl="7">
        <w:start w:val="1"/>
        <w:numFmt w:val="lowerLetter"/>
        <w:lvlText w:val="%8."/>
        <w:lvlJc w:val="left"/>
        <w:pPr>
          <w:ind w:left="5400" w:hanging="360"/>
        </w:pPr>
      </w:lvl>
    </w:lvlOverride>
    <w:lvlOverride w:ilvl="8">
      <w:lvl w:ilvl="8">
        <w:start w:val="1"/>
        <w:numFmt w:val="lowerRoman"/>
        <w:lvlText w:val="%9."/>
        <w:lvlJc w:val="right"/>
        <w:pPr>
          <w:ind w:left="6120" w:hanging="180"/>
        </w:pPr>
      </w:lvl>
    </w:lvlOverride>
  </w:num>
  <w:num w:numId="7">
    <w:abstractNumId w:val="10"/>
  </w:num>
  <w:num w:numId="8">
    <w:abstractNumId w:val="1"/>
  </w:num>
  <w:num w:numId="9">
    <w:abstractNumId w:val="9"/>
  </w:num>
  <w:num w:numId="10">
    <w:abstractNumId w:val="16"/>
  </w:num>
  <w:num w:numId="11">
    <w:abstractNumId w:val="11"/>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8"/>
  </w:num>
  <w:num w:numId="15">
    <w:abstractNumId w:val="6"/>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8"/>
  </w:num>
  <w:num w:numId="20">
    <w:abstractNumId w:val="0"/>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2"/>
  </w:num>
  <w:num w:numId="2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4CA-6E66-4153-8E2A-A19D187C2469}"/>
    <w:docVar w:name="dgnword-eventsink" w:val="57133576"/>
    <w:docVar w:name="dgnword-lastRevisionsView" w:val="0"/>
  </w:docVars>
  <w:rsids>
    <w:rsidRoot w:val="00217CCD"/>
    <w:rsid w:val="00000128"/>
    <w:rsid w:val="000005B6"/>
    <w:rsid w:val="00000710"/>
    <w:rsid w:val="00000911"/>
    <w:rsid w:val="00000A69"/>
    <w:rsid w:val="00000D43"/>
    <w:rsid w:val="00000D87"/>
    <w:rsid w:val="000010D4"/>
    <w:rsid w:val="0000116A"/>
    <w:rsid w:val="00001360"/>
    <w:rsid w:val="000018A6"/>
    <w:rsid w:val="000018E3"/>
    <w:rsid w:val="000019EF"/>
    <w:rsid w:val="00001EA9"/>
    <w:rsid w:val="00001F19"/>
    <w:rsid w:val="000020BD"/>
    <w:rsid w:val="00002229"/>
    <w:rsid w:val="0000225E"/>
    <w:rsid w:val="00002344"/>
    <w:rsid w:val="00002497"/>
    <w:rsid w:val="00002D0C"/>
    <w:rsid w:val="000031CA"/>
    <w:rsid w:val="000034CE"/>
    <w:rsid w:val="000034F0"/>
    <w:rsid w:val="0000358B"/>
    <w:rsid w:val="00003631"/>
    <w:rsid w:val="00003681"/>
    <w:rsid w:val="00003A99"/>
    <w:rsid w:val="0000401A"/>
    <w:rsid w:val="00004483"/>
    <w:rsid w:val="000045AC"/>
    <w:rsid w:val="000049F1"/>
    <w:rsid w:val="00004A62"/>
    <w:rsid w:val="00004B06"/>
    <w:rsid w:val="00004B82"/>
    <w:rsid w:val="00004E70"/>
    <w:rsid w:val="00005389"/>
    <w:rsid w:val="00005543"/>
    <w:rsid w:val="000055AF"/>
    <w:rsid w:val="0000581E"/>
    <w:rsid w:val="00005ADA"/>
    <w:rsid w:val="00005B6E"/>
    <w:rsid w:val="0000659B"/>
    <w:rsid w:val="000065A8"/>
    <w:rsid w:val="000068DF"/>
    <w:rsid w:val="00006B6D"/>
    <w:rsid w:val="00006CAB"/>
    <w:rsid w:val="00006FFA"/>
    <w:rsid w:val="000074FD"/>
    <w:rsid w:val="0000755C"/>
    <w:rsid w:val="00007664"/>
    <w:rsid w:val="000076F0"/>
    <w:rsid w:val="00007850"/>
    <w:rsid w:val="00007AA8"/>
    <w:rsid w:val="00007C42"/>
    <w:rsid w:val="00007C58"/>
    <w:rsid w:val="00007E4A"/>
    <w:rsid w:val="000101CA"/>
    <w:rsid w:val="000104EB"/>
    <w:rsid w:val="000105F3"/>
    <w:rsid w:val="000106E4"/>
    <w:rsid w:val="000107BA"/>
    <w:rsid w:val="00010C5B"/>
    <w:rsid w:val="00010CBC"/>
    <w:rsid w:val="00010F4A"/>
    <w:rsid w:val="00011494"/>
    <w:rsid w:val="000119CE"/>
    <w:rsid w:val="00011B51"/>
    <w:rsid w:val="00011C39"/>
    <w:rsid w:val="00011F7D"/>
    <w:rsid w:val="00012244"/>
    <w:rsid w:val="000123B2"/>
    <w:rsid w:val="00012B59"/>
    <w:rsid w:val="00012C27"/>
    <w:rsid w:val="00012E1B"/>
    <w:rsid w:val="00013202"/>
    <w:rsid w:val="00013311"/>
    <w:rsid w:val="0001338A"/>
    <w:rsid w:val="00013465"/>
    <w:rsid w:val="00013DD6"/>
    <w:rsid w:val="000147E5"/>
    <w:rsid w:val="00014D73"/>
    <w:rsid w:val="0001507B"/>
    <w:rsid w:val="0001528B"/>
    <w:rsid w:val="00015553"/>
    <w:rsid w:val="0001568D"/>
    <w:rsid w:val="000156F9"/>
    <w:rsid w:val="000159A5"/>
    <w:rsid w:val="000161B9"/>
    <w:rsid w:val="000163AF"/>
    <w:rsid w:val="000164CA"/>
    <w:rsid w:val="000164E7"/>
    <w:rsid w:val="000166DE"/>
    <w:rsid w:val="00016893"/>
    <w:rsid w:val="00016B9E"/>
    <w:rsid w:val="00016CCF"/>
    <w:rsid w:val="00016CE3"/>
    <w:rsid w:val="00016EAD"/>
    <w:rsid w:val="00016FC5"/>
    <w:rsid w:val="000170BF"/>
    <w:rsid w:val="0001711B"/>
    <w:rsid w:val="0001764F"/>
    <w:rsid w:val="00017771"/>
    <w:rsid w:val="00017DAD"/>
    <w:rsid w:val="00017E81"/>
    <w:rsid w:val="0002011E"/>
    <w:rsid w:val="000203A2"/>
    <w:rsid w:val="000203CA"/>
    <w:rsid w:val="00020557"/>
    <w:rsid w:val="000206CD"/>
    <w:rsid w:val="000208FC"/>
    <w:rsid w:val="00020AF7"/>
    <w:rsid w:val="00020F65"/>
    <w:rsid w:val="000210E7"/>
    <w:rsid w:val="00021433"/>
    <w:rsid w:val="0002170C"/>
    <w:rsid w:val="00021904"/>
    <w:rsid w:val="0002192B"/>
    <w:rsid w:val="00021B16"/>
    <w:rsid w:val="00021B9D"/>
    <w:rsid w:val="00021C1B"/>
    <w:rsid w:val="00021F3D"/>
    <w:rsid w:val="00021F5A"/>
    <w:rsid w:val="00022244"/>
    <w:rsid w:val="0002224E"/>
    <w:rsid w:val="00022258"/>
    <w:rsid w:val="0002257D"/>
    <w:rsid w:val="00022A2E"/>
    <w:rsid w:val="00023174"/>
    <w:rsid w:val="00023370"/>
    <w:rsid w:val="00023666"/>
    <w:rsid w:val="000237FB"/>
    <w:rsid w:val="00023E5F"/>
    <w:rsid w:val="00023F35"/>
    <w:rsid w:val="00023F80"/>
    <w:rsid w:val="0002436A"/>
    <w:rsid w:val="00024614"/>
    <w:rsid w:val="0002478D"/>
    <w:rsid w:val="0002487A"/>
    <w:rsid w:val="00024B6D"/>
    <w:rsid w:val="00024B9C"/>
    <w:rsid w:val="00024E0F"/>
    <w:rsid w:val="000250DE"/>
    <w:rsid w:val="00025184"/>
    <w:rsid w:val="00025449"/>
    <w:rsid w:val="00025F0F"/>
    <w:rsid w:val="00026045"/>
    <w:rsid w:val="0002605C"/>
    <w:rsid w:val="00026506"/>
    <w:rsid w:val="0002659C"/>
    <w:rsid w:val="00026699"/>
    <w:rsid w:val="0002691C"/>
    <w:rsid w:val="00026ACB"/>
    <w:rsid w:val="00026B30"/>
    <w:rsid w:val="00026B8D"/>
    <w:rsid w:val="00026FE1"/>
    <w:rsid w:val="0002714B"/>
    <w:rsid w:val="000271D0"/>
    <w:rsid w:val="00027578"/>
    <w:rsid w:val="0002764A"/>
    <w:rsid w:val="000278A6"/>
    <w:rsid w:val="00030247"/>
    <w:rsid w:val="000302A7"/>
    <w:rsid w:val="00030344"/>
    <w:rsid w:val="00030498"/>
    <w:rsid w:val="00030C08"/>
    <w:rsid w:val="00030CD1"/>
    <w:rsid w:val="00030CFB"/>
    <w:rsid w:val="00030E54"/>
    <w:rsid w:val="00030EDA"/>
    <w:rsid w:val="000310EC"/>
    <w:rsid w:val="00031483"/>
    <w:rsid w:val="000314CA"/>
    <w:rsid w:val="00031834"/>
    <w:rsid w:val="00031A1A"/>
    <w:rsid w:val="00031D7E"/>
    <w:rsid w:val="000323B3"/>
    <w:rsid w:val="0003249D"/>
    <w:rsid w:val="00032675"/>
    <w:rsid w:val="000328E4"/>
    <w:rsid w:val="00032AC9"/>
    <w:rsid w:val="00032BDA"/>
    <w:rsid w:val="00032D26"/>
    <w:rsid w:val="00032F09"/>
    <w:rsid w:val="00032F84"/>
    <w:rsid w:val="00032FB1"/>
    <w:rsid w:val="00032FB7"/>
    <w:rsid w:val="00033227"/>
    <w:rsid w:val="00033359"/>
    <w:rsid w:val="000333BD"/>
    <w:rsid w:val="00033492"/>
    <w:rsid w:val="000334F8"/>
    <w:rsid w:val="00033674"/>
    <w:rsid w:val="00033B0E"/>
    <w:rsid w:val="00033B73"/>
    <w:rsid w:val="00033C37"/>
    <w:rsid w:val="00033CCC"/>
    <w:rsid w:val="00033DDD"/>
    <w:rsid w:val="00033EC7"/>
    <w:rsid w:val="000346CA"/>
    <w:rsid w:val="00034828"/>
    <w:rsid w:val="00034867"/>
    <w:rsid w:val="00034890"/>
    <w:rsid w:val="00034AC9"/>
    <w:rsid w:val="00034E96"/>
    <w:rsid w:val="00034FE8"/>
    <w:rsid w:val="0003530D"/>
    <w:rsid w:val="0003544A"/>
    <w:rsid w:val="00035670"/>
    <w:rsid w:val="0003587D"/>
    <w:rsid w:val="000358B2"/>
    <w:rsid w:val="00035AEF"/>
    <w:rsid w:val="00035E5C"/>
    <w:rsid w:val="000366CC"/>
    <w:rsid w:val="00036B1C"/>
    <w:rsid w:val="00036B46"/>
    <w:rsid w:val="00036E52"/>
    <w:rsid w:val="000376DF"/>
    <w:rsid w:val="0003781C"/>
    <w:rsid w:val="00037898"/>
    <w:rsid w:val="00037B2B"/>
    <w:rsid w:val="00037B59"/>
    <w:rsid w:val="00037D38"/>
    <w:rsid w:val="000400C1"/>
    <w:rsid w:val="0004022E"/>
    <w:rsid w:val="00040757"/>
    <w:rsid w:val="00040879"/>
    <w:rsid w:val="00040CFE"/>
    <w:rsid w:val="00040EA6"/>
    <w:rsid w:val="00040FAB"/>
    <w:rsid w:val="00041469"/>
    <w:rsid w:val="000414C8"/>
    <w:rsid w:val="00041A09"/>
    <w:rsid w:val="00041C92"/>
    <w:rsid w:val="0004269F"/>
    <w:rsid w:val="00042876"/>
    <w:rsid w:val="00042910"/>
    <w:rsid w:val="00042B4E"/>
    <w:rsid w:val="00042B6E"/>
    <w:rsid w:val="000432B0"/>
    <w:rsid w:val="00043360"/>
    <w:rsid w:val="00043560"/>
    <w:rsid w:val="00043670"/>
    <w:rsid w:val="00043736"/>
    <w:rsid w:val="00043872"/>
    <w:rsid w:val="00043B60"/>
    <w:rsid w:val="00043B79"/>
    <w:rsid w:val="00043E32"/>
    <w:rsid w:val="00043E6B"/>
    <w:rsid w:val="000441F1"/>
    <w:rsid w:val="00044205"/>
    <w:rsid w:val="000444FE"/>
    <w:rsid w:val="000445D1"/>
    <w:rsid w:val="00044606"/>
    <w:rsid w:val="000447D2"/>
    <w:rsid w:val="00044AFE"/>
    <w:rsid w:val="00044B33"/>
    <w:rsid w:val="00044B7E"/>
    <w:rsid w:val="00044D11"/>
    <w:rsid w:val="0004520D"/>
    <w:rsid w:val="000453C0"/>
    <w:rsid w:val="000454B6"/>
    <w:rsid w:val="00045613"/>
    <w:rsid w:val="00045783"/>
    <w:rsid w:val="000457AA"/>
    <w:rsid w:val="00045894"/>
    <w:rsid w:val="000459B1"/>
    <w:rsid w:val="00045A94"/>
    <w:rsid w:val="00045AB9"/>
    <w:rsid w:val="00045B31"/>
    <w:rsid w:val="00045E45"/>
    <w:rsid w:val="00045F42"/>
    <w:rsid w:val="00046356"/>
    <w:rsid w:val="000464C4"/>
    <w:rsid w:val="000468E4"/>
    <w:rsid w:val="00046CA2"/>
    <w:rsid w:val="00047138"/>
    <w:rsid w:val="0004742E"/>
    <w:rsid w:val="00047510"/>
    <w:rsid w:val="0004772F"/>
    <w:rsid w:val="00047864"/>
    <w:rsid w:val="00047B67"/>
    <w:rsid w:val="00047B87"/>
    <w:rsid w:val="0005003E"/>
    <w:rsid w:val="00050287"/>
    <w:rsid w:val="000505B0"/>
    <w:rsid w:val="000510F1"/>
    <w:rsid w:val="00051270"/>
    <w:rsid w:val="00051464"/>
    <w:rsid w:val="00051780"/>
    <w:rsid w:val="000519B7"/>
    <w:rsid w:val="00051A19"/>
    <w:rsid w:val="00051B7E"/>
    <w:rsid w:val="00052532"/>
    <w:rsid w:val="00052587"/>
    <w:rsid w:val="000525F3"/>
    <w:rsid w:val="00052A75"/>
    <w:rsid w:val="00052BF0"/>
    <w:rsid w:val="00052EEE"/>
    <w:rsid w:val="000530BC"/>
    <w:rsid w:val="000531D7"/>
    <w:rsid w:val="00053812"/>
    <w:rsid w:val="00053BBC"/>
    <w:rsid w:val="00053DC7"/>
    <w:rsid w:val="00053F29"/>
    <w:rsid w:val="00053FF3"/>
    <w:rsid w:val="0005406A"/>
    <w:rsid w:val="0005406E"/>
    <w:rsid w:val="000541A2"/>
    <w:rsid w:val="0005431A"/>
    <w:rsid w:val="00054672"/>
    <w:rsid w:val="0005487D"/>
    <w:rsid w:val="00054933"/>
    <w:rsid w:val="000551B3"/>
    <w:rsid w:val="000551FE"/>
    <w:rsid w:val="00055734"/>
    <w:rsid w:val="00055B2A"/>
    <w:rsid w:val="00056146"/>
    <w:rsid w:val="00056184"/>
    <w:rsid w:val="000561C8"/>
    <w:rsid w:val="0005643F"/>
    <w:rsid w:val="00056590"/>
    <w:rsid w:val="00056B06"/>
    <w:rsid w:val="00056C24"/>
    <w:rsid w:val="00056D72"/>
    <w:rsid w:val="0005730D"/>
    <w:rsid w:val="00057365"/>
    <w:rsid w:val="000573E8"/>
    <w:rsid w:val="000575DE"/>
    <w:rsid w:val="00057606"/>
    <w:rsid w:val="00057686"/>
    <w:rsid w:val="0005770D"/>
    <w:rsid w:val="000577A2"/>
    <w:rsid w:val="00057AD2"/>
    <w:rsid w:val="00057B0F"/>
    <w:rsid w:val="00057C5F"/>
    <w:rsid w:val="0006009A"/>
    <w:rsid w:val="00060247"/>
    <w:rsid w:val="0006064E"/>
    <w:rsid w:val="00060664"/>
    <w:rsid w:val="00060665"/>
    <w:rsid w:val="000607B1"/>
    <w:rsid w:val="00060B52"/>
    <w:rsid w:val="0006100B"/>
    <w:rsid w:val="0006104C"/>
    <w:rsid w:val="0006114B"/>
    <w:rsid w:val="000613D3"/>
    <w:rsid w:val="00061605"/>
    <w:rsid w:val="000616DD"/>
    <w:rsid w:val="00061A53"/>
    <w:rsid w:val="00061B11"/>
    <w:rsid w:val="00061B91"/>
    <w:rsid w:val="00061EA0"/>
    <w:rsid w:val="0006220B"/>
    <w:rsid w:val="00062583"/>
    <w:rsid w:val="00062AF2"/>
    <w:rsid w:val="00062C9B"/>
    <w:rsid w:val="00062E2A"/>
    <w:rsid w:val="00063112"/>
    <w:rsid w:val="00063129"/>
    <w:rsid w:val="00063327"/>
    <w:rsid w:val="00063701"/>
    <w:rsid w:val="00063713"/>
    <w:rsid w:val="00063B95"/>
    <w:rsid w:val="00063D14"/>
    <w:rsid w:val="00063FBC"/>
    <w:rsid w:val="00064244"/>
    <w:rsid w:val="00064250"/>
    <w:rsid w:val="000642BB"/>
    <w:rsid w:val="00064415"/>
    <w:rsid w:val="00064638"/>
    <w:rsid w:val="00064891"/>
    <w:rsid w:val="00064A0D"/>
    <w:rsid w:val="00064EA0"/>
    <w:rsid w:val="0006512B"/>
    <w:rsid w:val="00065227"/>
    <w:rsid w:val="000652EB"/>
    <w:rsid w:val="00065338"/>
    <w:rsid w:val="00065550"/>
    <w:rsid w:val="000655CF"/>
    <w:rsid w:val="000655D6"/>
    <w:rsid w:val="00065758"/>
    <w:rsid w:val="00065893"/>
    <w:rsid w:val="00065B3D"/>
    <w:rsid w:val="00065DD4"/>
    <w:rsid w:val="00065E0B"/>
    <w:rsid w:val="0006637E"/>
    <w:rsid w:val="0006643E"/>
    <w:rsid w:val="0006680C"/>
    <w:rsid w:val="000668DE"/>
    <w:rsid w:val="00066967"/>
    <w:rsid w:val="000669F3"/>
    <w:rsid w:val="00066BA3"/>
    <w:rsid w:val="00066D10"/>
    <w:rsid w:val="00066D42"/>
    <w:rsid w:val="00066D48"/>
    <w:rsid w:val="0006702B"/>
    <w:rsid w:val="000670B0"/>
    <w:rsid w:val="0006714E"/>
    <w:rsid w:val="00067406"/>
    <w:rsid w:val="000677A0"/>
    <w:rsid w:val="00067A06"/>
    <w:rsid w:val="00067A38"/>
    <w:rsid w:val="00067B30"/>
    <w:rsid w:val="00070309"/>
    <w:rsid w:val="0007039E"/>
    <w:rsid w:val="00070496"/>
    <w:rsid w:val="00070671"/>
    <w:rsid w:val="0007080A"/>
    <w:rsid w:val="000708E8"/>
    <w:rsid w:val="000709EE"/>
    <w:rsid w:val="00070FCF"/>
    <w:rsid w:val="00071056"/>
    <w:rsid w:val="000710E0"/>
    <w:rsid w:val="000711F1"/>
    <w:rsid w:val="000715E3"/>
    <w:rsid w:val="00071704"/>
    <w:rsid w:val="000717E7"/>
    <w:rsid w:val="000717E9"/>
    <w:rsid w:val="00071A48"/>
    <w:rsid w:val="00071C69"/>
    <w:rsid w:val="00071CCE"/>
    <w:rsid w:val="00071DE4"/>
    <w:rsid w:val="00071E3C"/>
    <w:rsid w:val="00072205"/>
    <w:rsid w:val="0007230E"/>
    <w:rsid w:val="0007251B"/>
    <w:rsid w:val="0007280F"/>
    <w:rsid w:val="000728B9"/>
    <w:rsid w:val="00072BB5"/>
    <w:rsid w:val="00072BE8"/>
    <w:rsid w:val="00072D19"/>
    <w:rsid w:val="00072D42"/>
    <w:rsid w:val="00072FBF"/>
    <w:rsid w:val="00072FFC"/>
    <w:rsid w:val="000734B0"/>
    <w:rsid w:val="000734D5"/>
    <w:rsid w:val="00073A09"/>
    <w:rsid w:val="00073B28"/>
    <w:rsid w:val="00073CA2"/>
    <w:rsid w:val="00073CD7"/>
    <w:rsid w:val="00073D71"/>
    <w:rsid w:val="00073F47"/>
    <w:rsid w:val="0007423A"/>
    <w:rsid w:val="00074276"/>
    <w:rsid w:val="000742E5"/>
    <w:rsid w:val="0007448F"/>
    <w:rsid w:val="0007454C"/>
    <w:rsid w:val="0007464F"/>
    <w:rsid w:val="000748EE"/>
    <w:rsid w:val="00074B4A"/>
    <w:rsid w:val="00074DD7"/>
    <w:rsid w:val="0007537C"/>
    <w:rsid w:val="000753A6"/>
    <w:rsid w:val="00075664"/>
    <w:rsid w:val="000758F9"/>
    <w:rsid w:val="0007593B"/>
    <w:rsid w:val="00075BA1"/>
    <w:rsid w:val="00075C78"/>
    <w:rsid w:val="00075CD3"/>
    <w:rsid w:val="00076639"/>
    <w:rsid w:val="00076716"/>
    <w:rsid w:val="00076D29"/>
    <w:rsid w:val="00077060"/>
    <w:rsid w:val="0007711F"/>
    <w:rsid w:val="000774AD"/>
    <w:rsid w:val="0007761B"/>
    <w:rsid w:val="00077883"/>
    <w:rsid w:val="000779A1"/>
    <w:rsid w:val="00077A33"/>
    <w:rsid w:val="00077C18"/>
    <w:rsid w:val="00080213"/>
    <w:rsid w:val="0008034B"/>
    <w:rsid w:val="00080597"/>
    <w:rsid w:val="00080702"/>
    <w:rsid w:val="000807A7"/>
    <w:rsid w:val="000808BE"/>
    <w:rsid w:val="00080D0F"/>
    <w:rsid w:val="0008104A"/>
    <w:rsid w:val="000811E1"/>
    <w:rsid w:val="00081202"/>
    <w:rsid w:val="00081902"/>
    <w:rsid w:val="00081BAA"/>
    <w:rsid w:val="00081BBC"/>
    <w:rsid w:val="00082358"/>
    <w:rsid w:val="0008236F"/>
    <w:rsid w:val="000823B3"/>
    <w:rsid w:val="00082539"/>
    <w:rsid w:val="00082847"/>
    <w:rsid w:val="000828AA"/>
    <w:rsid w:val="00082C2B"/>
    <w:rsid w:val="00082C7E"/>
    <w:rsid w:val="00082F2B"/>
    <w:rsid w:val="000831A5"/>
    <w:rsid w:val="000835F2"/>
    <w:rsid w:val="00083631"/>
    <w:rsid w:val="0008366E"/>
    <w:rsid w:val="0008391C"/>
    <w:rsid w:val="00083DE1"/>
    <w:rsid w:val="00083F24"/>
    <w:rsid w:val="000840C4"/>
    <w:rsid w:val="0008437E"/>
    <w:rsid w:val="00084679"/>
    <w:rsid w:val="000846A3"/>
    <w:rsid w:val="00084721"/>
    <w:rsid w:val="00084E30"/>
    <w:rsid w:val="00084FAE"/>
    <w:rsid w:val="00085138"/>
    <w:rsid w:val="000851FA"/>
    <w:rsid w:val="0008568B"/>
    <w:rsid w:val="00085842"/>
    <w:rsid w:val="00085889"/>
    <w:rsid w:val="00085AEE"/>
    <w:rsid w:val="00085DEB"/>
    <w:rsid w:val="00085E61"/>
    <w:rsid w:val="000860D0"/>
    <w:rsid w:val="0008630B"/>
    <w:rsid w:val="000866E3"/>
    <w:rsid w:val="00086860"/>
    <w:rsid w:val="000868E5"/>
    <w:rsid w:val="000868F8"/>
    <w:rsid w:val="00086AD5"/>
    <w:rsid w:val="00087289"/>
    <w:rsid w:val="00087469"/>
    <w:rsid w:val="00087589"/>
    <w:rsid w:val="0008763F"/>
    <w:rsid w:val="00087872"/>
    <w:rsid w:val="00087946"/>
    <w:rsid w:val="0008795A"/>
    <w:rsid w:val="000879F9"/>
    <w:rsid w:val="00087DFD"/>
    <w:rsid w:val="00087FD0"/>
    <w:rsid w:val="00090153"/>
    <w:rsid w:val="000901C0"/>
    <w:rsid w:val="000902C7"/>
    <w:rsid w:val="000906E3"/>
    <w:rsid w:val="00090741"/>
    <w:rsid w:val="00090863"/>
    <w:rsid w:val="00090A68"/>
    <w:rsid w:val="00090AB8"/>
    <w:rsid w:val="00090D97"/>
    <w:rsid w:val="00090DA7"/>
    <w:rsid w:val="00090DCE"/>
    <w:rsid w:val="000911D4"/>
    <w:rsid w:val="00091A83"/>
    <w:rsid w:val="00091EAF"/>
    <w:rsid w:val="00091EFF"/>
    <w:rsid w:val="00091F19"/>
    <w:rsid w:val="000920FB"/>
    <w:rsid w:val="000923D5"/>
    <w:rsid w:val="00092421"/>
    <w:rsid w:val="00092685"/>
    <w:rsid w:val="000926FF"/>
    <w:rsid w:val="0009272F"/>
    <w:rsid w:val="000928B6"/>
    <w:rsid w:val="0009294D"/>
    <w:rsid w:val="00092FE1"/>
    <w:rsid w:val="00093067"/>
    <w:rsid w:val="00093291"/>
    <w:rsid w:val="00093395"/>
    <w:rsid w:val="00093502"/>
    <w:rsid w:val="00093569"/>
    <w:rsid w:val="00093B82"/>
    <w:rsid w:val="00093E2A"/>
    <w:rsid w:val="000943A0"/>
    <w:rsid w:val="00094418"/>
    <w:rsid w:val="00094506"/>
    <w:rsid w:val="000945DF"/>
    <w:rsid w:val="0009489B"/>
    <w:rsid w:val="000949EA"/>
    <w:rsid w:val="00094D12"/>
    <w:rsid w:val="00094E19"/>
    <w:rsid w:val="00094F29"/>
    <w:rsid w:val="00094F39"/>
    <w:rsid w:val="000950C3"/>
    <w:rsid w:val="000952B0"/>
    <w:rsid w:val="000953BB"/>
    <w:rsid w:val="000956EA"/>
    <w:rsid w:val="00095E2D"/>
    <w:rsid w:val="00096753"/>
    <w:rsid w:val="00096768"/>
    <w:rsid w:val="000967F2"/>
    <w:rsid w:val="00096ABD"/>
    <w:rsid w:val="00096D4A"/>
    <w:rsid w:val="00096DA5"/>
    <w:rsid w:val="00096ED2"/>
    <w:rsid w:val="0009740F"/>
    <w:rsid w:val="0009742B"/>
    <w:rsid w:val="00097882"/>
    <w:rsid w:val="00097ABD"/>
    <w:rsid w:val="00097D82"/>
    <w:rsid w:val="00097E23"/>
    <w:rsid w:val="000A0156"/>
    <w:rsid w:val="000A0267"/>
    <w:rsid w:val="000A02E5"/>
    <w:rsid w:val="000A0494"/>
    <w:rsid w:val="000A0728"/>
    <w:rsid w:val="000A0937"/>
    <w:rsid w:val="000A0A11"/>
    <w:rsid w:val="000A0C0C"/>
    <w:rsid w:val="000A0C76"/>
    <w:rsid w:val="000A1189"/>
    <w:rsid w:val="000A123C"/>
    <w:rsid w:val="000A12C1"/>
    <w:rsid w:val="000A150F"/>
    <w:rsid w:val="000A177A"/>
    <w:rsid w:val="000A1C99"/>
    <w:rsid w:val="000A1F44"/>
    <w:rsid w:val="000A2053"/>
    <w:rsid w:val="000A20FE"/>
    <w:rsid w:val="000A2252"/>
    <w:rsid w:val="000A2268"/>
    <w:rsid w:val="000A2412"/>
    <w:rsid w:val="000A27E1"/>
    <w:rsid w:val="000A29D7"/>
    <w:rsid w:val="000A2B6C"/>
    <w:rsid w:val="000A2BF7"/>
    <w:rsid w:val="000A2C44"/>
    <w:rsid w:val="000A2C45"/>
    <w:rsid w:val="000A2F65"/>
    <w:rsid w:val="000A3024"/>
    <w:rsid w:val="000A326B"/>
    <w:rsid w:val="000A370A"/>
    <w:rsid w:val="000A37CF"/>
    <w:rsid w:val="000A38AA"/>
    <w:rsid w:val="000A3A4A"/>
    <w:rsid w:val="000A3FBA"/>
    <w:rsid w:val="000A414B"/>
    <w:rsid w:val="000A41D0"/>
    <w:rsid w:val="000A44B0"/>
    <w:rsid w:val="000A4943"/>
    <w:rsid w:val="000A4C5A"/>
    <w:rsid w:val="000A4D26"/>
    <w:rsid w:val="000A4D8D"/>
    <w:rsid w:val="000A52FA"/>
    <w:rsid w:val="000A53D7"/>
    <w:rsid w:val="000A54E8"/>
    <w:rsid w:val="000A596A"/>
    <w:rsid w:val="000A596B"/>
    <w:rsid w:val="000A5A43"/>
    <w:rsid w:val="000A5A5B"/>
    <w:rsid w:val="000A5F7E"/>
    <w:rsid w:val="000A6094"/>
    <w:rsid w:val="000A616C"/>
    <w:rsid w:val="000A6290"/>
    <w:rsid w:val="000A65F7"/>
    <w:rsid w:val="000A6A90"/>
    <w:rsid w:val="000A6D57"/>
    <w:rsid w:val="000A6E68"/>
    <w:rsid w:val="000A70F6"/>
    <w:rsid w:val="000A7376"/>
    <w:rsid w:val="000A7486"/>
    <w:rsid w:val="000A7DC0"/>
    <w:rsid w:val="000B0116"/>
    <w:rsid w:val="000B035A"/>
    <w:rsid w:val="000B0398"/>
    <w:rsid w:val="000B0885"/>
    <w:rsid w:val="000B09BA"/>
    <w:rsid w:val="000B0BE7"/>
    <w:rsid w:val="000B0F57"/>
    <w:rsid w:val="000B0F59"/>
    <w:rsid w:val="000B12D2"/>
    <w:rsid w:val="000B144A"/>
    <w:rsid w:val="000B1717"/>
    <w:rsid w:val="000B187B"/>
    <w:rsid w:val="000B1C1F"/>
    <w:rsid w:val="000B1C8A"/>
    <w:rsid w:val="000B2020"/>
    <w:rsid w:val="000B263E"/>
    <w:rsid w:val="000B26A5"/>
    <w:rsid w:val="000B28F4"/>
    <w:rsid w:val="000B2E8E"/>
    <w:rsid w:val="000B2EC4"/>
    <w:rsid w:val="000B2EF1"/>
    <w:rsid w:val="000B330B"/>
    <w:rsid w:val="000B3A97"/>
    <w:rsid w:val="000B3AFE"/>
    <w:rsid w:val="000B4007"/>
    <w:rsid w:val="000B4010"/>
    <w:rsid w:val="000B434E"/>
    <w:rsid w:val="000B453B"/>
    <w:rsid w:val="000B456C"/>
    <w:rsid w:val="000B4703"/>
    <w:rsid w:val="000B48E9"/>
    <w:rsid w:val="000B4DDD"/>
    <w:rsid w:val="000B4ECB"/>
    <w:rsid w:val="000B5074"/>
    <w:rsid w:val="000B51A9"/>
    <w:rsid w:val="000B51DF"/>
    <w:rsid w:val="000B537E"/>
    <w:rsid w:val="000B5766"/>
    <w:rsid w:val="000B57B0"/>
    <w:rsid w:val="000B5826"/>
    <w:rsid w:val="000B583F"/>
    <w:rsid w:val="000B5D68"/>
    <w:rsid w:val="000B5E51"/>
    <w:rsid w:val="000B5E7F"/>
    <w:rsid w:val="000B63E0"/>
    <w:rsid w:val="000B65C1"/>
    <w:rsid w:val="000B6824"/>
    <w:rsid w:val="000B68AE"/>
    <w:rsid w:val="000B6959"/>
    <w:rsid w:val="000B6C7B"/>
    <w:rsid w:val="000B6E9A"/>
    <w:rsid w:val="000B7005"/>
    <w:rsid w:val="000B7133"/>
    <w:rsid w:val="000B717C"/>
    <w:rsid w:val="000B7235"/>
    <w:rsid w:val="000B7509"/>
    <w:rsid w:val="000B79A7"/>
    <w:rsid w:val="000B79C2"/>
    <w:rsid w:val="000B79DE"/>
    <w:rsid w:val="000B7B8E"/>
    <w:rsid w:val="000B7C1C"/>
    <w:rsid w:val="000B7C85"/>
    <w:rsid w:val="000B7C8D"/>
    <w:rsid w:val="000B7F1B"/>
    <w:rsid w:val="000B7F87"/>
    <w:rsid w:val="000C0088"/>
    <w:rsid w:val="000C02EE"/>
    <w:rsid w:val="000C0346"/>
    <w:rsid w:val="000C06C3"/>
    <w:rsid w:val="000C08DD"/>
    <w:rsid w:val="000C08F2"/>
    <w:rsid w:val="000C0952"/>
    <w:rsid w:val="000C0DA8"/>
    <w:rsid w:val="000C0E0A"/>
    <w:rsid w:val="000C113F"/>
    <w:rsid w:val="000C123D"/>
    <w:rsid w:val="000C14C5"/>
    <w:rsid w:val="000C1542"/>
    <w:rsid w:val="000C1C78"/>
    <w:rsid w:val="000C1D7F"/>
    <w:rsid w:val="000C223A"/>
    <w:rsid w:val="000C2545"/>
    <w:rsid w:val="000C27B4"/>
    <w:rsid w:val="000C2E02"/>
    <w:rsid w:val="000C3017"/>
    <w:rsid w:val="000C313B"/>
    <w:rsid w:val="000C357F"/>
    <w:rsid w:val="000C3918"/>
    <w:rsid w:val="000C3AB6"/>
    <w:rsid w:val="000C3B13"/>
    <w:rsid w:val="000C3F65"/>
    <w:rsid w:val="000C4180"/>
    <w:rsid w:val="000C47A3"/>
    <w:rsid w:val="000C483B"/>
    <w:rsid w:val="000C484F"/>
    <w:rsid w:val="000C4DC3"/>
    <w:rsid w:val="000C5364"/>
    <w:rsid w:val="000C5539"/>
    <w:rsid w:val="000C554E"/>
    <w:rsid w:val="000C57C8"/>
    <w:rsid w:val="000C5AEB"/>
    <w:rsid w:val="000C5B18"/>
    <w:rsid w:val="000C5C94"/>
    <w:rsid w:val="000C5E5B"/>
    <w:rsid w:val="000C5F55"/>
    <w:rsid w:val="000C7166"/>
    <w:rsid w:val="000C7453"/>
    <w:rsid w:val="000C7523"/>
    <w:rsid w:val="000C76AC"/>
    <w:rsid w:val="000C7819"/>
    <w:rsid w:val="000C78FC"/>
    <w:rsid w:val="000C7A7A"/>
    <w:rsid w:val="000D0158"/>
    <w:rsid w:val="000D054A"/>
    <w:rsid w:val="000D06D5"/>
    <w:rsid w:val="000D1155"/>
    <w:rsid w:val="000D117A"/>
    <w:rsid w:val="000D14D8"/>
    <w:rsid w:val="000D1545"/>
    <w:rsid w:val="000D1654"/>
    <w:rsid w:val="000D1AEE"/>
    <w:rsid w:val="000D1BC7"/>
    <w:rsid w:val="000D1EB8"/>
    <w:rsid w:val="000D2001"/>
    <w:rsid w:val="000D251E"/>
    <w:rsid w:val="000D26D3"/>
    <w:rsid w:val="000D2D33"/>
    <w:rsid w:val="000D2F6A"/>
    <w:rsid w:val="000D33D2"/>
    <w:rsid w:val="000D3704"/>
    <w:rsid w:val="000D38A8"/>
    <w:rsid w:val="000D392C"/>
    <w:rsid w:val="000D4128"/>
    <w:rsid w:val="000D447A"/>
    <w:rsid w:val="000D4536"/>
    <w:rsid w:val="000D460E"/>
    <w:rsid w:val="000D46D3"/>
    <w:rsid w:val="000D4A24"/>
    <w:rsid w:val="000D4ACB"/>
    <w:rsid w:val="000D4BDB"/>
    <w:rsid w:val="000D4C4D"/>
    <w:rsid w:val="000D4E7E"/>
    <w:rsid w:val="000D5014"/>
    <w:rsid w:val="000D51C2"/>
    <w:rsid w:val="000D53FC"/>
    <w:rsid w:val="000D5993"/>
    <w:rsid w:val="000D5C09"/>
    <w:rsid w:val="000D5C2E"/>
    <w:rsid w:val="000D5E10"/>
    <w:rsid w:val="000D61C7"/>
    <w:rsid w:val="000D63BA"/>
    <w:rsid w:val="000D641E"/>
    <w:rsid w:val="000D6460"/>
    <w:rsid w:val="000D66CC"/>
    <w:rsid w:val="000D6CBF"/>
    <w:rsid w:val="000D6F7E"/>
    <w:rsid w:val="000D708B"/>
    <w:rsid w:val="000D7167"/>
    <w:rsid w:val="000D71EB"/>
    <w:rsid w:val="000D7264"/>
    <w:rsid w:val="000D7384"/>
    <w:rsid w:val="000D750F"/>
    <w:rsid w:val="000D7729"/>
    <w:rsid w:val="000D786C"/>
    <w:rsid w:val="000D79EA"/>
    <w:rsid w:val="000D7A21"/>
    <w:rsid w:val="000D7A64"/>
    <w:rsid w:val="000D7BBA"/>
    <w:rsid w:val="000D7C5C"/>
    <w:rsid w:val="000D7E31"/>
    <w:rsid w:val="000D7F8B"/>
    <w:rsid w:val="000E0109"/>
    <w:rsid w:val="000E0148"/>
    <w:rsid w:val="000E04C6"/>
    <w:rsid w:val="000E04D0"/>
    <w:rsid w:val="000E07CA"/>
    <w:rsid w:val="000E0A9A"/>
    <w:rsid w:val="000E0C0A"/>
    <w:rsid w:val="000E0F7D"/>
    <w:rsid w:val="000E1322"/>
    <w:rsid w:val="000E1413"/>
    <w:rsid w:val="000E164C"/>
    <w:rsid w:val="000E1764"/>
    <w:rsid w:val="000E1767"/>
    <w:rsid w:val="000E18D2"/>
    <w:rsid w:val="000E19DD"/>
    <w:rsid w:val="000E1AE8"/>
    <w:rsid w:val="000E1AF1"/>
    <w:rsid w:val="000E1E05"/>
    <w:rsid w:val="000E2459"/>
    <w:rsid w:val="000E28C5"/>
    <w:rsid w:val="000E2A0F"/>
    <w:rsid w:val="000E2A71"/>
    <w:rsid w:val="000E2BAD"/>
    <w:rsid w:val="000E2ED9"/>
    <w:rsid w:val="000E3103"/>
    <w:rsid w:val="000E323C"/>
    <w:rsid w:val="000E3263"/>
    <w:rsid w:val="000E399B"/>
    <w:rsid w:val="000E3A12"/>
    <w:rsid w:val="000E3F24"/>
    <w:rsid w:val="000E43CE"/>
    <w:rsid w:val="000E4A66"/>
    <w:rsid w:val="000E4CA4"/>
    <w:rsid w:val="000E4F68"/>
    <w:rsid w:val="000E559C"/>
    <w:rsid w:val="000E5B25"/>
    <w:rsid w:val="000E5B46"/>
    <w:rsid w:val="000E5B88"/>
    <w:rsid w:val="000E5C96"/>
    <w:rsid w:val="000E5DE1"/>
    <w:rsid w:val="000E5F67"/>
    <w:rsid w:val="000E6213"/>
    <w:rsid w:val="000E62D1"/>
    <w:rsid w:val="000E68E9"/>
    <w:rsid w:val="000E6AD7"/>
    <w:rsid w:val="000E6BCF"/>
    <w:rsid w:val="000E6D4F"/>
    <w:rsid w:val="000E6EB1"/>
    <w:rsid w:val="000E6F90"/>
    <w:rsid w:val="000E7360"/>
    <w:rsid w:val="000E757F"/>
    <w:rsid w:val="000E7DAC"/>
    <w:rsid w:val="000F001D"/>
    <w:rsid w:val="000F043F"/>
    <w:rsid w:val="000F044E"/>
    <w:rsid w:val="000F04BC"/>
    <w:rsid w:val="000F064D"/>
    <w:rsid w:val="000F076A"/>
    <w:rsid w:val="000F0824"/>
    <w:rsid w:val="000F0A78"/>
    <w:rsid w:val="000F0ADD"/>
    <w:rsid w:val="000F0BB5"/>
    <w:rsid w:val="000F0FAE"/>
    <w:rsid w:val="000F111A"/>
    <w:rsid w:val="000F139A"/>
    <w:rsid w:val="000F1459"/>
    <w:rsid w:val="000F1BDD"/>
    <w:rsid w:val="000F20A0"/>
    <w:rsid w:val="000F2417"/>
    <w:rsid w:val="000F28B7"/>
    <w:rsid w:val="000F2982"/>
    <w:rsid w:val="000F2A9C"/>
    <w:rsid w:val="000F2AEE"/>
    <w:rsid w:val="000F2CF2"/>
    <w:rsid w:val="000F2D31"/>
    <w:rsid w:val="000F2D7B"/>
    <w:rsid w:val="000F2E4D"/>
    <w:rsid w:val="000F3135"/>
    <w:rsid w:val="000F315A"/>
    <w:rsid w:val="000F334D"/>
    <w:rsid w:val="000F33D8"/>
    <w:rsid w:val="000F36DB"/>
    <w:rsid w:val="000F36FE"/>
    <w:rsid w:val="000F37D4"/>
    <w:rsid w:val="000F3AF5"/>
    <w:rsid w:val="000F3B85"/>
    <w:rsid w:val="000F3C18"/>
    <w:rsid w:val="000F3DF8"/>
    <w:rsid w:val="000F40D7"/>
    <w:rsid w:val="000F433F"/>
    <w:rsid w:val="000F43A1"/>
    <w:rsid w:val="000F446D"/>
    <w:rsid w:val="000F4553"/>
    <w:rsid w:val="000F45AA"/>
    <w:rsid w:val="000F46C9"/>
    <w:rsid w:val="000F4828"/>
    <w:rsid w:val="000F4966"/>
    <w:rsid w:val="000F4CB5"/>
    <w:rsid w:val="000F4FDF"/>
    <w:rsid w:val="000F5349"/>
    <w:rsid w:val="000F5395"/>
    <w:rsid w:val="000F5397"/>
    <w:rsid w:val="000F53AA"/>
    <w:rsid w:val="000F56BA"/>
    <w:rsid w:val="000F57B4"/>
    <w:rsid w:val="000F5F17"/>
    <w:rsid w:val="000F6041"/>
    <w:rsid w:val="000F612F"/>
    <w:rsid w:val="000F63E8"/>
    <w:rsid w:val="000F647B"/>
    <w:rsid w:val="000F6653"/>
    <w:rsid w:val="000F6835"/>
    <w:rsid w:val="000F687E"/>
    <w:rsid w:val="000F6D21"/>
    <w:rsid w:val="000F72E4"/>
    <w:rsid w:val="000F73A0"/>
    <w:rsid w:val="000F741D"/>
    <w:rsid w:val="000F76B8"/>
    <w:rsid w:val="000F7C47"/>
    <w:rsid w:val="00100299"/>
    <w:rsid w:val="001003D0"/>
    <w:rsid w:val="001006E0"/>
    <w:rsid w:val="001007C6"/>
    <w:rsid w:val="001007F1"/>
    <w:rsid w:val="001008D0"/>
    <w:rsid w:val="00100992"/>
    <w:rsid w:val="00100C2A"/>
    <w:rsid w:val="00100C41"/>
    <w:rsid w:val="00100D20"/>
    <w:rsid w:val="00100E25"/>
    <w:rsid w:val="00100F7C"/>
    <w:rsid w:val="00101179"/>
    <w:rsid w:val="0010119B"/>
    <w:rsid w:val="001014D4"/>
    <w:rsid w:val="00101520"/>
    <w:rsid w:val="00101535"/>
    <w:rsid w:val="001015BF"/>
    <w:rsid w:val="0010163B"/>
    <w:rsid w:val="001016E0"/>
    <w:rsid w:val="00101958"/>
    <w:rsid w:val="00101BE6"/>
    <w:rsid w:val="00101BED"/>
    <w:rsid w:val="00101E94"/>
    <w:rsid w:val="00101F8E"/>
    <w:rsid w:val="00101F9A"/>
    <w:rsid w:val="0010202D"/>
    <w:rsid w:val="00102278"/>
    <w:rsid w:val="00102357"/>
    <w:rsid w:val="0010236C"/>
    <w:rsid w:val="001023C4"/>
    <w:rsid w:val="00102623"/>
    <w:rsid w:val="00102B36"/>
    <w:rsid w:val="00102D4F"/>
    <w:rsid w:val="0010336B"/>
    <w:rsid w:val="00103962"/>
    <w:rsid w:val="00103B93"/>
    <w:rsid w:val="00103DB7"/>
    <w:rsid w:val="00103E2F"/>
    <w:rsid w:val="00103EC6"/>
    <w:rsid w:val="00104190"/>
    <w:rsid w:val="0010425B"/>
    <w:rsid w:val="00104565"/>
    <w:rsid w:val="001045A0"/>
    <w:rsid w:val="00104B36"/>
    <w:rsid w:val="00104BC0"/>
    <w:rsid w:val="00105058"/>
    <w:rsid w:val="001054D1"/>
    <w:rsid w:val="001055B8"/>
    <w:rsid w:val="00105618"/>
    <w:rsid w:val="00105881"/>
    <w:rsid w:val="001059A4"/>
    <w:rsid w:val="00105B4C"/>
    <w:rsid w:val="00105EED"/>
    <w:rsid w:val="001072B6"/>
    <w:rsid w:val="00107744"/>
    <w:rsid w:val="0010792E"/>
    <w:rsid w:val="00107A5E"/>
    <w:rsid w:val="00110148"/>
    <w:rsid w:val="001104CC"/>
    <w:rsid w:val="00110578"/>
    <w:rsid w:val="00110888"/>
    <w:rsid w:val="0011089C"/>
    <w:rsid w:val="001108B4"/>
    <w:rsid w:val="00110AA1"/>
    <w:rsid w:val="001110DA"/>
    <w:rsid w:val="001111DE"/>
    <w:rsid w:val="001117B8"/>
    <w:rsid w:val="00111D29"/>
    <w:rsid w:val="00111F13"/>
    <w:rsid w:val="001120C7"/>
    <w:rsid w:val="001122DC"/>
    <w:rsid w:val="00112398"/>
    <w:rsid w:val="001126C0"/>
    <w:rsid w:val="00112B5D"/>
    <w:rsid w:val="00112DCA"/>
    <w:rsid w:val="0011309C"/>
    <w:rsid w:val="001131BF"/>
    <w:rsid w:val="001131FF"/>
    <w:rsid w:val="001134AD"/>
    <w:rsid w:val="00113760"/>
    <w:rsid w:val="00113766"/>
    <w:rsid w:val="0011387C"/>
    <w:rsid w:val="00113A01"/>
    <w:rsid w:val="00113CF5"/>
    <w:rsid w:val="001140A9"/>
    <w:rsid w:val="001140BE"/>
    <w:rsid w:val="0011417F"/>
    <w:rsid w:val="00114952"/>
    <w:rsid w:val="00114A83"/>
    <w:rsid w:val="00114DEB"/>
    <w:rsid w:val="001152C9"/>
    <w:rsid w:val="00115441"/>
    <w:rsid w:val="001156C9"/>
    <w:rsid w:val="001158DB"/>
    <w:rsid w:val="00115F03"/>
    <w:rsid w:val="001162DC"/>
    <w:rsid w:val="00116463"/>
    <w:rsid w:val="00116837"/>
    <w:rsid w:val="00116CAA"/>
    <w:rsid w:val="00116D38"/>
    <w:rsid w:val="001170FC"/>
    <w:rsid w:val="00117490"/>
    <w:rsid w:val="001174FC"/>
    <w:rsid w:val="001178C0"/>
    <w:rsid w:val="001179BE"/>
    <w:rsid w:val="00117AA1"/>
    <w:rsid w:val="00117BF5"/>
    <w:rsid w:val="00117CE6"/>
    <w:rsid w:val="00117E71"/>
    <w:rsid w:val="00117FA5"/>
    <w:rsid w:val="001203AD"/>
    <w:rsid w:val="00120592"/>
    <w:rsid w:val="0012075F"/>
    <w:rsid w:val="00120985"/>
    <w:rsid w:val="00120C7B"/>
    <w:rsid w:val="00120FAA"/>
    <w:rsid w:val="00121057"/>
    <w:rsid w:val="00121862"/>
    <w:rsid w:val="00121994"/>
    <w:rsid w:val="001219AA"/>
    <w:rsid w:val="00121EE4"/>
    <w:rsid w:val="00121EE5"/>
    <w:rsid w:val="00122019"/>
    <w:rsid w:val="0012220D"/>
    <w:rsid w:val="001227CB"/>
    <w:rsid w:val="00122850"/>
    <w:rsid w:val="00122854"/>
    <w:rsid w:val="00122880"/>
    <w:rsid w:val="00122C44"/>
    <w:rsid w:val="00122D64"/>
    <w:rsid w:val="00122FF2"/>
    <w:rsid w:val="001230F2"/>
    <w:rsid w:val="001233AB"/>
    <w:rsid w:val="001233D0"/>
    <w:rsid w:val="00123B4C"/>
    <w:rsid w:val="001241DB"/>
    <w:rsid w:val="001243E0"/>
    <w:rsid w:val="0012477E"/>
    <w:rsid w:val="00124ED2"/>
    <w:rsid w:val="001259DA"/>
    <w:rsid w:val="00125AEC"/>
    <w:rsid w:val="00125B6A"/>
    <w:rsid w:val="00125E8B"/>
    <w:rsid w:val="00126122"/>
    <w:rsid w:val="00126283"/>
    <w:rsid w:val="001263C6"/>
    <w:rsid w:val="001263CC"/>
    <w:rsid w:val="00126632"/>
    <w:rsid w:val="00126F26"/>
    <w:rsid w:val="001271E5"/>
    <w:rsid w:val="0012736A"/>
    <w:rsid w:val="00127516"/>
    <w:rsid w:val="00127A6F"/>
    <w:rsid w:val="00127B0A"/>
    <w:rsid w:val="00127B46"/>
    <w:rsid w:val="00127C5D"/>
    <w:rsid w:val="00127C9D"/>
    <w:rsid w:val="00127F3C"/>
    <w:rsid w:val="001303B6"/>
    <w:rsid w:val="001304BE"/>
    <w:rsid w:val="001304FA"/>
    <w:rsid w:val="00130696"/>
    <w:rsid w:val="00131274"/>
    <w:rsid w:val="0013155B"/>
    <w:rsid w:val="00131662"/>
    <w:rsid w:val="00131AD0"/>
    <w:rsid w:val="00131CF5"/>
    <w:rsid w:val="00131EB1"/>
    <w:rsid w:val="00132072"/>
    <w:rsid w:val="001320C4"/>
    <w:rsid w:val="001321CF"/>
    <w:rsid w:val="001322FA"/>
    <w:rsid w:val="001328B1"/>
    <w:rsid w:val="00132CBA"/>
    <w:rsid w:val="00132F68"/>
    <w:rsid w:val="0013314C"/>
    <w:rsid w:val="00133235"/>
    <w:rsid w:val="001335E1"/>
    <w:rsid w:val="001338D6"/>
    <w:rsid w:val="00133AAF"/>
    <w:rsid w:val="00133C37"/>
    <w:rsid w:val="00133EB0"/>
    <w:rsid w:val="00134046"/>
    <w:rsid w:val="0013407C"/>
    <w:rsid w:val="0013411A"/>
    <w:rsid w:val="001341A8"/>
    <w:rsid w:val="00134404"/>
    <w:rsid w:val="0013453B"/>
    <w:rsid w:val="001348FD"/>
    <w:rsid w:val="00134F28"/>
    <w:rsid w:val="001350CF"/>
    <w:rsid w:val="0013583C"/>
    <w:rsid w:val="001359C3"/>
    <w:rsid w:val="00135C36"/>
    <w:rsid w:val="00135C8B"/>
    <w:rsid w:val="00136146"/>
    <w:rsid w:val="001363C9"/>
    <w:rsid w:val="00136417"/>
    <w:rsid w:val="001364A3"/>
    <w:rsid w:val="0013672B"/>
    <w:rsid w:val="00136847"/>
    <w:rsid w:val="001369EB"/>
    <w:rsid w:val="00136CEE"/>
    <w:rsid w:val="00136D0E"/>
    <w:rsid w:val="00137077"/>
    <w:rsid w:val="0013732F"/>
    <w:rsid w:val="00137492"/>
    <w:rsid w:val="001374E5"/>
    <w:rsid w:val="001375EC"/>
    <w:rsid w:val="0013785C"/>
    <w:rsid w:val="0013795A"/>
    <w:rsid w:val="00137B11"/>
    <w:rsid w:val="00137B2B"/>
    <w:rsid w:val="0014025E"/>
    <w:rsid w:val="00140623"/>
    <w:rsid w:val="0014066A"/>
    <w:rsid w:val="001406E8"/>
    <w:rsid w:val="00140798"/>
    <w:rsid w:val="001408E7"/>
    <w:rsid w:val="0014096A"/>
    <w:rsid w:val="001411DD"/>
    <w:rsid w:val="001411ED"/>
    <w:rsid w:val="00141629"/>
    <w:rsid w:val="00141865"/>
    <w:rsid w:val="001418E3"/>
    <w:rsid w:val="00141A31"/>
    <w:rsid w:val="00141A49"/>
    <w:rsid w:val="00141A83"/>
    <w:rsid w:val="00141B1C"/>
    <w:rsid w:val="00141CDE"/>
    <w:rsid w:val="00141DB4"/>
    <w:rsid w:val="0014202B"/>
    <w:rsid w:val="00142058"/>
    <w:rsid w:val="0014212F"/>
    <w:rsid w:val="001424BE"/>
    <w:rsid w:val="00142587"/>
    <w:rsid w:val="001427F7"/>
    <w:rsid w:val="0014283F"/>
    <w:rsid w:val="00142A48"/>
    <w:rsid w:val="00143209"/>
    <w:rsid w:val="001435AD"/>
    <w:rsid w:val="00143743"/>
    <w:rsid w:val="001438AA"/>
    <w:rsid w:val="001438BE"/>
    <w:rsid w:val="00143B39"/>
    <w:rsid w:val="00143B62"/>
    <w:rsid w:val="00143CEB"/>
    <w:rsid w:val="00143D2A"/>
    <w:rsid w:val="001440B8"/>
    <w:rsid w:val="001440CE"/>
    <w:rsid w:val="001441A7"/>
    <w:rsid w:val="00144404"/>
    <w:rsid w:val="00144535"/>
    <w:rsid w:val="00144A91"/>
    <w:rsid w:val="00144DC9"/>
    <w:rsid w:val="00144E89"/>
    <w:rsid w:val="00144F07"/>
    <w:rsid w:val="00144F55"/>
    <w:rsid w:val="001450B3"/>
    <w:rsid w:val="001450D9"/>
    <w:rsid w:val="001450EF"/>
    <w:rsid w:val="001451F3"/>
    <w:rsid w:val="0014544D"/>
    <w:rsid w:val="00145520"/>
    <w:rsid w:val="001455A9"/>
    <w:rsid w:val="00145623"/>
    <w:rsid w:val="001456AC"/>
    <w:rsid w:val="0014580C"/>
    <w:rsid w:val="001458B0"/>
    <w:rsid w:val="00145A39"/>
    <w:rsid w:val="0014618A"/>
    <w:rsid w:val="00146542"/>
    <w:rsid w:val="00146693"/>
    <w:rsid w:val="00146A15"/>
    <w:rsid w:val="00146CB3"/>
    <w:rsid w:val="00146D75"/>
    <w:rsid w:val="00146E88"/>
    <w:rsid w:val="001470F7"/>
    <w:rsid w:val="0014732F"/>
    <w:rsid w:val="001476A9"/>
    <w:rsid w:val="001476FC"/>
    <w:rsid w:val="001479BC"/>
    <w:rsid w:val="001479D4"/>
    <w:rsid w:val="00147BA3"/>
    <w:rsid w:val="0014FE5E"/>
    <w:rsid w:val="0015015D"/>
    <w:rsid w:val="0015095A"/>
    <w:rsid w:val="00150CA6"/>
    <w:rsid w:val="00150E48"/>
    <w:rsid w:val="001513DB"/>
    <w:rsid w:val="0015183D"/>
    <w:rsid w:val="001519ED"/>
    <w:rsid w:val="001519FD"/>
    <w:rsid w:val="00151A53"/>
    <w:rsid w:val="00151B0A"/>
    <w:rsid w:val="00151C4E"/>
    <w:rsid w:val="00151D2D"/>
    <w:rsid w:val="00151D9D"/>
    <w:rsid w:val="0015203A"/>
    <w:rsid w:val="0015237C"/>
    <w:rsid w:val="0015277E"/>
    <w:rsid w:val="00152DED"/>
    <w:rsid w:val="00152E1C"/>
    <w:rsid w:val="00152F2A"/>
    <w:rsid w:val="001530EE"/>
    <w:rsid w:val="00153206"/>
    <w:rsid w:val="00153558"/>
    <w:rsid w:val="001535C6"/>
    <w:rsid w:val="00153615"/>
    <w:rsid w:val="0015377E"/>
    <w:rsid w:val="00153BC7"/>
    <w:rsid w:val="00153C57"/>
    <w:rsid w:val="00153D59"/>
    <w:rsid w:val="001542DF"/>
    <w:rsid w:val="001542E3"/>
    <w:rsid w:val="00154440"/>
    <w:rsid w:val="00154731"/>
    <w:rsid w:val="0015479B"/>
    <w:rsid w:val="00154A72"/>
    <w:rsid w:val="00154C6B"/>
    <w:rsid w:val="00154D82"/>
    <w:rsid w:val="001550B5"/>
    <w:rsid w:val="001552C1"/>
    <w:rsid w:val="001554E4"/>
    <w:rsid w:val="0015551E"/>
    <w:rsid w:val="001558A2"/>
    <w:rsid w:val="00155D83"/>
    <w:rsid w:val="00156242"/>
    <w:rsid w:val="001565FC"/>
    <w:rsid w:val="00156626"/>
    <w:rsid w:val="001567AA"/>
    <w:rsid w:val="001567CA"/>
    <w:rsid w:val="00156A1A"/>
    <w:rsid w:val="00156B13"/>
    <w:rsid w:val="00156D15"/>
    <w:rsid w:val="0015707D"/>
    <w:rsid w:val="001572D0"/>
    <w:rsid w:val="00157658"/>
    <w:rsid w:val="001579AE"/>
    <w:rsid w:val="00157BB0"/>
    <w:rsid w:val="00157C51"/>
    <w:rsid w:val="00157DF2"/>
    <w:rsid w:val="00160003"/>
    <w:rsid w:val="0016035B"/>
    <w:rsid w:val="00160778"/>
    <w:rsid w:val="001607DD"/>
    <w:rsid w:val="00160950"/>
    <w:rsid w:val="00160AB1"/>
    <w:rsid w:val="00160CA2"/>
    <w:rsid w:val="00160E63"/>
    <w:rsid w:val="00161144"/>
    <w:rsid w:val="00161449"/>
    <w:rsid w:val="00161559"/>
    <w:rsid w:val="00161564"/>
    <w:rsid w:val="00161758"/>
    <w:rsid w:val="00161780"/>
    <w:rsid w:val="00161D5C"/>
    <w:rsid w:val="0016227F"/>
    <w:rsid w:val="001628A3"/>
    <w:rsid w:val="00162EFC"/>
    <w:rsid w:val="0016306B"/>
    <w:rsid w:val="0016337E"/>
    <w:rsid w:val="001633C1"/>
    <w:rsid w:val="001635AE"/>
    <w:rsid w:val="00163827"/>
    <w:rsid w:val="00163915"/>
    <w:rsid w:val="00163CC4"/>
    <w:rsid w:val="00163CCA"/>
    <w:rsid w:val="00163F31"/>
    <w:rsid w:val="00163F6C"/>
    <w:rsid w:val="00163FCD"/>
    <w:rsid w:val="00163FD6"/>
    <w:rsid w:val="0016423E"/>
    <w:rsid w:val="001642AD"/>
    <w:rsid w:val="001642AF"/>
    <w:rsid w:val="00164496"/>
    <w:rsid w:val="001645E3"/>
    <w:rsid w:val="00164632"/>
    <w:rsid w:val="00164A8B"/>
    <w:rsid w:val="00164A98"/>
    <w:rsid w:val="00164ABC"/>
    <w:rsid w:val="00164F5C"/>
    <w:rsid w:val="00164F6C"/>
    <w:rsid w:val="0016531E"/>
    <w:rsid w:val="0016540F"/>
    <w:rsid w:val="0016557A"/>
    <w:rsid w:val="001656DD"/>
    <w:rsid w:val="00165B39"/>
    <w:rsid w:val="00165C65"/>
    <w:rsid w:val="00165EC8"/>
    <w:rsid w:val="00165F83"/>
    <w:rsid w:val="00166197"/>
    <w:rsid w:val="0016629B"/>
    <w:rsid w:val="0016634F"/>
    <w:rsid w:val="001664E5"/>
    <w:rsid w:val="001666DA"/>
    <w:rsid w:val="0016683F"/>
    <w:rsid w:val="00166D5D"/>
    <w:rsid w:val="001670A5"/>
    <w:rsid w:val="001670EB"/>
    <w:rsid w:val="0016715B"/>
    <w:rsid w:val="001674A9"/>
    <w:rsid w:val="00167894"/>
    <w:rsid w:val="001679B9"/>
    <w:rsid w:val="00167A0E"/>
    <w:rsid w:val="00167C7C"/>
    <w:rsid w:val="00167CBA"/>
    <w:rsid w:val="001703F4"/>
    <w:rsid w:val="001705B6"/>
    <w:rsid w:val="00170603"/>
    <w:rsid w:val="001706B8"/>
    <w:rsid w:val="0017076A"/>
    <w:rsid w:val="00170970"/>
    <w:rsid w:val="001709E1"/>
    <w:rsid w:val="00170AAB"/>
    <w:rsid w:val="00170C5B"/>
    <w:rsid w:val="00170DDD"/>
    <w:rsid w:val="00170FFB"/>
    <w:rsid w:val="00171600"/>
    <w:rsid w:val="0017199F"/>
    <w:rsid w:val="00171BCA"/>
    <w:rsid w:val="00171CFB"/>
    <w:rsid w:val="00171D82"/>
    <w:rsid w:val="001725BD"/>
    <w:rsid w:val="0017297B"/>
    <w:rsid w:val="00172AE3"/>
    <w:rsid w:val="00172BCB"/>
    <w:rsid w:val="00172D08"/>
    <w:rsid w:val="00172E37"/>
    <w:rsid w:val="0017337B"/>
    <w:rsid w:val="0017348B"/>
    <w:rsid w:val="00173536"/>
    <w:rsid w:val="00173675"/>
    <w:rsid w:val="001738DF"/>
    <w:rsid w:val="00173BBE"/>
    <w:rsid w:val="00173F2D"/>
    <w:rsid w:val="00173F48"/>
    <w:rsid w:val="001740CE"/>
    <w:rsid w:val="001748B7"/>
    <w:rsid w:val="001748D7"/>
    <w:rsid w:val="0017496B"/>
    <w:rsid w:val="00174B22"/>
    <w:rsid w:val="00174B37"/>
    <w:rsid w:val="00174C91"/>
    <w:rsid w:val="00174CE1"/>
    <w:rsid w:val="00175002"/>
    <w:rsid w:val="001750A6"/>
    <w:rsid w:val="00175451"/>
    <w:rsid w:val="00175789"/>
    <w:rsid w:val="001758D2"/>
    <w:rsid w:val="0017592A"/>
    <w:rsid w:val="00175C07"/>
    <w:rsid w:val="00175E62"/>
    <w:rsid w:val="001763A5"/>
    <w:rsid w:val="001763F7"/>
    <w:rsid w:val="001764F2"/>
    <w:rsid w:val="0017669B"/>
    <w:rsid w:val="00176804"/>
    <w:rsid w:val="00176A5C"/>
    <w:rsid w:val="00176C70"/>
    <w:rsid w:val="00176CE1"/>
    <w:rsid w:val="00176D1D"/>
    <w:rsid w:val="00176D92"/>
    <w:rsid w:val="00177388"/>
    <w:rsid w:val="00177482"/>
    <w:rsid w:val="00177911"/>
    <w:rsid w:val="00177B30"/>
    <w:rsid w:val="00177DA8"/>
    <w:rsid w:val="00177E4A"/>
    <w:rsid w:val="00177FCB"/>
    <w:rsid w:val="00180412"/>
    <w:rsid w:val="001805E7"/>
    <w:rsid w:val="001806A7"/>
    <w:rsid w:val="00180765"/>
    <w:rsid w:val="00180888"/>
    <w:rsid w:val="00180BC5"/>
    <w:rsid w:val="00181908"/>
    <w:rsid w:val="00181935"/>
    <w:rsid w:val="00181AFB"/>
    <w:rsid w:val="00181BD1"/>
    <w:rsid w:val="00181C04"/>
    <w:rsid w:val="00181D5C"/>
    <w:rsid w:val="00181EFE"/>
    <w:rsid w:val="00181F92"/>
    <w:rsid w:val="00181FFF"/>
    <w:rsid w:val="00182341"/>
    <w:rsid w:val="0018250D"/>
    <w:rsid w:val="001826B4"/>
    <w:rsid w:val="001829F6"/>
    <w:rsid w:val="00182A64"/>
    <w:rsid w:val="00182A66"/>
    <w:rsid w:val="00182AF0"/>
    <w:rsid w:val="00183033"/>
    <w:rsid w:val="00183126"/>
    <w:rsid w:val="001831E6"/>
    <w:rsid w:val="001836CC"/>
    <w:rsid w:val="001838B2"/>
    <w:rsid w:val="00183AD9"/>
    <w:rsid w:val="001844A4"/>
    <w:rsid w:val="001844E1"/>
    <w:rsid w:val="00184545"/>
    <w:rsid w:val="001845C0"/>
    <w:rsid w:val="001846B3"/>
    <w:rsid w:val="001846BC"/>
    <w:rsid w:val="00184931"/>
    <w:rsid w:val="00184987"/>
    <w:rsid w:val="00184E0A"/>
    <w:rsid w:val="00184EB5"/>
    <w:rsid w:val="0018512C"/>
    <w:rsid w:val="001851EB"/>
    <w:rsid w:val="00185282"/>
    <w:rsid w:val="001854CA"/>
    <w:rsid w:val="00185A2B"/>
    <w:rsid w:val="00185B53"/>
    <w:rsid w:val="00185B69"/>
    <w:rsid w:val="00185B78"/>
    <w:rsid w:val="00186047"/>
    <w:rsid w:val="00186361"/>
    <w:rsid w:val="00186421"/>
    <w:rsid w:val="0018643F"/>
    <w:rsid w:val="0018656D"/>
    <w:rsid w:val="00186BB1"/>
    <w:rsid w:val="00186C9C"/>
    <w:rsid w:val="00186F63"/>
    <w:rsid w:val="001873D1"/>
    <w:rsid w:val="0018779E"/>
    <w:rsid w:val="001877CE"/>
    <w:rsid w:val="00187E85"/>
    <w:rsid w:val="0019033E"/>
    <w:rsid w:val="001904DB"/>
    <w:rsid w:val="0019083A"/>
    <w:rsid w:val="001908CA"/>
    <w:rsid w:val="001913B8"/>
    <w:rsid w:val="001913C0"/>
    <w:rsid w:val="00191496"/>
    <w:rsid w:val="0019158E"/>
    <w:rsid w:val="00191723"/>
    <w:rsid w:val="00191A7B"/>
    <w:rsid w:val="00191D0A"/>
    <w:rsid w:val="00191D29"/>
    <w:rsid w:val="00191F24"/>
    <w:rsid w:val="001920F9"/>
    <w:rsid w:val="00192107"/>
    <w:rsid w:val="0019214C"/>
    <w:rsid w:val="00192409"/>
    <w:rsid w:val="00192498"/>
    <w:rsid w:val="00192589"/>
    <w:rsid w:val="001926F7"/>
    <w:rsid w:val="0019283E"/>
    <w:rsid w:val="00192940"/>
    <w:rsid w:val="00192A02"/>
    <w:rsid w:val="00192DCB"/>
    <w:rsid w:val="00193279"/>
    <w:rsid w:val="00193321"/>
    <w:rsid w:val="00193433"/>
    <w:rsid w:val="00193666"/>
    <w:rsid w:val="00193686"/>
    <w:rsid w:val="00193A38"/>
    <w:rsid w:val="001946B9"/>
    <w:rsid w:val="0019481A"/>
    <w:rsid w:val="0019493B"/>
    <w:rsid w:val="00194A91"/>
    <w:rsid w:val="00194B12"/>
    <w:rsid w:val="00194B42"/>
    <w:rsid w:val="00194C64"/>
    <w:rsid w:val="00195371"/>
    <w:rsid w:val="00195915"/>
    <w:rsid w:val="0019596A"/>
    <w:rsid w:val="00195E73"/>
    <w:rsid w:val="00196124"/>
    <w:rsid w:val="00196251"/>
    <w:rsid w:val="00196DCD"/>
    <w:rsid w:val="00196EED"/>
    <w:rsid w:val="00197254"/>
    <w:rsid w:val="00197450"/>
    <w:rsid w:val="001974B9"/>
    <w:rsid w:val="00197738"/>
    <w:rsid w:val="00197A66"/>
    <w:rsid w:val="00197CFA"/>
    <w:rsid w:val="00197E2F"/>
    <w:rsid w:val="001A0004"/>
    <w:rsid w:val="001A003A"/>
    <w:rsid w:val="001A0341"/>
    <w:rsid w:val="001A0486"/>
    <w:rsid w:val="001A05BF"/>
    <w:rsid w:val="001A0706"/>
    <w:rsid w:val="001A0B1F"/>
    <w:rsid w:val="001A1218"/>
    <w:rsid w:val="001A1332"/>
    <w:rsid w:val="001A139A"/>
    <w:rsid w:val="001A19E0"/>
    <w:rsid w:val="001A1B03"/>
    <w:rsid w:val="001A1D2E"/>
    <w:rsid w:val="001A1E68"/>
    <w:rsid w:val="001A2549"/>
    <w:rsid w:val="001A26C8"/>
    <w:rsid w:val="001A2840"/>
    <w:rsid w:val="001A2E12"/>
    <w:rsid w:val="001A302B"/>
    <w:rsid w:val="001A3163"/>
    <w:rsid w:val="001A3264"/>
    <w:rsid w:val="001A3438"/>
    <w:rsid w:val="001A34E1"/>
    <w:rsid w:val="001A378B"/>
    <w:rsid w:val="001A398F"/>
    <w:rsid w:val="001A3B2F"/>
    <w:rsid w:val="001A3D5D"/>
    <w:rsid w:val="001A3E8C"/>
    <w:rsid w:val="001A3F0D"/>
    <w:rsid w:val="001A3F1C"/>
    <w:rsid w:val="001A4087"/>
    <w:rsid w:val="001A4162"/>
    <w:rsid w:val="001A417C"/>
    <w:rsid w:val="001A460B"/>
    <w:rsid w:val="001A46DF"/>
    <w:rsid w:val="001A4784"/>
    <w:rsid w:val="001A47E4"/>
    <w:rsid w:val="001A48A2"/>
    <w:rsid w:val="001A4947"/>
    <w:rsid w:val="001A49BC"/>
    <w:rsid w:val="001A4BBB"/>
    <w:rsid w:val="001A4E8C"/>
    <w:rsid w:val="001A5053"/>
    <w:rsid w:val="001A5065"/>
    <w:rsid w:val="001A5244"/>
    <w:rsid w:val="001A5285"/>
    <w:rsid w:val="001A5337"/>
    <w:rsid w:val="001A53D1"/>
    <w:rsid w:val="001A54C4"/>
    <w:rsid w:val="001A5561"/>
    <w:rsid w:val="001A5793"/>
    <w:rsid w:val="001A593A"/>
    <w:rsid w:val="001A59D4"/>
    <w:rsid w:val="001A5B1C"/>
    <w:rsid w:val="001A636C"/>
    <w:rsid w:val="001A64BD"/>
    <w:rsid w:val="001A64EF"/>
    <w:rsid w:val="001A673C"/>
    <w:rsid w:val="001A6E9C"/>
    <w:rsid w:val="001A6F50"/>
    <w:rsid w:val="001A6FF9"/>
    <w:rsid w:val="001A729D"/>
    <w:rsid w:val="001A78B0"/>
    <w:rsid w:val="001A7AE9"/>
    <w:rsid w:val="001A7D79"/>
    <w:rsid w:val="001A7F35"/>
    <w:rsid w:val="001A7FD0"/>
    <w:rsid w:val="001B04A0"/>
    <w:rsid w:val="001B0686"/>
    <w:rsid w:val="001B06BD"/>
    <w:rsid w:val="001B0797"/>
    <w:rsid w:val="001B0817"/>
    <w:rsid w:val="001B0901"/>
    <w:rsid w:val="001B0B6A"/>
    <w:rsid w:val="001B0D26"/>
    <w:rsid w:val="001B0DA3"/>
    <w:rsid w:val="001B15E4"/>
    <w:rsid w:val="001B1674"/>
    <w:rsid w:val="001B1DE3"/>
    <w:rsid w:val="001B1E02"/>
    <w:rsid w:val="001B1E32"/>
    <w:rsid w:val="001B1E4F"/>
    <w:rsid w:val="001B1F4B"/>
    <w:rsid w:val="001B2164"/>
    <w:rsid w:val="001B23B8"/>
    <w:rsid w:val="001B2940"/>
    <w:rsid w:val="001B2C2F"/>
    <w:rsid w:val="001B2EA4"/>
    <w:rsid w:val="001B3286"/>
    <w:rsid w:val="001B32E2"/>
    <w:rsid w:val="001B33FB"/>
    <w:rsid w:val="001B3599"/>
    <w:rsid w:val="001B371F"/>
    <w:rsid w:val="001B3792"/>
    <w:rsid w:val="001B39DC"/>
    <w:rsid w:val="001B40BD"/>
    <w:rsid w:val="001B40EF"/>
    <w:rsid w:val="001B4166"/>
    <w:rsid w:val="001B42A7"/>
    <w:rsid w:val="001B431A"/>
    <w:rsid w:val="001B437B"/>
    <w:rsid w:val="001B43B6"/>
    <w:rsid w:val="001B4812"/>
    <w:rsid w:val="001B48C3"/>
    <w:rsid w:val="001B4AA4"/>
    <w:rsid w:val="001B4C6B"/>
    <w:rsid w:val="001B4E2E"/>
    <w:rsid w:val="001B4F66"/>
    <w:rsid w:val="001B507C"/>
    <w:rsid w:val="001B50B9"/>
    <w:rsid w:val="001B542B"/>
    <w:rsid w:val="001B5657"/>
    <w:rsid w:val="001B569C"/>
    <w:rsid w:val="001B5948"/>
    <w:rsid w:val="001B5BBE"/>
    <w:rsid w:val="001B5C5F"/>
    <w:rsid w:val="001B5CC1"/>
    <w:rsid w:val="001B5CC6"/>
    <w:rsid w:val="001B5D0B"/>
    <w:rsid w:val="001B60E3"/>
    <w:rsid w:val="001B62A3"/>
    <w:rsid w:val="001B636D"/>
    <w:rsid w:val="001B639C"/>
    <w:rsid w:val="001B64D4"/>
    <w:rsid w:val="001B6910"/>
    <w:rsid w:val="001B6A95"/>
    <w:rsid w:val="001B6B0B"/>
    <w:rsid w:val="001B6E37"/>
    <w:rsid w:val="001B73E3"/>
    <w:rsid w:val="001B73EF"/>
    <w:rsid w:val="001B743B"/>
    <w:rsid w:val="001B75E9"/>
    <w:rsid w:val="001B7631"/>
    <w:rsid w:val="001B78BC"/>
    <w:rsid w:val="001B7A16"/>
    <w:rsid w:val="001B7D24"/>
    <w:rsid w:val="001B7FBE"/>
    <w:rsid w:val="001C04FC"/>
    <w:rsid w:val="001C04FE"/>
    <w:rsid w:val="001C05F7"/>
    <w:rsid w:val="001C0953"/>
    <w:rsid w:val="001C0A9E"/>
    <w:rsid w:val="001C0C94"/>
    <w:rsid w:val="001C0FED"/>
    <w:rsid w:val="001C1020"/>
    <w:rsid w:val="001C15AD"/>
    <w:rsid w:val="001C176B"/>
    <w:rsid w:val="001C1CAC"/>
    <w:rsid w:val="001C1E58"/>
    <w:rsid w:val="001C200F"/>
    <w:rsid w:val="001C2203"/>
    <w:rsid w:val="001C222C"/>
    <w:rsid w:val="001C22FD"/>
    <w:rsid w:val="001C235A"/>
    <w:rsid w:val="001C23A7"/>
    <w:rsid w:val="001C249F"/>
    <w:rsid w:val="001C2727"/>
    <w:rsid w:val="001C2771"/>
    <w:rsid w:val="001C2A70"/>
    <w:rsid w:val="001C2C72"/>
    <w:rsid w:val="001C2DCC"/>
    <w:rsid w:val="001C2F64"/>
    <w:rsid w:val="001C38FE"/>
    <w:rsid w:val="001C3906"/>
    <w:rsid w:val="001C3C8B"/>
    <w:rsid w:val="001C3D38"/>
    <w:rsid w:val="001C3E9A"/>
    <w:rsid w:val="001C3F16"/>
    <w:rsid w:val="001C4A5A"/>
    <w:rsid w:val="001C4A9B"/>
    <w:rsid w:val="001C4FE7"/>
    <w:rsid w:val="001C540E"/>
    <w:rsid w:val="001C546A"/>
    <w:rsid w:val="001C5699"/>
    <w:rsid w:val="001C5AC0"/>
    <w:rsid w:val="001C5C1C"/>
    <w:rsid w:val="001C5C8B"/>
    <w:rsid w:val="001C5D0F"/>
    <w:rsid w:val="001C5E8B"/>
    <w:rsid w:val="001C60EE"/>
    <w:rsid w:val="001C64C0"/>
    <w:rsid w:val="001C65D1"/>
    <w:rsid w:val="001C6689"/>
    <w:rsid w:val="001C66D4"/>
    <w:rsid w:val="001C6701"/>
    <w:rsid w:val="001C6C4A"/>
    <w:rsid w:val="001C71D4"/>
    <w:rsid w:val="001C759B"/>
    <w:rsid w:val="001C77E9"/>
    <w:rsid w:val="001C7837"/>
    <w:rsid w:val="001C7BF8"/>
    <w:rsid w:val="001D03E9"/>
    <w:rsid w:val="001D0762"/>
    <w:rsid w:val="001D08A6"/>
    <w:rsid w:val="001D0966"/>
    <w:rsid w:val="001D0D38"/>
    <w:rsid w:val="001D0EDA"/>
    <w:rsid w:val="001D1178"/>
    <w:rsid w:val="001D1276"/>
    <w:rsid w:val="001D12AA"/>
    <w:rsid w:val="001D1A6C"/>
    <w:rsid w:val="001D1DA6"/>
    <w:rsid w:val="001D1F18"/>
    <w:rsid w:val="001D2157"/>
    <w:rsid w:val="001D217B"/>
    <w:rsid w:val="001D2392"/>
    <w:rsid w:val="001D2573"/>
    <w:rsid w:val="001D2739"/>
    <w:rsid w:val="001D2D15"/>
    <w:rsid w:val="001D2E68"/>
    <w:rsid w:val="001D31BC"/>
    <w:rsid w:val="001D31C5"/>
    <w:rsid w:val="001D32FC"/>
    <w:rsid w:val="001D343F"/>
    <w:rsid w:val="001D3BDB"/>
    <w:rsid w:val="001D3C67"/>
    <w:rsid w:val="001D4080"/>
    <w:rsid w:val="001D41F9"/>
    <w:rsid w:val="001D459B"/>
    <w:rsid w:val="001D4EA3"/>
    <w:rsid w:val="001D502F"/>
    <w:rsid w:val="001D5094"/>
    <w:rsid w:val="001D50F8"/>
    <w:rsid w:val="001D5446"/>
    <w:rsid w:val="001D54FC"/>
    <w:rsid w:val="001D56DA"/>
    <w:rsid w:val="001D5786"/>
    <w:rsid w:val="001D5B41"/>
    <w:rsid w:val="001D5EC8"/>
    <w:rsid w:val="001D5F4D"/>
    <w:rsid w:val="001D631B"/>
    <w:rsid w:val="001D65A1"/>
    <w:rsid w:val="001D6838"/>
    <w:rsid w:val="001D7545"/>
    <w:rsid w:val="001D75B6"/>
    <w:rsid w:val="001D777F"/>
    <w:rsid w:val="001D789F"/>
    <w:rsid w:val="001D78E0"/>
    <w:rsid w:val="001D7B27"/>
    <w:rsid w:val="001D7C90"/>
    <w:rsid w:val="001E0451"/>
    <w:rsid w:val="001E075F"/>
    <w:rsid w:val="001E0A66"/>
    <w:rsid w:val="001E0C1C"/>
    <w:rsid w:val="001E0D27"/>
    <w:rsid w:val="001E0D5B"/>
    <w:rsid w:val="001E0E17"/>
    <w:rsid w:val="001E122E"/>
    <w:rsid w:val="001E1305"/>
    <w:rsid w:val="001E1310"/>
    <w:rsid w:val="001E1596"/>
    <w:rsid w:val="001E17C3"/>
    <w:rsid w:val="001E1867"/>
    <w:rsid w:val="001E19E3"/>
    <w:rsid w:val="001E1C43"/>
    <w:rsid w:val="001E1D1C"/>
    <w:rsid w:val="001E1DB7"/>
    <w:rsid w:val="001E21C9"/>
    <w:rsid w:val="001E2411"/>
    <w:rsid w:val="001E25CC"/>
    <w:rsid w:val="001E26A1"/>
    <w:rsid w:val="001E2700"/>
    <w:rsid w:val="001E2893"/>
    <w:rsid w:val="001E2907"/>
    <w:rsid w:val="001E2A38"/>
    <w:rsid w:val="001E2D97"/>
    <w:rsid w:val="001E31A7"/>
    <w:rsid w:val="001E36A2"/>
    <w:rsid w:val="001E36B9"/>
    <w:rsid w:val="001E38C4"/>
    <w:rsid w:val="001E3905"/>
    <w:rsid w:val="001E39A7"/>
    <w:rsid w:val="001E3ABF"/>
    <w:rsid w:val="001E3D1E"/>
    <w:rsid w:val="001E427C"/>
    <w:rsid w:val="001E428E"/>
    <w:rsid w:val="001E4327"/>
    <w:rsid w:val="001E4436"/>
    <w:rsid w:val="001E476B"/>
    <w:rsid w:val="001E4C67"/>
    <w:rsid w:val="001E4E76"/>
    <w:rsid w:val="001E50D7"/>
    <w:rsid w:val="001E523E"/>
    <w:rsid w:val="001E594B"/>
    <w:rsid w:val="001E59E3"/>
    <w:rsid w:val="001E5BB2"/>
    <w:rsid w:val="001E5CEC"/>
    <w:rsid w:val="001E5F4F"/>
    <w:rsid w:val="001E630D"/>
    <w:rsid w:val="001E63AB"/>
    <w:rsid w:val="001E654B"/>
    <w:rsid w:val="001E66A0"/>
    <w:rsid w:val="001E6754"/>
    <w:rsid w:val="001E6E02"/>
    <w:rsid w:val="001E723C"/>
    <w:rsid w:val="001E7775"/>
    <w:rsid w:val="001E7902"/>
    <w:rsid w:val="001F0341"/>
    <w:rsid w:val="001F05B0"/>
    <w:rsid w:val="001F0968"/>
    <w:rsid w:val="001F09EF"/>
    <w:rsid w:val="001F0DFD"/>
    <w:rsid w:val="001F0ECE"/>
    <w:rsid w:val="001F10C4"/>
    <w:rsid w:val="001F10D3"/>
    <w:rsid w:val="001F1338"/>
    <w:rsid w:val="001F13A5"/>
    <w:rsid w:val="001F17EC"/>
    <w:rsid w:val="001F1B1D"/>
    <w:rsid w:val="001F20E2"/>
    <w:rsid w:val="001F22E6"/>
    <w:rsid w:val="001F2761"/>
    <w:rsid w:val="001F2C13"/>
    <w:rsid w:val="001F2C6B"/>
    <w:rsid w:val="001F2D2F"/>
    <w:rsid w:val="001F2E38"/>
    <w:rsid w:val="001F2E52"/>
    <w:rsid w:val="001F2FC9"/>
    <w:rsid w:val="001F3129"/>
    <w:rsid w:val="001F3347"/>
    <w:rsid w:val="001F33D4"/>
    <w:rsid w:val="001F3421"/>
    <w:rsid w:val="001F3787"/>
    <w:rsid w:val="001F3D61"/>
    <w:rsid w:val="001F3E13"/>
    <w:rsid w:val="001F406F"/>
    <w:rsid w:val="001F4126"/>
    <w:rsid w:val="001F44B0"/>
    <w:rsid w:val="001F44EB"/>
    <w:rsid w:val="001F45EF"/>
    <w:rsid w:val="001F4662"/>
    <w:rsid w:val="001F4D8E"/>
    <w:rsid w:val="001F4DBC"/>
    <w:rsid w:val="001F4E16"/>
    <w:rsid w:val="001F51E1"/>
    <w:rsid w:val="001F5299"/>
    <w:rsid w:val="001F53FE"/>
    <w:rsid w:val="001F59B1"/>
    <w:rsid w:val="001F5AFC"/>
    <w:rsid w:val="001F5B18"/>
    <w:rsid w:val="001F5B3E"/>
    <w:rsid w:val="001F630A"/>
    <w:rsid w:val="001F6414"/>
    <w:rsid w:val="001F64E8"/>
    <w:rsid w:val="001F6561"/>
    <w:rsid w:val="001F6572"/>
    <w:rsid w:val="001F6677"/>
    <w:rsid w:val="001F6898"/>
    <w:rsid w:val="001F6921"/>
    <w:rsid w:val="001F6A0E"/>
    <w:rsid w:val="001F6B00"/>
    <w:rsid w:val="001F6EC2"/>
    <w:rsid w:val="001F702B"/>
    <w:rsid w:val="001F7062"/>
    <w:rsid w:val="001F7065"/>
    <w:rsid w:val="001F71D8"/>
    <w:rsid w:val="001F7202"/>
    <w:rsid w:val="001F7321"/>
    <w:rsid w:val="001F738D"/>
    <w:rsid w:val="001F7441"/>
    <w:rsid w:val="001F7703"/>
    <w:rsid w:val="001F7A51"/>
    <w:rsid w:val="001F7BCE"/>
    <w:rsid w:val="001F7E56"/>
    <w:rsid w:val="001F7F28"/>
    <w:rsid w:val="0020007D"/>
    <w:rsid w:val="0020010C"/>
    <w:rsid w:val="002001EE"/>
    <w:rsid w:val="00200228"/>
    <w:rsid w:val="00200313"/>
    <w:rsid w:val="00200404"/>
    <w:rsid w:val="00200515"/>
    <w:rsid w:val="002005B3"/>
    <w:rsid w:val="002007A9"/>
    <w:rsid w:val="0020098B"/>
    <w:rsid w:val="00200B59"/>
    <w:rsid w:val="00200B90"/>
    <w:rsid w:val="002013D4"/>
    <w:rsid w:val="002017D6"/>
    <w:rsid w:val="0020181B"/>
    <w:rsid w:val="00201869"/>
    <w:rsid w:val="00201A8A"/>
    <w:rsid w:val="00201E87"/>
    <w:rsid w:val="002021F9"/>
    <w:rsid w:val="002022F6"/>
    <w:rsid w:val="002025BA"/>
    <w:rsid w:val="0020264D"/>
    <w:rsid w:val="00202AF5"/>
    <w:rsid w:val="00202C90"/>
    <w:rsid w:val="00202DFA"/>
    <w:rsid w:val="00202F19"/>
    <w:rsid w:val="0020337A"/>
    <w:rsid w:val="002037DE"/>
    <w:rsid w:val="002039BE"/>
    <w:rsid w:val="00203A44"/>
    <w:rsid w:val="00203C76"/>
    <w:rsid w:val="0020406F"/>
    <w:rsid w:val="002044FD"/>
    <w:rsid w:val="00204824"/>
    <w:rsid w:val="00204C4B"/>
    <w:rsid w:val="00204C8A"/>
    <w:rsid w:val="0020526B"/>
    <w:rsid w:val="00205349"/>
    <w:rsid w:val="002053A1"/>
    <w:rsid w:val="00205543"/>
    <w:rsid w:val="00205907"/>
    <w:rsid w:val="00205B05"/>
    <w:rsid w:val="00206408"/>
    <w:rsid w:val="002064BF"/>
    <w:rsid w:val="002067A8"/>
    <w:rsid w:val="00207175"/>
    <w:rsid w:val="0020733E"/>
    <w:rsid w:val="002074FE"/>
    <w:rsid w:val="002075A5"/>
    <w:rsid w:val="00207616"/>
    <w:rsid w:val="00207EF4"/>
    <w:rsid w:val="00207FD7"/>
    <w:rsid w:val="00210436"/>
    <w:rsid w:val="0021049C"/>
    <w:rsid w:val="00210943"/>
    <w:rsid w:val="002109C0"/>
    <w:rsid w:val="00210B97"/>
    <w:rsid w:val="00210BA9"/>
    <w:rsid w:val="00210C6F"/>
    <w:rsid w:val="002110D0"/>
    <w:rsid w:val="00211360"/>
    <w:rsid w:val="00211439"/>
    <w:rsid w:val="0021155F"/>
    <w:rsid w:val="002116F3"/>
    <w:rsid w:val="00211768"/>
    <w:rsid w:val="00211C84"/>
    <w:rsid w:val="00211F1A"/>
    <w:rsid w:val="00212352"/>
    <w:rsid w:val="0021248E"/>
    <w:rsid w:val="0021266A"/>
    <w:rsid w:val="00212723"/>
    <w:rsid w:val="00212BB2"/>
    <w:rsid w:val="00212DCD"/>
    <w:rsid w:val="00212E2D"/>
    <w:rsid w:val="00212F49"/>
    <w:rsid w:val="002131A4"/>
    <w:rsid w:val="002132BB"/>
    <w:rsid w:val="00213305"/>
    <w:rsid w:val="00213512"/>
    <w:rsid w:val="00213BF9"/>
    <w:rsid w:val="00213C22"/>
    <w:rsid w:val="00213D95"/>
    <w:rsid w:val="00213E59"/>
    <w:rsid w:val="00213EA9"/>
    <w:rsid w:val="00213F5A"/>
    <w:rsid w:val="00214042"/>
    <w:rsid w:val="002140D2"/>
    <w:rsid w:val="00214396"/>
    <w:rsid w:val="002145C1"/>
    <w:rsid w:val="00214896"/>
    <w:rsid w:val="00214A54"/>
    <w:rsid w:val="00214D66"/>
    <w:rsid w:val="002150D2"/>
    <w:rsid w:val="002151B5"/>
    <w:rsid w:val="0021531F"/>
    <w:rsid w:val="00215594"/>
    <w:rsid w:val="00215732"/>
    <w:rsid w:val="002158CC"/>
    <w:rsid w:val="00215A98"/>
    <w:rsid w:val="00215E2F"/>
    <w:rsid w:val="00215F0F"/>
    <w:rsid w:val="00216006"/>
    <w:rsid w:val="002160C3"/>
    <w:rsid w:val="002161EB"/>
    <w:rsid w:val="00216716"/>
    <w:rsid w:val="00216ACF"/>
    <w:rsid w:val="00216B7A"/>
    <w:rsid w:val="00216BE7"/>
    <w:rsid w:val="00216BF6"/>
    <w:rsid w:val="00217167"/>
    <w:rsid w:val="002176AA"/>
    <w:rsid w:val="002176CF"/>
    <w:rsid w:val="0021783C"/>
    <w:rsid w:val="00217CCD"/>
    <w:rsid w:val="00217D1F"/>
    <w:rsid w:val="00217F88"/>
    <w:rsid w:val="00220040"/>
    <w:rsid w:val="002200EF"/>
    <w:rsid w:val="0022042A"/>
    <w:rsid w:val="00220620"/>
    <w:rsid w:val="002209AB"/>
    <w:rsid w:val="00220A3C"/>
    <w:rsid w:val="00220A79"/>
    <w:rsid w:val="00220D83"/>
    <w:rsid w:val="00220F2C"/>
    <w:rsid w:val="00221032"/>
    <w:rsid w:val="00221220"/>
    <w:rsid w:val="00221486"/>
    <w:rsid w:val="00221490"/>
    <w:rsid w:val="00221710"/>
    <w:rsid w:val="00221B6C"/>
    <w:rsid w:val="00221BE2"/>
    <w:rsid w:val="00221C39"/>
    <w:rsid w:val="00221D81"/>
    <w:rsid w:val="00221EF8"/>
    <w:rsid w:val="00222382"/>
    <w:rsid w:val="002223F9"/>
    <w:rsid w:val="00222453"/>
    <w:rsid w:val="002224B7"/>
    <w:rsid w:val="002229EF"/>
    <w:rsid w:val="00222D9B"/>
    <w:rsid w:val="00222E3F"/>
    <w:rsid w:val="00222F6D"/>
    <w:rsid w:val="00223031"/>
    <w:rsid w:val="0022393E"/>
    <w:rsid w:val="00223A58"/>
    <w:rsid w:val="00223C01"/>
    <w:rsid w:val="00223D71"/>
    <w:rsid w:val="0022428B"/>
    <w:rsid w:val="002242E5"/>
    <w:rsid w:val="002244DD"/>
    <w:rsid w:val="00224A11"/>
    <w:rsid w:val="00224C39"/>
    <w:rsid w:val="00224E93"/>
    <w:rsid w:val="00224F1C"/>
    <w:rsid w:val="0022517F"/>
    <w:rsid w:val="0022527D"/>
    <w:rsid w:val="002257B6"/>
    <w:rsid w:val="002257E6"/>
    <w:rsid w:val="00225C0B"/>
    <w:rsid w:val="00225C17"/>
    <w:rsid w:val="002260C6"/>
    <w:rsid w:val="0022618E"/>
    <w:rsid w:val="002264CB"/>
    <w:rsid w:val="002266E9"/>
    <w:rsid w:val="00226768"/>
    <w:rsid w:val="00226845"/>
    <w:rsid w:val="00226D2B"/>
    <w:rsid w:val="0022725B"/>
    <w:rsid w:val="00227350"/>
    <w:rsid w:val="0022737A"/>
    <w:rsid w:val="002273FF"/>
    <w:rsid w:val="002277E7"/>
    <w:rsid w:val="002300D7"/>
    <w:rsid w:val="002304F9"/>
    <w:rsid w:val="0023061D"/>
    <w:rsid w:val="0023068E"/>
    <w:rsid w:val="002306B0"/>
    <w:rsid w:val="00230736"/>
    <w:rsid w:val="00230F3C"/>
    <w:rsid w:val="002310C8"/>
    <w:rsid w:val="00231194"/>
    <w:rsid w:val="0023160E"/>
    <w:rsid w:val="00231655"/>
    <w:rsid w:val="002318DA"/>
    <w:rsid w:val="00231979"/>
    <w:rsid w:val="0023198A"/>
    <w:rsid w:val="002319E8"/>
    <w:rsid w:val="00231A27"/>
    <w:rsid w:val="00231AFE"/>
    <w:rsid w:val="00231C12"/>
    <w:rsid w:val="00231C41"/>
    <w:rsid w:val="00232306"/>
    <w:rsid w:val="002326E1"/>
    <w:rsid w:val="00232733"/>
    <w:rsid w:val="00232C39"/>
    <w:rsid w:val="00232E5E"/>
    <w:rsid w:val="00232EEE"/>
    <w:rsid w:val="0023378F"/>
    <w:rsid w:val="00233C14"/>
    <w:rsid w:val="00233CCC"/>
    <w:rsid w:val="00233DEF"/>
    <w:rsid w:val="00233E23"/>
    <w:rsid w:val="00233ECC"/>
    <w:rsid w:val="00234193"/>
    <w:rsid w:val="002347C8"/>
    <w:rsid w:val="00234A4B"/>
    <w:rsid w:val="00234B53"/>
    <w:rsid w:val="00234D85"/>
    <w:rsid w:val="00235034"/>
    <w:rsid w:val="00235538"/>
    <w:rsid w:val="002355C3"/>
    <w:rsid w:val="00235A34"/>
    <w:rsid w:val="00235AC8"/>
    <w:rsid w:val="00235CE5"/>
    <w:rsid w:val="00235DB3"/>
    <w:rsid w:val="00235FF5"/>
    <w:rsid w:val="00236122"/>
    <w:rsid w:val="002361D9"/>
    <w:rsid w:val="00236249"/>
    <w:rsid w:val="002365DD"/>
    <w:rsid w:val="002366C0"/>
    <w:rsid w:val="002366F9"/>
    <w:rsid w:val="00236D65"/>
    <w:rsid w:val="00236FC5"/>
    <w:rsid w:val="00237095"/>
    <w:rsid w:val="002372D7"/>
    <w:rsid w:val="002372DE"/>
    <w:rsid w:val="0023737D"/>
    <w:rsid w:val="002373FA"/>
    <w:rsid w:val="00237445"/>
    <w:rsid w:val="00237599"/>
    <w:rsid w:val="0023762A"/>
    <w:rsid w:val="00237652"/>
    <w:rsid w:val="00237688"/>
    <w:rsid w:val="00237B1B"/>
    <w:rsid w:val="00237C1B"/>
    <w:rsid w:val="00237C22"/>
    <w:rsid w:val="00237C3D"/>
    <w:rsid w:val="00237E36"/>
    <w:rsid w:val="00237E63"/>
    <w:rsid w:val="00237E75"/>
    <w:rsid w:val="002402BF"/>
    <w:rsid w:val="00240323"/>
    <w:rsid w:val="0024057D"/>
    <w:rsid w:val="0024082B"/>
    <w:rsid w:val="00240BF9"/>
    <w:rsid w:val="00240CD5"/>
    <w:rsid w:val="00241391"/>
    <w:rsid w:val="00241854"/>
    <w:rsid w:val="00241921"/>
    <w:rsid w:val="00241B61"/>
    <w:rsid w:val="0024205F"/>
    <w:rsid w:val="0024210E"/>
    <w:rsid w:val="002423A1"/>
    <w:rsid w:val="0024265A"/>
    <w:rsid w:val="002429A8"/>
    <w:rsid w:val="00242B0C"/>
    <w:rsid w:val="00242B9D"/>
    <w:rsid w:val="00242C7F"/>
    <w:rsid w:val="00242CCD"/>
    <w:rsid w:val="00242F9E"/>
    <w:rsid w:val="00243022"/>
    <w:rsid w:val="0024334D"/>
    <w:rsid w:val="00243364"/>
    <w:rsid w:val="00243EAE"/>
    <w:rsid w:val="002444F8"/>
    <w:rsid w:val="0024472F"/>
    <w:rsid w:val="00244873"/>
    <w:rsid w:val="00244988"/>
    <w:rsid w:val="00244A1D"/>
    <w:rsid w:val="00244A52"/>
    <w:rsid w:val="00244A6A"/>
    <w:rsid w:val="00244B9A"/>
    <w:rsid w:val="00244C58"/>
    <w:rsid w:val="00244EEE"/>
    <w:rsid w:val="002452EA"/>
    <w:rsid w:val="002454CD"/>
    <w:rsid w:val="002456C2"/>
    <w:rsid w:val="0024596E"/>
    <w:rsid w:val="00245AB4"/>
    <w:rsid w:val="00246503"/>
    <w:rsid w:val="00246711"/>
    <w:rsid w:val="00246BBD"/>
    <w:rsid w:val="00246CFE"/>
    <w:rsid w:val="0024710E"/>
    <w:rsid w:val="00247160"/>
    <w:rsid w:val="002471F2"/>
    <w:rsid w:val="002472C3"/>
    <w:rsid w:val="00247306"/>
    <w:rsid w:val="00247689"/>
    <w:rsid w:val="002478E0"/>
    <w:rsid w:val="00247967"/>
    <w:rsid w:val="0024799A"/>
    <w:rsid w:val="00247C55"/>
    <w:rsid w:val="00247CC8"/>
    <w:rsid w:val="00247D0C"/>
    <w:rsid w:val="00250759"/>
    <w:rsid w:val="00250831"/>
    <w:rsid w:val="002509FC"/>
    <w:rsid w:val="00250A15"/>
    <w:rsid w:val="00250BE3"/>
    <w:rsid w:val="00250D60"/>
    <w:rsid w:val="0025120F"/>
    <w:rsid w:val="002512D0"/>
    <w:rsid w:val="002515A4"/>
    <w:rsid w:val="0025177E"/>
    <w:rsid w:val="0025198C"/>
    <w:rsid w:val="00251C9E"/>
    <w:rsid w:val="00251F1A"/>
    <w:rsid w:val="00252091"/>
    <w:rsid w:val="00252257"/>
    <w:rsid w:val="002528AC"/>
    <w:rsid w:val="00252AD7"/>
    <w:rsid w:val="00252C62"/>
    <w:rsid w:val="00252CBE"/>
    <w:rsid w:val="00252DED"/>
    <w:rsid w:val="00252E70"/>
    <w:rsid w:val="002535B3"/>
    <w:rsid w:val="00253B10"/>
    <w:rsid w:val="00253CCA"/>
    <w:rsid w:val="00253DD5"/>
    <w:rsid w:val="0025400E"/>
    <w:rsid w:val="0025405B"/>
    <w:rsid w:val="002544B2"/>
    <w:rsid w:val="002544F5"/>
    <w:rsid w:val="0025487E"/>
    <w:rsid w:val="00254B6B"/>
    <w:rsid w:val="00254D35"/>
    <w:rsid w:val="00255383"/>
    <w:rsid w:val="002553B9"/>
    <w:rsid w:val="0025567C"/>
    <w:rsid w:val="002557D9"/>
    <w:rsid w:val="00255960"/>
    <w:rsid w:val="00255B49"/>
    <w:rsid w:val="00255D59"/>
    <w:rsid w:val="0025618A"/>
    <w:rsid w:val="00256221"/>
    <w:rsid w:val="00256259"/>
    <w:rsid w:val="00256585"/>
    <w:rsid w:val="002565D8"/>
    <w:rsid w:val="00256715"/>
    <w:rsid w:val="00256832"/>
    <w:rsid w:val="0025690F"/>
    <w:rsid w:val="00256DD1"/>
    <w:rsid w:val="00256DE4"/>
    <w:rsid w:val="00257247"/>
    <w:rsid w:val="002574DF"/>
    <w:rsid w:val="002574FE"/>
    <w:rsid w:val="00257504"/>
    <w:rsid w:val="00257521"/>
    <w:rsid w:val="0025787D"/>
    <w:rsid w:val="0026019F"/>
    <w:rsid w:val="002601B9"/>
    <w:rsid w:val="0026023B"/>
    <w:rsid w:val="0026071E"/>
    <w:rsid w:val="00260809"/>
    <w:rsid w:val="00260819"/>
    <w:rsid w:val="00260983"/>
    <w:rsid w:val="00260CC0"/>
    <w:rsid w:val="00260FD2"/>
    <w:rsid w:val="00261289"/>
    <w:rsid w:val="00261401"/>
    <w:rsid w:val="00261477"/>
    <w:rsid w:val="00261567"/>
    <w:rsid w:val="00261670"/>
    <w:rsid w:val="00261E1A"/>
    <w:rsid w:val="00262111"/>
    <w:rsid w:val="00262390"/>
    <w:rsid w:val="002623BB"/>
    <w:rsid w:val="0026295D"/>
    <w:rsid w:val="00262984"/>
    <w:rsid w:val="00262AC9"/>
    <w:rsid w:val="00262D7C"/>
    <w:rsid w:val="00262DE7"/>
    <w:rsid w:val="00262EB8"/>
    <w:rsid w:val="00262FCB"/>
    <w:rsid w:val="00262FFD"/>
    <w:rsid w:val="00263468"/>
    <w:rsid w:val="00263852"/>
    <w:rsid w:val="00263E0D"/>
    <w:rsid w:val="00263EC3"/>
    <w:rsid w:val="00263FC1"/>
    <w:rsid w:val="00264281"/>
    <w:rsid w:val="002643DB"/>
    <w:rsid w:val="002645B4"/>
    <w:rsid w:val="0026481C"/>
    <w:rsid w:val="00264AFE"/>
    <w:rsid w:val="00264CBD"/>
    <w:rsid w:val="00264E1F"/>
    <w:rsid w:val="00264E72"/>
    <w:rsid w:val="0026523C"/>
    <w:rsid w:val="002652DB"/>
    <w:rsid w:val="00265335"/>
    <w:rsid w:val="002654E3"/>
    <w:rsid w:val="002657C5"/>
    <w:rsid w:val="00265FFB"/>
    <w:rsid w:val="002660B8"/>
    <w:rsid w:val="002660C2"/>
    <w:rsid w:val="00266136"/>
    <w:rsid w:val="00266289"/>
    <w:rsid w:val="002664CB"/>
    <w:rsid w:val="00266585"/>
    <w:rsid w:val="00266A33"/>
    <w:rsid w:val="00266EE0"/>
    <w:rsid w:val="002670DC"/>
    <w:rsid w:val="002672DF"/>
    <w:rsid w:val="002675A2"/>
    <w:rsid w:val="002676C0"/>
    <w:rsid w:val="00267D54"/>
    <w:rsid w:val="00267F8B"/>
    <w:rsid w:val="0027009B"/>
    <w:rsid w:val="0027018D"/>
    <w:rsid w:val="002701CD"/>
    <w:rsid w:val="002703C1"/>
    <w:rsid w:val="00270841"/>
    <w:rsid w:val="00270C2F"/>
    <w:rsid w:val="00270C67"/>
    <w:rsid w:val="00270CF0"/>
    <w:rsid w:val="00270EB7"/>
    <w:rsid w:val="00271122"/>
    <w:rsid w:val="0027159B"/>
    <w:rsid w:val="00271663"/>
    <w:rsid w:val="0027175B"/>
    <w:rsid w:val="00271892"/>
    <w:rsid w:val="00271972"/>
    <w:rsid w:val="00271AB9"/>
    <w:rsid w:val="00271B66"/>
    <w:rsid w:val="00271C7E"/>
    <w:rsid w:val="00271DB8"/>
    <w:rsid w:val="00271F57"/>
    <w:rsid w:val="002721DE"/>
    <w:rsid w:val="002722DE"/>
    <w:rsid w:val="002724A0"/>
    <w:rsid w:val="00272541"/>
    <w:rsid w:val="002725B5"/>
    <w:rsid w:val="00272646"/>
    <w:rsid w:val="00272796"/>
    <w:rsid w:val="002727FC"/>
    <w:rsid w:val="00272857"/>
    <w:rsid w:val="002728E0"/>
    <w:rsid w:val="00272984"/>
    <w:rsid w:val="00272A5A"/>
    <w:rsid w:val="00272BE9"/>
    <w:rsid w:val="00272C00"/>
    <w:rsid w:val="00272DA6"/>
    <w:rsid w:val="00272F79"/>
    <w:rsid w:val="00273026"/>
    <w:rsid w:val="00273074"/>
    <w:rsid w:val="00273210"/>
    <w:rsid w:val="00273654"/>
    <w:rsid w:val="002746DA"/>
    <w:rsid w:val="002747F4"/>
    <w:rsid w:val="00274ABE"/>
    <w:rsid w:val="00274C74"/>
    <w:rsid w:val="00274C97"/>
    <w:rsid w:val="00274EB4"/>
    <w:rsid w:val="002752D4"/>
    <w:rsid w:val="0027532A"/>
    <w:rsid w:val="00275465"/>
    <w:rsid w:val="00275B25"/>
    <w:rsid w:val="00276022"/>
    <w:rsid w:val="0027615F"/>
    <w:rsid w:val="0027685F"/>
    <w:rsid w:val="00276A2F"/>
    <w:rsid w:val="00276B6D"/>
    <w:rsid w:val="00276DDD"/>
    <w:rsid w:val="00276EA7"/>
    <w:rsid w:val="0027735F"/>
    <w:rsid w:val="00277663"/>
    <w:rsid w:val="002779C5"/>
    <w:rsid w:val="002779F1"/>
    <w:rsid w:val="00277A2D"/>
    <w:rsid w:val="00277D1C"/>
    <w:rsid w:val="00277D77"/>
    <w:rsid w:val="00277DCC"/>
    <w:rsid w:val="00277F67"/>
    <w:rsid w:val="00280241"/>
    <w:rsid w:val="002804F6"/>
    <w:rsid w:val="0028051F"/>
    <w:rsid w:val="002805A2"/>
    <w:rsid w:val="00280CC8"/>
    <w:rsid w:val="00280E74"/>
    <w:rsid w:val="00280F6C"/>
    <w:rsid w:val="0028139D"/>
    <w:rsid w:val="002813F4"/>
    <w:rsid w:val="002814AE"/>
    <w:rsid w:val="002814F7"/>
    <w:rsid w:val="002815DD"/>
    <w:rsid w:val="002816A7"/>
    <w:rsid w:val="00281929"/>
    <w:rsid w:val="00281A3D"/>
    <w:rsid w:val="00281B28"/>
    <w:rsid w:val="00281D03"/>
    <w:rsid w:val="00281FE0"/>
    <w:rsid w:val="002821C3"/>
    <w:rsid w:val="002822A2"/>
    <w:rsid w:val="002825A6"/>
    <w:rsid w:val="00282913"/>
    <w:rsid w:val="00282D47"/>
    <w:rsid w:val="00282DC2"/>
    <w:rsid w:val="00282E9C"/>
    <w:rsid w:val="00282EC0"/>
    <w:rsid w:val="0028315A"/>
    <w:rsid w:val="0028325E"/>
    <w:rsid w:val="002834A5"/>
    <w:rsid w:val="00283A65"/>
    <w:rsid w:val="00283FF0"/>
    <w:rsid w:val="002840BA"/>
    <w:rsid w:val="0028465F"/>
    <w:rsid w:val="00284C10"/>
    <w:rsid w:val="00284C8E"/>
    <w:rsid w:val="0028503A"/>
    <w:rsid w:val="002850DC"/>
    <w:rsid w:val="00285101"/>
    <w:rsid w:val="00285508"/>
    <w:rsid w:val="002856E9"/>
    <w:rsid w:val="002858B0"/>
    <w:rsid w:val="00285A4D"/>
    <w:rsid w:val="00285A84"/>
    <w:rsid w:val="00285A94"/>
    <w:rsid w:val="00285D08"/>
    <w:rsid w:val="00285D98"/>
    <w:rsid w:val="002860A5"/>
    <w:rsid w:val="002861CA"/>
    <w:rsid w:val="0028674F"/>
    <w:rsid w:val="002868EB"/>
    <w:rsid w:val="00286DDF"/>
    <w:rsid w:val="0028703E"/>
    <w:rsid w:val="00287129"/>
    <w:rsid w:val="002875D2"/>
    <w:rsid w:val="00287602"/>
    <w:rsid w:val="002877AE"/>
    <w:rsid w:val="00287976"/>
    <w:rsid w:val="00287AE5"/>
    <w:rsid w:val="00287D42"/>
    <w:rsid w:val="00287F5B"/>
    <w:rsid w:val="00290463"/>
    <w:rsid w:val="002906A6"/>
    <w:rsid w:val="002906FC"/>
    <w:rsid w:val="00290A7D"/>
    <w:rsid w:val="00290CEA"/>
    <w:rsid w:val="00291477"/>
    <w:rsid w:val="0029169B"/>
    <w:rsid w:val="00291A07"/>
    <w:rsid w:val="0029219C"/>
    <w:rsid w:val="00292295"/>
    <w:rsid w:val="00292388"/>
    <w:rsid w:val="00292454"/>
    <w:rsid w:val="00292475"/>
    <w:rsid w:val="00292A92"/>
    <w:rsid w:val="00292ADC"/>
    <w:rsid w:val="00292B90"/>
    <w:rsid w:val="00292BA1"/>
    <w:rsid w:val="002930B1"/>
    <w:rsid w:val="0029376F"/>
    <w:rsid w:val="00293984"/>
    <w:rsid w:val="0029399D"/>
    <w:rsid w:val="00293AC6"/>
    <w:rsid w:val="00293C1D"/>
    <w:rsid w:val="00293EA9"/>
    <w:rsid w:val="00294249"/>
    <w:rsid w:val="00294361"/>
    <w:rsid w:val="0029459C"/>
    <w:rsid w:val="002946C7"/>
    <w:rsid w:val="00294996"/>
    <w:rsid w:val="00294BB3"/>
    <w:rsid w:val="00294D82"/>
    <w:rsid w:val="00294EB2"/>
    <w:rsid w:val="00294EDD"/>
    <w:rsid w:val="0029521D"/>
    <w:rsid w:val="00295A15"/>
    <w:rsid w:val="00295EF0"/>
    <w:rsid w:val="00295FDA"/>
    <w:rsid w:val="002960B1"/>
    <w:rsid w:val="00296134"/>
    <w:rsid w:val="00296169"/>
    <w:rsid w:val="00296426"/>
    <w:rsid w:val="0029678D"/>
    <w:rsid w:val="00296908"/>
    <w:rsid w:val="00296DE4"/>
    <w:rsid w:val="00296EB3"/>
    <w:rsid w:val="00296FDB"/>
    <w:rsid w:val="00297058"/>
    <w:rsid w:val="0029724A"/>
    <w:rsid w:val="0029759C"/>
    <w:rsid w:val="00297966"/>
    <w:rsid w:val="002A004C"/>
    <w:rsid w:val="002A0234"/>
    <w:rsid w:val="002A0285"/>
    <w:rsid w:val="002A0481"/>
    <w:rsid w:val="002A0A32"/>
    <w:rsid w:val="002A0F87"/>
    <w:rsid w:val="002A11E5"/>
    <w:rsid w:val="002A133F"/>
    <w:rsid w:val="002A15A2"/>
    <w:rsid w:val="002A16D3"/>
    <w:rsid w:val="002A1B51"/>
    <w:rsid w:val="002A1CBB"/>
    <w:rsid w:val="002A1F7B"/>
    <w:rsid w:val="002A22A0"/>
    <w:rsid w:val="002A22D1"/>
    <w:rsid w:val="002A24AE"/>
    <w:rsid w:val="002A297C"/>
    <w:rsid w:val="002A36BE"/>
    <w:rsid w:val="002A3BE7"/>
    <w:rsid w:val="002A455E"/>
    <w:rsid w:val="002A468A"/>
    <w:rsid w:val="002A48F2"/>
    <w:rsid w:val="002A4BEF"/>
    <w:rsid w:val="002A4DD0"/>
    <w:rsid w:val="002A4EBF"/>
    <w:rsid w:val="002A4F3C"/>
    <w:rsid w:val="002A5029"/>
    <w:rsid w:val="002A507C"/>
    <w:rsid w:val="002A535F"/>
    <w:rsid w:val="002A54E1"/>
    <w:rsid w:val="002A5802"/>
    <w:rsid w:val="002A5979"/>
    <w:rsid w:val="002A5DF4"/>
    <w:rsid w:val="002A5F7A"/>
    <w:rsid w:val="002A6120"/>
    <w:rsid w:val="002A63B3"/>
    <w:rsid w:val="002A667A"/>
    <w:rsid w:val="002A6BDA"/>
    <w:rsid w:val="002A6FF0"/>
    <w:rsid w:val="002A7079"/>
    <w:rsid w:val="002A7383"/>
    <w:rsid w:val="002A749E"/>
    <w:rsid w:val="002A756E"/>
    <w:rsid w:val="002A78F5"/>
    <w:rsid w:val="002A7982"/>
    <w:rsid w:val="002A7EB0"/>
    <w:rsid w:val="002A7FAD"/>
    <w:rsid w:val="002B00A9"/>
    <w:rsid w:val="002B0122"/>
    <w:rsid w:val="002B0139"/>
    <w:rsid w:val="002B0520"/>
    <w:rsid w:val="002B0A32"/>
    <w:rsid w:val="002B0A33"/>
    <w:rsid w:val="002B114F"/>
    <w:rsid w:val="002B177D"/>
    <w:rsid w:val="002B19D5"/>
    <w:rsid w:val="002B1C09"/>
    <w:rsid w:val="002B1CF4"/>
    <w:rsid w:val="002B23C0"/>
    <w:rsid w:val="002B2474"/>
    <w:rsid w:val="002B24AC"/>
    <w:rsid w:val="002B2B33"/>
    <w:rsid w:val="002B2C8C"/>
    <w:rsid w:val="002B2DA2"/>
    <w:rsid w:val="002B2EBB"/>
    <w:rsid w:val="002B35C2"/>
    <w:rsid w:val="002B364D"/>
    <w:rsid w:val="002B3779"/>
    <w:rsid w:val="002B38B6"/>
    <w:rsid w:val="002B3939"/>
    <w:rsid w:val="002B3F3D"/>
    <w:rsid w:val="002B41AD"/>
    <w:rsid w:val="002B4682"/>
    <w:rsid w:val="002B479B"/>
    <w:rsid w:val="002B4A53"/>
    <w:rsid w:val="002B4B61"/>
    <w:rsid w:val="002B5166"/>
    <w:rsid w:val="002B541D"/>
    <w:rsid w:val="002B547F"/>
    <w:rsid w:val="002B585A"/>
    <w:rsid w:val="002B5B42"/>
    <w:rsid w:val="002B5C93"/>
    <w:rsid w:val="002B5EF4"/>
    <w:rsid w:val="002B6197"/>
    <w:rsid w:val="002B61A6"/>
    <w:rsid w:val="002B6269"/>
    <w:rsid w:val="002B6483"/>
    <w:rsid w:val="002B6A6E"/>
    <w:rsid w:val="002B6B97"/>
    <w:rsid w:val="002B6FB7"/>
    <w:rsid w:val="002B7A2E"/>
    <w:rsid w:val="002B7DDB"/>
    <w:rsid w:val="002C006F"/>
    <w:rsid w:val="002C02C5"/>
    <w:rsid w:val="002C06A7"/>
    <w:rsid w:val="002C07E9"/>
    <w:rsid w:val="002C0A24"/>
    <w:rsid w:val="002C0A6C"/>
    <w:rsid w:val="002C0AB2"/>
    <w:rsid w:val="002C0C40"/>
    <w:rsid w:val="002C0DE2"/>
    <w:rsid w:val="002C14C1"/>
    <w:rsid w:val="002C14D3"/>
    <w:rsid w:val="002C1754"/>
    <w:rsid w:val="002C17FA"/>
    <w:rsid w:val="002C18CC"/>
    <w:rsid w:val="002C1B1F"/>
    <w:rsid w:val="002C1DB1"/>
    <w:rsid w:val="002C1E27"/>
    <w:rsid w:val="002C23C4"/>
    <w:rsid w:val="002C2505"/>
    <w:rsid w:val="002C2990"/>
    <w:rsid w:val="002C2B88"/>
    <w:rsid w:val="002C2D59"/>
    <w:rsid w:val="002C3018"/>
    <w:rsid w:val="002C3398"/>
    <w:rsid w:val="002C346A"/>
    <w:rsid w:val="002C35BF"/>
    <w:rsid w:val="002C387C"/>
    <w:rsid w:val="002C392F"/>
    <w:rsid w:val="002C4081"/>
    <w:rsid w:val="002C410B"/>
    <w:rsid w:val="002C4353"/>
    <w:rsid w:val="002C4517"/>
    <w:rsid w:val="002C4800"/>
    <w:rsid w:val="002C4A86"/>
    <w:rsid w:val="002C4A94"/>
    <w:rsid w:val="002C4BEF"/>
    <w:rsid w:val="002C4C71"/>
    <w:rsid w:val="002C52BE"/>
    <w:rsid w:val="002C5BEB"/>
    <w:rsid w:val="002C5C7F"/>
    <w:rsid w:val="002C5EAA"/>
    <w:rsid w:val="002C5EBF"/>
    <w:rsid w:val="002C5F89"/>
    <w:rsid w:val="002C636F"/>
    <w:rsid w:val="002C6476"/>
    <w:rsid w:val="002C65CE"/>
    <w:rsid w:val="002C67AB"/>
    <w:rsid w:val="002C67B6"/>
    <w:rsid w:val="002C6844"/>
    <w:rsid w:val="002C70D4"/>
    <w:rsid w:val="002C7202"/>
    <w:rsid w:val="002C7297"/>
    <w:rsid w:val="002C72C4"/>
    <w:rsid w:val="002C7496"/>
    <w:rsid w:val="002C75B8"/>
    <w:rsid w:val="002C7668"/>
    <w:rsid w:val="002C7A4F"/>
    <w:rsid w:val="002C7D90"/>
    <w:rsid w:val="002D0515"/>
    <w:rsid w:val="002D0650"/>
    <w:rsid w:val="002D06A6"/>
    <w:rsid w:val="002D06BA"/>
    <w:rsid w:val="002D0714"/>
    <w:rsid w:val="002D09E5"/>
    <w:rsid w:val="002D0A27"/>
    <w:rsid w:val="002D0A49"/>
    <w:rsid w:val="002D0AB3"/>
    <w:rsid w:val="002D1036"/>
    <w:rsid w:val="002D116B"/>
    <w:rsid w:val="002D11E0"/>
    <w:rsid w:val="002D11E8"/>
    <w:rsid w:val="002D1433"/>
    <w:rsid w:val="002D1438"/>
    <w:rsid w:val="002D18A1"/>
    <w:rsid w:val="002D1A2A"/>
    <w:rsid w:val="002D1B17"/>
    <w:rsid w:val="002D1C6F"/>
    <w:rsid w:val="002D1C8C"/>
    <w:rsid w:val="002D1ED2"/>
    <w:rsid w:val="002D1F13"/>
    <w:rsid w:val="002D22A2"/>
    <w:rsid w:val="002D23CF"/>
    <w:rsid w:val="002D2499"/>
    <w:rsid w:val="002D2744"/>
    <w:rsid w:val="002D286A"/>
    <w:rsid w:val="002D28FA"/>
    <w:rsid w:val="002D2AA3"/>
    <w:rsid w:val="002D2AB4"/>
    <w:rsid w:val="002D2AB8"/>
    <w:rsid w:val="002D2B23"/>
    <w:rsid w:val="002D2B9A"/>
    <w:rsid w:val="002D31C6"/>
    <w:rsid w:val="002D320A"/>
    <w:rsid w:val="002D3342"/>
    <w:rsid w:val="002D3B92"/>
    <w:rsid w:val="002D3DBC"/>
    <w:rsid w:val="002D421A"/>
    <w:rsid w:val="002D442C"/>
    <w:rsid w:val="002D44F0"/>
    <w:rsid w:val="002D454D"/>
    <w:rsid w:val="002D45FA"/>
    <w:rsid w:val="002D4720"/>
    <w:rsid w:val="002D4929"/>
    <w:rsid w:val="002D498A"/>
    <w:rsid w:val="002D4B04"/>
    <w:rsid w:val="002D4C8B"/>
    <w:rsid w:val="002D5182"/>
    <w:rsid w:val="002D51B7"/>
    <w:rsid w:val="002D52B8"/>
    <w:rsid w:val="002D5397"/>
    <w:rsid w:val="002D56A7"/>
    <w:rsid w:val="002D57F3"/>
    <w:rsid w:val="002D58F7"/>
    <w:rsid w:val="002D5A31"/>
    <w:rsid w:val="002D5DA4"/>
    <w:rsid w:val="002D5DDC"/>
    <w:rsid w:val="002D5EE2"/>
    <w:rsid w:val="002D6064"/>
    <w:rsid w:val="002D6082"/>
    <w:rsid w:val="002D62DB"/>
    <w:rsid w:val="002D6420"/>
    <w:rsid w:val="002D6A1F"/>
    <w:rsid w:val="002D6B2E"/>
    <w:rsid w:val="002D6D51"/>
    <w:rsid w:val="002D701C"/>
    <w:rsid w:val="002D705B"/>
    <w:rsid w:val="002D72D5"/>
    <w:rsid w:val="002D742A"/>
    <w:rsid w:val="002D74C9"/>
    <w:rsid w:val="002D7509"/>
    <w:rsid w:val="002D7555"/>
    <w:rsid w:val="002D79B1"/>
    <w:rsid w:val="002D7D38"/>
    <w:rsid w:val="002D7E48"/>
    <w:rsid w:val="002D7EC3"/>
    <w:rsid w:val="002D7EE5"/>
    <w:rsid w:val="002E009C"/>
    <w:rsid w:val="002E013F"/>
    <w:rsid w:val="002E037F"/>
    <w:rsid w:val="002E1101"/>
    <w:rsid w:val="002E1470"/>
    <w:rsid w:val="002E1AF6"/>
    <w:rsid w:val="002E1B0B"/>
    <w:rsid w:val="002E1C27"/>
    <w:rsid w:val="002E1DAD"/>
    <w:rsid w:val="002E1DB7"/>
    <w:rsid w:val="002E22D3"/>
    <w:rsid w:val="002E253F"/>
    <w:rsid w:val="002E27CD"/>
    <w:rsid w:val="002E2A3C"/>
    <w:rsid w:val="002E2B01"/>
    <w:rsid w:val="002E2D31"/>
    <w:rsid w:val="002E3078"/>
    <w:rsid w:val="002E30D0"/>
    <w:rsid w:val="002E3231"/>
    <w:rsid w:val="002E340F"/>
    <w:rsid w:val="002E34E7"/>
    <w:rsid w:val="002E35A3"/>
    <w:rsid w:val="002E3747"/>
    <w:rsid w:val="002E387E"/>
    <w:rsid w:val="002E3BA9"/>
    <w:rsid w:val="002E4415"/>
    <w:rsid w:val="002E463B"/>
    <w:rsid w:val="002E4BD5"/>
    <w:rsid w:val="002E4D5D"/>
    <w:rsid w:val="002E5169"/>
    <w:rsid w:val="002E542C"/>
    <w:rsid w:val="002E548F"/>
    <w:rsid w:val="002E55BE"/>
    <w:rsid w:val="002E573A"/>
    <w:rsid w:val="002E5978"/>
    <w:rsid w:val="002E61E1"/>
    <w:rsid w:val="002E6765"/>
    <w:rsid w:val="002E6A5F"/>
    <w:rsid w:val="002E6E9A"/>
    <w:rsid w:val="002E6FA4"/>
    <w:rsid w:val="002E6FEF"/>
    <w:rsid w:val="002E711D"/>
    <w:rsid w:val="002E726C"/>
    <w:rsid w:val="002E72CA"/>
    <w:rsid w:val="002E74B7"/>
    <w:rsid w:val="002E75C1"/>
    <w:rsid w:val="002E76C5"/>
    <w:rsid w:val="002E78FE"/>
    <w:rsid w:val="002E7D3E"/>
    <w:rsid w:val="002E7D65"/>
    <w:rsid w:val="002F006A"/>
    <w:rsid w:val="002F0200"/>
    <w:rsid w:val="002F02A4"/>
    <w:rsid w:val="002F07C3"/>
    <w:rsid w:val="002F0A12"/>
    <w:rsid w:val="002F0AE6"/>
    <w:rsid w:val="002F0CF0"/>
    <w:rsid w:val="002F179C"/>
    <w:rsid w:val="002F17D7"/>
    <w:rsid w:val="002F1CDC"/>
    <w:rsid w:val="002F1DC6"/>
    <w:rsid w:val="002F1E6E"/>
    <w:rsid w:val="002F2088"/>
    <w:rsid w:val="002F20E6"/>
    <w:rsid w:val="002F25FB"/>
    <w:rsid w:val="002F2ACC"/>
    <w:rsid w:val="002F2C10"/>
    <w:rsid w:val="002F2E3B"/>
    <w:rsid w:val="002F2EAE"/>
    <w:rsid w:val="002F2FFD"/>
    <w:rsid w:val="002F3298"/>
    <w:rsid w:val="002F3354"/>
    <w:rsid w:val="002F3462"/>
    <w:rsid w:val="002F36C6"/>
    <w:rsid w:val="002F3ADE"/>
    <w:rsid w:val="002F3C6C"/>
    <w:rsid w:val="002F3FBD"/>
    <w:rsid w:val="002F4577"/>
    <w:rsid w:val="002F4737"/>
    <w:rsid w:val="002F473C"/>
    <w:rsid w:val="002F489D"/>
    <w:rsid w:val="002F4A0A"/>
    <w:rsid w:val="002F4D19"/>
    <w:rsid w:val="002F4D85"/>
    <w:rsid w:val="002F509D"/>
    <w:rsid w:val="002F5164"/>
    <w:rsid w:val="002F5381"/>
    <w:rsid w:val="002F545A"/>
    <w:rsid w:val="002F563D"/>
    <w:rsid w:val="002F5927"/>
    <w:rsid w:val="002F596F"/>
    <w:rsid w:val="002F5BC2"/>
    <w:rsid w:val="002F5E23"/>
    <w:rsid w:val="002F5E52"/>
    <w:rsid w:val="002F642B"/>
    <w:rsid w:val="002F6D72"/>
    <w:rsid w:val="002F6E60"/>
    <w:rsid w:val="002F6FFC"/>
    <w:rsid w:val="002F71C8"/>
    <w:rsid w:val="002F743F"/>
    <w:rsid w:val="002F747F"/>
    <w:rsid w:val="002F7558"/>
    <w:rsid w:val="002F76F2"/>
    <w:rsid w:val="002F7825"/>
    <w:rsid w:val="002F7EE7"/>
    <w:rsid w:val="003000F9"/>
    <w:rsid w:val="003002DA"/>
    <w:rsid w:val="00300663"/>
    <w:rsid w:val="0030066B"/>
    <w:rsid w:val="00300816"/>
    <w:rsid w:val="00300A50"/>
    <w:rsid w:val="00300C80"/>
    <w:rsid w:val="00301124"/>
    <w:rsid w:val="0030114E"/>
    <w:rsid w:val="00301290"/>
    <w:rsid w:val="00301304"/>
    <w:rsid w:val="003014A5"/>
    <w:rsid w:val="00301511"/>
    <w:rsid w:val="00301596"/>
    <w:rsid w:val="003015A0"/>
    <w:rsid w:val="00301732"/>
    <w:rsid w:val="00301A3D"/>
    <w:rsid w:val="00301D43"/>
    <w:rsid w:val="00301E78"/>
    <w:rsid w:val="00302061"/>
    <w:rsid w:val="00302229"/>
    <w:rsid w:val="00302512"/>
    <w:rsid w:val="003025B1"/>
    <w:rsid w:val="00302A7D"/>
    <w:rsid w:val="00302BCF"/>
    <w:rsid w:val="0030397B"/>
    <w:rsid w:val="00303A60"/>
    <w:rsid w:val="00303A6E"/>
    <w:rsid w:val="00303CA0"/>
    <w:rsid w:val="00303D93"/>
    <w:rsid w:val="00303DA3"/>
    <w:rsid w:val="00303FD5"/>
    <w:rsid w:val="0030419E"/>
    <w:rsid w:val="0030472E"/>
    <w:rsid w:val="0030483F"/>
    <w:rsid w:val="00304AEE"/>
    <w:rsid w:val="00304D68"/>
    <w:rsid w:val="003054BD"/>
    <w:rsid w:val="0030556A"/>
    <w:rsid w:val="0030593F"/>
    <w:rsid w:val="00305C8C"/>
    <w:rsid w:val="00305E0C"/>
    <w:rsid w:val="0030611E"/>
    <w:rsid w:val="0030625C"/>
    <w:rsid w:val="003062B7"/>
    <w:rsid w:val="003063AF"/>
    <w:rsid w:val="00306481"/>
    <w:rsid w:val="003066D7"/>
    <w:rsid w:val="00306A38"/>
    <w:rsid w:val="00306B73"/>
    <w:rsid w:val="00306C86"/>
    <w:rsid w:val="00306EE8"/>
    <w:rsid w:val="0030731D"/>
    <w:rsid w:val="00307919"/>
    <w:rsid w:val="00307BB6"/>
    <w:rsid w:val="00307FFB"/>
    <w:rsid w:val="00310050"/>
    <w:rsid w:val="00310867"/>
    <w:rsid w:val="00310CE5"/>
    <w:rsid w:val="00310F06"/>
    <w:rsid w:val="003110D9"/>
    <w:rsid w:val="00311251"/>
    <w:rsid w:val="0031152D"/>
    <w:rsid w:val="00311AD5"/>
    <w:rsid w:val="00311C6E"/>
    <w:rsid w:val="00311CD1"/>
    <w:rsid w:val="00311E78"/>
    <w:rsid w:val="00312085"/>
    <w:rsid w:val="00312166"/>
    <w:rsid w:val="003124FE"/>
    <w:rsid w:val="00312594"/>
    <w:rsid w:val="0031306E"/>
    <w:rsid w:val="003130B3"/>
    <w:rsid w:val="00313366"/>
    <w:rsid w:val="003138B3"/>
    <w:rsid w:val="00313A39"/>
    <w:rsid w:val="00313B4D"/>
    <w:rsid w:val="00313D38"/>
    <w:rsid w:val="00313F27"/>
    <w:rsid w:val="0031408F"/>
    <w:rsid w:val="003140FB"/>
    <w:rsid w:val="00314379"/>
    <w:rsid w:val="00314454"/>
    <w:rsid w:val="003144CF"/>
    <w:rsid w:val="0031452F"/>
    <w:rsid w:val="00314566"/>
    <w:rsid w:val="003146F5"/>
    <w:rsid w:val="00314A9D"/>
    <w:rsid w:val="00314ACD"/>
    <w:rsid w:val="00314BE3"/>
    <w:rsid w:val="00314C32"/>
    <w:rsid w:val="00314ED0"/>
    <w:rsid w:val="003156AE"/>
    <w:rsid w:val="0031576D"/>
    <w:rsid w:val="00315BEB"/>
    <w:rsid w:val="00315BEC"/>
    <w:rsid w:val="00315C2A"/>
    <w:rsid w:val="00315F61"/>
    <w:rsid w:val="00316018"/>
    <w:rsid w:val="003162DA"/>
    <w:rsid w:val="003162F3"/>
    <w:rsid w:val="0031652F"/>
    <w:rsid w:val="003167C3"/>
    <w:rsid w:val="003167D5"/>
    <w:rsid w:val="003168F9"/>
    <w:rsid w:val="00316A86"/>
    <w:rsid w:val="00316C71"/>
    <w:rsid w:val="00316CBA"/>
    <w:rsid w:val="00316F8A"/>
    <w:rsid w:val="003170EB"/>
    <w:rsid w:val="003171C4"/>
    <w:rsid w:val="003171CD"/>
    <w:rsid w:val="00317663"/>
    <w:rsid w:val="00317803"/>
    <w:rsid w:val="00317842"/>
    <w:rsid w:val="00317A65"/>
    <w:rsid w:val="00317AF3"/>
    <w:rsid w:val="00317F0F"/>
    <w:rsid w:val="00320164"/>
    <w:rsid w:val="003202E9"/>
    <w:rsid w:val="00320566"/>
    <w:rsid w:val="00320650"/>
    <w:rsid w:val="003208DB"/>
    <w:rsid w:val="00320965"/>
    <w:rsid w:val="00320E46"/>
    <w:rsid w:val="00321022"/>
    <w:rsid w:val="00321033"/>
    <w:rsid w:val="003210A5"/>
    <w:rsid w:val="00321154"/>
    <w:rsid w:val="0032140F"/>
    <w:rsid w:val="00321467"/>
    <w:rsid w:val="003216AC"/>
    <w:rsid w:val="003216C6"/>
    <w:rsid w:val="00321704"/>
    <w:rsid w:val="003217A6"/>
    <w:rsid w:val="00321F61"/>
    <w:rsid w:val="003221BC"/>
    <w:rsid w:val="0032231A"/>
    <w:rsid w:val="00322324"/>
    <w:rsid w:val="0032284D"/>
    <w:rsid w:val="00322B54"/>
    <w:rsid w:val="00322CFA"/>
    <w:rsid w:val="00322D92"/>
    <w:rsid w:val="00322F6E"/>
    <w:rsid w:val="003231BB"/>
    <w:rsid w:val="00323622"/>
    <w:rsid w:val="00323727"/>
    <w:rsid w:val="00323779"/>
    <w:rsid w:val="003239AD"/>
    <w:rsid w:val="00323C71"/>
    <w:rsid w:val="00323EDD"/>
    <w:rsid w:val="00323FEA"/>
    <w:rsid w:val="003242BE"/>
    <w:rsid w:val="003244C2"/>
    <w:rsid w:val="00324570"/>
    <w:rsid w:val="00324678"/>
    <w:rsid w:val="003248E7"/>
    <w:rsid w:val="003249E7"/>
    <w:rsid w:val="00324B64"/>
    <w:rsid w:val="00324C65"/>
    <w:rsid w:val="00324CB9"/>
    <w:rsid w:val="003250D5"/>
    <w:rsid w:val="0032511C"/>
    <w:rsid w:val="0032540B"/>
    <w:rsid w:val="0032559B"/>
    <w:rsid w:val="003258D3"/>
    <w:rsid w:val="0032592B"/>
    <w:rsid w:val="00325C8E"/>
    <w:rsid w:val="00326864"/>
    <w:rsid w:val="003269C5"/>
    <w:rsid w:val="003269F3"/>
    <w:rsid w:val="00326CB8"/>
    <w:rsid w:val="00326CF1"/>
    <w:rsid w:val="00326F77"/>
    <w:rsid w:val="00327105"/>
    <w:rsid w:val="0032735D"/>
    <w:rsid w:val="0032744E"/>
    <w:rsid w:val="0032785C"/>
    <w:rsid w:val="00327972"/>
    <w:rsid w:val="00327A46"/>
    <w:rsid w:val="00327B2A"/>
    <w:rsid w:val="00327C55"/>
    <w:rsid w:val="00327E54"/>
    <w:rsid w:val="00327FBF"/>
    <w:rsid w:val="00330A2D"/>
    <w:rsid w:val="00330A8F"/>
    <w:rsid w:val="00330AD6"/>
    <w:rsid w:val="00330C18"/>
    <w:rsid w:val="00331116"/>
    <w:rsid w:val="003312D6"/>
    <w:rsid w:val="0033171C"/>
    <w:rsid w:val="00331898"/>
    <w:rsid w:val="00331DD5"/>
    <w:rsid w:val="00331EC9"/>
    <w:rsid w:val="00331F81"/>
    <w:rsid w:val="00331FB8"/>
    <w:rsid w:val="00331FFD"/>
    <w:rsid w:val="00332314"/>
    <w:rsid w:val="003323C3"/>
    <w:rsid w:val="0033241B"/>
    <w:rsid w:val="0033277F"/>
    <w:rsid w:val="00332787"/>
    <w:rsid w:val="00332797"/>
    <w:rsid w:val="003329B6"/>
    <w:rsid w:val="003329D0"/>
    <w:rsid w:val="003329DC"/>
    <w:rsid w:val="00332A8C"/>
    <w:rsid w:val="00332B6B"/>
    <w:rsid w:val="00332B9D"/>
    <w:rsid w:val="00332C2A"/>
    <w:rsid w:val="00332DBD"/>
    <w:rsid w:val="00332E46"/>
    <w:rsid w:val="0033312C"/>
    <w:rsid w:val="003338FA"/>
    <w:rsid w:val="003339FB"/>
    <w:rsid w:val="00333A5E"/>
    <w:rsid w:val="00333B37"/>
    <w:rsid w:val="00333D20"/>
    <w:rsid w:val="00333E1C"/>
    <w:rsid w:val="00333E2B"/>
    <w:rsid w:val="00333F7D"/>
    <w:rsid w:val="0033415E"/>
    <w:rsid w:val="0033426F"/>
    <w:rsid w:val="003345CB"/>
    <w:rsid w:val="00334A50"/>
    <w:rsid w:val="00334BE6"/>
    <w:rsid w:val="00334CE5"/>
    <w:rsid w:val="00334DE9"/>
    <w:rsid w:val="00335155"/>
    <w:rsid w:val="003352AF"/>
    <w:rsid w:val="00335388"/>
    <w:rsid w:val="0033558D"/>
    <w:rsid w:val="0033581F"/>
    <w:rsid w:val="0033587B"/>
    <w:rsid w:val="003358CE"/>
    <w:rsid w:val="00335A0B"/>
    <w:rsid w:val="00335B91"/>
    <w:rsid w:val="00335E42"/>
    <w:rsid w:val="003363F5"/>
    <w:rsid w:val="003364BF"/>
    <w:rsid w:val="00336AD9"/>
    <w:rsid w:val="00336E18"/>
    <w:rsid w:val="00336EEB"/>
    <w:rsid w:val="00337108"/>
    <w:rsid w:val="003379FB"/>
    <w:rsid w:val="00337E2A"/>
    <w:rsid w:val="00337F0D"/>
    <w:rsid w:val="00340050"/>
    <w:rsid w:val="003401DF"/>
    <w:rsid w:val="0034076B"/>
    <w:rsid w:val="00341286"/>
    <w:rsid w:val="0034147F"/>
    <w:rsid w:val="00341BD2"/>
    <w:rsid w:val="00341C4A"/>
    <w:rsid w:val="00341CBC"/>
    <w:rsid w:val="00341E77"/>
    <w:rsid w:val="00341EF6"/>
    <w:rsid w:val="00342539"/>
    <w:rsid w:val="00342704"/>
    <w:rsid w:val="00342992"/>
    <w:rsid w:val="003429CA"/>
    <w:rsid w:val="00342DBA"/>
    <w:rsid w:val="00342F43"/>
    <w:rsid w:val="00343292"/>
    <w:rsid w:val="003432B7"/>
    <w:rsid w:val="003433CF"/>
    <w:rsid w:val="0034342B"/>
    <w:rsid w:val="0034358D"/>
    <w:rsid w:val="0034394E"/>
    <w:rsid w:val="00343989"/>
    <w:rsid w:val="00343AC7"/>
    <w:rsid w:val="00343B9A"/>
    <w:rsid w:val="00343DF9"/>
    <w:rsid w:val="00343F41"/>
    <w:rsid w:val="00344056"/>
    <w:rsid w:val="00344296"/>
    <w:rsid w:val="003444C9"/>
    <w:rsid w:val="00344500"/>
    <w:rsid w:val="00344671"/>
    <w:rsid w:val="003446F6"/>
    <w:rsid w:val="00344B30"/>
    <w:rsid w:val="00344EC6"/>
    <w:rsid w:val="00345128"/>
    <w:rsid w:val="00345291"/>
    <w:rsid w:val="00345626"/>
    <w:rsid w:val="00345AD7"/>
    <w:rsid w:val="00345BDC"/>
    <w:rsid w:val="00345D7C"/>
    <w:rsid w:val="00345F52"/>
    <w:rsid w:val="0034608C"/>
    <w:rsid w:val="003460CC"/>
    <w:rsid w:val="0034652E"/>
    <w:rsid w:val="0034659B"/>
    <w:rsid w:val="00346906"/>
    <w:rsid w:val="00346F09"/>
    <w:rsid w:val="003476C3"/>
    <w:rsid w:val="0034777D"/>
    <w:rsid w:val="0034788D"/>
    <w:rsid w:val="00347AD9"/>
    <w:rsid w:val="00347D00"/>
    <w:rsid w:val="00347E47"/>
    <w:rsid w:val="00347FBB"/>
    <w:rsid w:val="0035016A"/>
    <w:rsid w:val="00350319"/>
    <w:rsid w:val="003503A0"/>
    <w:rsid w:val="00350599"/>
    <w:rsid w:val="00350832"/>
    <w:rsid w:val="00350960"/>
    <w:rsid w:val="00350F87"/>
    <w:rsid w:val="00351158"/>
    <w:rsid w:val="003511A9"/>
    <w:rsid w:val="003514DA"/>
    <w:rsid w:val="00351886"/>
    <w:rsid w:val="00351981"/>
    <w:rsid w:val="00351A60"/>
    <w:rsid w:val="00351CED"/>
    <w:rsid w:val="00351FD2"/>
    <w:rsid w:val="0035231A"/>
    <w:rsid w:val="003529BE"/>
    <w:rsid w:val="00352D77"/>
    <w:rsid w:val="00352DA2"/>
    <w:rsid w:val="0035300C"/>
    <w:rsid w:val="00353186"/>
    <w:rsid w:val="00353232"/>
    <w:rsid w:val="00353342"/>
    <w:rsid w:val="003533EA"/>
    <w:rsid w:val="00353488"/>
    <w:rsid w:val="00353509"/>
    <w:rsid w:val="00353A86"/>
    <w:rsid w:val="00353CED"/>
    <w:rsid w:val="00353F80"/>
    <w:rsid w:val="00353FF1"/>
    <w:rsid w:val="0035408E"/>
    <w:rsid w:val="003540D5"/>
    <w:rsid w:val="003541A6"/>
    <w:rsid w:val="00354385"/>
    <w:rsid w:val="0035448D"/>
    <w:rsid w:val="00354A02"/>
    <w:rsid w:val="00354B4B"/>
    <w:rsid w:val="00354C98"/>
    <w:rsid w:val="00355657"/>
    <w:rsid w:val="003556BE"/>
    <w:rsid w:val="0035599A"/>
    <w:rsid w:val="00355C20"/>
    <w:rsid w:val="003560CD"/>
    <w:rsid w:val="003562DC"/>
    <w:rsid w:val="003563B3"/>
    <w:rsid w:val="003568DB"/>
    <w:rsid w:val="0035694D"/>
    <w:rsid w:val="00356FF0"/>
    <w:rsid w:val="00357030"/>
    <w:rsid w:val="003570E5"/>
    <w:rsid w:val="00357434"/>
    <w:rsid w:val="003577C4"/>
    <w:rsid w:val="00357A3E"/>
    <w:rsid w:val="00357ADC"/>
    <w:rsid w:val="003601DD"/>
    <w:rsid w:val="003602FB"/>
    <w:rsid w:val="003604CC"/>
    <w:rsid w:val="00360C98"/>
    <w:rsid w:val="003610BD"/>
    <w:rsid w:val="003611AA"/>
    <w:rsid w:val="00361384"/>
    <w:rsid w:val="00361630"/>
    <w:rsid w:val="003617E1"/>
    <w:rsid w:val="003619D0"/>
    <w:rsid w:val="00361A34"/>
    <w:rsid w:val="00361AF8"/>
    <w:rsid w:val="00361C02"/>
    <w:rsid w:val="0036211E"/>
    <w:rsid w:val="00362272"/>
    <w:rsid w:val="00362623"/>
    <w:rsid w:val="003626F7"/>
    <w:rsid w:val="00362A11"/>
    <w:rsid w:val="00362B9F"/>
    <w:rsid w:val="0036316D"/>
    <w:rsid w:val="003631A3"/>
    <w:rsid w:val="003632C6"/>
    <w:rsid w:val="003633FC"/>
    <w:rsid w:val="003636F9"/>
    <w:rsid w:val="00363980"/>
    <w:rsid w:val="00363CA3"/>
    <w:rsid w:val="00363E1D"/>
    <w:rsid w:val="00363E3C"/>
    <w:rsid w:val="0036413A"/>
    <w:rsid w:val="00364275"/>
    <w:rsid w:val="00364443"/>
    <w:rsid w:val="003648D9"/>
    <w:rsid w:val="00364D5E"/>
    <w:rsid w:val="00364DFE"/>
    <w:rsid w:val="00364E35"/>
    <w:rsid w:val="00364E46"/>
    <w:rsid w:val="003652C2"/>
    <w:rsid w:val="003653BA"/>
    <w:rsid w:val="00365882"/>
    <w:rsid w:val="00365D06"/>
    <w:rsid w:val="00366474"/>
    <w:rsid w:val="003664D0"/>
    <w:rsid w:val="003665E0"/>
    <w:rsid w:val="003668FF"/>
    <w:rsid w:val="00366BC8"/>
    <w:rsid w:val="00366F6A"/>
    <w:rsid w:val="00367046"/>
    <w:rsid w:val="00367292"/>
    <w:rsid w:val="00367432"/>
    <w:rsid w:val="00367532"/>
    <w:rsid w:val="00367B83"/>
    <w:rsid w:val="00367CDB"/>
    <w:rsid w:val="00367E20"/>
    <w:rsid w:val="00367F01"/>
    <w:rsid w:val="0037003E"/>
    <w:rsid w:val="0037034B"/>
    <w:rsid w:val="003704F9"/>
    <w:rsid w:val="00370509"/>
    <w:rsid w:val="003705D1"/>
    <w:rsid w:val="00370630"/>
    <w:rsid w:val="003706CF"/>
    <w:rsid w:val="003706DA"/>
    <w:rsid w:val="00370958"/>
    <w:rsid w:val="00370D9F"/>
    <w:rsid w:val="00371131"/>
    <w:rsid w:val="0037127A"/>
    <w:rsid w:val="00371394"/>
    <w:rsid w:val="003713D2"/>
    <w:rsid w:val="003713FA"/>
    <w:rsid w:val="003714AC"/>
    <w:rsid w:val="00371627"/>
    <w:rsid w:val="003716F8"/>
    <w:rsid w:val="00371ADE"/>
    <w:rsid w:val="00371BBD"/>
    <w:rsid w:val="00371EAC"/>
    <w:rsid w:val="0037210E"/>
    <w:rsid w:val="0037250C"/>
    <w:rsid w:val="00372617"/>
    <w:rsid w:val="0037282D"/>
    <w:rsid w:val="003728EB"/>
    <w:rsid w:val="0037293C"/>
    <w:rsid w:val="0037297A"/>
    <w:rsid w:val="0037297E"/>
    <w:rsid w:val="00372E04"/>
    <w:rsid w:val="00372E71"/>
    <w:rsid w:val="00373044"/>
    <w:rsid w:val="0037374E"/>
    <w:rsid w:val="00373854"/>
    <w:rsid w:val="003739F6"/>
    <w:rsid w:val="00373CA8"/>
    <w:rsid w:val="00373FC0"/>
    <w:rsid w:val="00373FC8"/>
    <w:rsid w:val="0037406D"/>
    <w:rsid w:val="003746D9"/>
    <w:rsid w:val="00374D31"/>
    <w:rsid w:val="00375285"/>
    <w:rsid w:val="0037534C"/>
    <w:rsid w:val="00375448"/>
    <w:rsid w:val="003754A7"/>
    <w:rsid w:val="003755D6"/>
    <w:rsid w:val="0037571F"/>
    <w:rsid w:val="00375BE9"/>
    <w:rsid w:val="00375BFC"/>
    <w:rsid w:val="00375E0C"/>
    <w:rsid w:val="00375F55"/>
    <w:rsid w:val="0037601B"/>
    <w:rsid w:val="0037617F"/>
    <w:rsid w:val="003762E6"/>
    <w:rsid w:val="0037645B"/>
    <w:rsid w:val="0037665B"/>
    <w:rsid w:val="0037669C"/>
    <w:rsid w:val="00376AB6"/>
    <w:rsid w:val="00376C41"/>
    <w:rsid w:val="00376F48"/>
    <w:rsid w:val="003771F6"/>
    <w:rsid w:val="0037730E"/>
    <w:rsid w:val="00377904"/>
    <w:rsid w:val="00377D6E"/>
    <w:rsid w:val="00380358"/>
    <w:rsid w:val="003807EA"/>
    <w:rsid w:val="00380907"/>
    <w:rsid w:val="00380A8D"/>
    <w:rsid w:val="00380AA8"/>
    <w:rsid w:val="00380E3D"/>
    <w:rsid w:val="0038121A"/>
    <w:rsid w:val="00381349"/>
    <w:rsid w:val="003814CF"/>
    <w:rsid w:val="0038153A"/>
    <w:rsid w:val="003816A8"/>
    <w:rsid w:val="003817CE"/>
    <w:rsid w:val="00381812"/>
    <w:rsid w:val="0038187F"/>
    <w:rsid w:val="00381902"/>
    <w:rsid w:val="00381921"/>
    <w:rsid w:val="00381A45"/>
    <w:rsid w:val="00381AC2"/>
    <w:rsid w:val="00381B1B"/>
    <w:rsid w:val="00381B51"/>
    <w:rsid w:val="00381C83"/>
    <w:rsid w:val="0038223A"/>
    <w:rsid w:val="003825E9"/>
    <w:rsid w:val="003827A6"/>
    <w:rsid w:val="003829B4"/>
    <w:rsid w:val="00382CDB"/>
    <w:rsid w:val="003833BF"/>
    <w:rsid w:val="0038386E"/>
    <w:rsid w:val="003839DC"/>
    <w:rsid w:val="00383A72"/>
    <w:rsid w:val="00383EAD"/>
    <w:rsid w:val="00383EC5"/>
    <w:rsid w:val="00383FBF"/>
    <w:rsid w:val="00384497"/>
    <w:rsid w:val="003849D8"/>
    <w:rsid w:val="00384D69"/>
    <w:rsid w:val="00384DD4"/>
    <w:rsid w:val="00384E6D"/>
    <w:rsid w:val="00384F44"/>
    <w:rsid w:val="003850F0"/>
    <w:rsid w:val="00385519"/>
    <w:rsid w:val="0038554F"/>
    <w:rsid w:val="00385736"/>
    <w:rsid w:val="003858CE"/>
    <w:rsid w:val="00385967"/>
    <w:rsid w:val="00385AC8"/>
    <w:rsid w:val="00385B81"/>
    <w:rsid w:val="00385CFC"/>
    <w:rsid w:val="00385FB0"/>
    <w:rsid w:val="0038613E"/>
    <w:rsid w:val="00386240"/>
    <w:rsid w:val="00386708"/>
    <w:rsid w:val="00386989"/>
    <w:rsid w:val="00386A79"/>
    <w:rsid w:val="00386D10"/>
    <w:rsid w:val="00386EB2"/>
    <w:rsid w:val="0038710E"/>
    <w:rsid w:val="00387369"/>
    <w:rsid w:val="00387688"/>
    <w:rsid w:val="00387A05"/>
    <w:rsid w:val="00387ACE"/>
    <w:rsid w:val="003901D6"/>
    <w:rsid w:val="00390224"/>
    <w:rsid w:val="00390281"/>
    <w:rsid w:val="00390431"/>
    <w:rsid w:val="003904D2"/>
    <w:rsid w:val="003904F8"/>
    <w:rsid w:val="00390658"/>
    <w:rsid w:val="003907A0"/>
    <w:rsid w:val="003907E6"/>
    <w:rsid w:val="00390B96"/>
    <w:rsid w:val="00390CFA"/>
    <w:rsid w:val="0039167E"/>
    <w:rsid w:val="00391CDD"/>
    <w:rsid w:val="00391D35"/>
    <w:rsid w:val="00392436"/>
    <w:rsid w:val="00392644"/>
    <w:rsid w:val="003926FA"/>
    <w:rsid w:val="003928BF"/>
    <w:rsid w:val="003929B7"/>
    <w:rsid w:val="0039303D"/>
    <w:rsid w:val="00393192"/>
    <w:rsid w:val="00393233"/>
    <w:rsid w:val="0039345B"/>
    <w:rsid w:val="003935EE"/>
    <w:rsid w:val="00393631"/>
    <w:rsid w:val="00393652"/>
    <w:rsid w:val="00393822"/>
    <w:rsid w:val="0039387E"/>
    <w:rsid w:val="003938D1"/>
    <w:rsid w:val="00393B39"/>
    <w:rsid w:val="0039406F"/>
    <w:rsid w:val="003941C3"/>
    <w:rsid w:val="003941ED"/>
    <w:rsid w:val="0039434A"/>
    <w:rsid w:val="00394363"/>
    <w:rsid w:val="0039438F"/>
    <w:rsid w:val="003943A1"/>
    <w:rsid w:val="0039452C"/>
    <w:rsid w:val="00394544"/>
    <w:rsid w:val="003945D5"/>
    <w:rsid w:val="003945ED"/>
    <w:rsid w:val="00394875"/>
    <w:rsid w:val="00394B83"/>
    <w:rsid w:val="00395AE8"/>
    <w:rsid w:val="00395D34"/>
    <w:rsid w:val="00395E0A"/>
    <w:rsid w:val="00395E38"/>
    <w:rsid w:val="00395EB2"/>
    <w:rsid w:val="00395FBF"/>
    <w:rsid w:val="003969AA"/>
    <w:rsid w:val="00396C87"/>
    <w:rsid w:val="00396EFE"/>
    <w:rsid w:val="00396F89"/>
    <w:rsid w:val="00397233"/>
    <w:rsid w:val="0039727E"/>
    <w:rsid w:val="003972AD"/>
    <w:rsid w:val="00397381"/>
    <w:rsid w:val="00397598"/>
    <w:rsid w:val="003977E5"/>
    <w:rsid w:val="00397949"/>
    <w:rsid w:val="00397A03"/>
    <w:rsid w:val="00397A20"/>
    <w:rsid w:val="00397C58"/>
    <w:rsid w:val="00397C79"/>
    <w:rsid w:val="00397D45"/>
    <w:rsid w:val="00397D70"/>
    <w:rsid w:val="00397D94"/>
    <w:rsid w:val="00397DD4"/>
    <w:rsid w:val="00397EAB"/>
    <w:rsid w:val="003A005F"/>
    <w:rsid w:val="003A0207"/>
    <w:rsid w:val="003A0422"/>
    <w:rsid w:val="003A044C"/>
    <w:rsid w:val="003A0B8F"/>
    <w:rsid w:val="003A1108"/>
    <w:rsid w:val="003A1144"/>
    <w:rsid w:val="003A1241"/>
    <w:rsid w:val="003A146F"/>
    <w:rsid w:val="003A1536"/>
    <w:rsid w:val="003A1757"/>
    <w:rsid w:val="003A1DDA"/>
    <w:rsid w:val="003A1EAC"/>
    <w:rsid w:val="003A2183"/>
    <w:rsid w:val="003A2326"/>
    <w:rsid w:val="003A2339"/>
    <w:rsid w:val="003A24A5"/>
    <w:rsid w:val="003A24EB"/>
    <w:rsid w:val="003A25DF"/>
    <w:rsid w:val="003A273C"/>
    <w:rsid w:val="003A2EBA"/>
    <w:rsid w:val="003A2F89"/>
    <w:rsid w:val="003A2FC3"/>
    <w:rsid w:val="003A3049"/>
    <w:rsid w:val="003A3166"/>
    <w:rsid w:val="003A316F"/>
    <w:rsid w:val="003A32A1"/>
    <w:rsid w:val="003A34C8"/>
    <w:rsid w:val="003A3882"/>
    <w:rsid w:val="003A3FA6"/>
    <w:rsid w:val="003A430D"/>
    <w:rsid w:val="003A440C"/>
    <w:rsid w:val="003A464E"/>
    <w:rsid w:val="003A46A4"/>
    <w:rsid w:val="003A46D6"/>
    <w:rsid w:val="003A47BD"/>
    <w:rsid w:val="003A4E15"/>
    <w:rsid w:val="003A52B4"/>
    <w:rsid w:val="003A58BF"/>
    <w:rsid w:val="003A5ACF"/>
    <w:rsid w:val="003A5C13"/>
    <w:rsid w:val="003A5D96"/>
    <w:rsid w:val="003A5E9F"/>
    <w:rsid w:val="003A5EDD"/>
    <w:rsid w:val="003A60A2"/>
    <w:rsid w:val="003A626E"/>
    <w:rsid w:val="003A634B"/>
    <w:rsid w:val="003A65CE"/>
    <w:rsid w:val="003A673A"/>
    <w:rsid w:val="003A68D1"/>
    <w:rsid w:val="003A6986"/>
    <w:rsid w:val="003A69CB"/>
    <w:rsid w:val="003A6C1D"/>
    <w:rsid w:val="003A6C5A"/>
    <w:rsid w:val="003A6C66"/>
    <w:rsid w:val="003A6E8E"/>
    <w:rsid w:val="003A7305"/>
    <w:rsid w:val="003A7550"/>
    <w:rsid w:val="003A7831"/>
    <w:rsid w:val="003A7ABE"/>
    <w:rsid w:val="003B020E"/>
    <w:rsid w:val="003B0883"/>
    <w:rsid w:val="003B08EB"/>
    <w:rsid w:val="003B0A68"/>
    <w:rsid w:val="003B0B2F"/>
    <w:rsid w:val="003B126B"/>
    <w:rsid w:val="003B131F"/>
    <w:rsid w:val="003B1446"/>
    <w:rsid w:val="003B15C9"/>
    <w:rsid w:val="003B16BA"/>
    <w:rsid w:val="003B1710"/>
    <w:rsid w:val="003B1865"/>
    <w:rsid w:val="003B1AB1"/>
    <w:rsid w:val="003B1BDE"/>
    <w:rsid w:val="003B1E62"/>
    <w:rsid w:val="003B204C"/>
    <w:rsid w:val="003B221D"/>
    <w:rsid w:val="003B2317"/>
    <w:rsid w:val="003B2394"/>
    <w:rsid w:val="003B24FA"/>
    <w:rsid w:val="003B24FF"/>
    <w:rsid w:val="003B25AF"/>
    <w:rsid w:val="003B2643"/>
    <w:rsid w:val="003B2690"/>
    <w:rsid w:val="003B293B"/>
    <w:rsid w:val="003B2970"/>
    <w:rsid w:val="003B2AF6"/>
    <w:rsid w:val="003B2C80"/>
    <w:rsid w:val="003B2CBA"/>
    <w:rsid w:val="003B3055"/>
    <w:rsid w:val="003B3171"/>
    <w:rsid w:val="003B318C"/>
    <w:rsid w:val="003B341C"/>
    <w:rsid w:val="003B3727"/>
    <w:rsid w:val="003B387A"/>
    <w:rsid w:val="003B42F8"/>
    <w:rsid w:val="003B4776"/>
    <w:rsid w:val="003B49E2"/>
    <w:rsid w:val="003B49E5"/>
    <w:rsid w:val="003B4B63"/>
    <w:rsid w:val="003B4BE8"/>
    <w:rsid w:val="003B4BFF"/>
    <w:rsid w:val="003B4CD2"/>
    <w:rsid w:val="003B5193"/>
    <w:rsid w:val="003B5480"/>
    <w:rsid w:val="003B5583"/>
    <w:rsid w:val="003B5769"/>
    <w:rsid w:val="003B618F"/>
    <w:rsid w:val="003B6296"/>
    <w:rsid w:val="003B632D"/>
    <w:rsid w:val="003B63CE"/>
    <w:rsid w:val="003B6430"/>
    <w:rsid w:val="003B69BA"/>
    <w:rsid w:val="003B6A1A"/>
    <w:rsid w:val="003B6A72"/>
    <w:rsid w:val="003B6C2B"/>
    <w:rsid w:val="003B6E12"/>
    <w:rsid w:val="003B76D1"/>
    <w:rsid w:val="003B77F8"/>
    <w:rsid w:val="003B7838"/>
    <w:rsid w:val="003B7937"/>
    <w:rsid w:val="003B7CAF"/>
    <w:rsid w:val="003B7CDB"/>
    <w:rsid w:val="003B7E36"/>
    <w:rsid w:val="003B7E9C"/>
    <w:rsid w:val="003B7F19"/>
    <w:rsid w:val="003B7FEF"/>
    <w:rsid w:val="003C0096"/>
    <w:rsid w:val="003C00AE"/>
    <w:rsid w:val="003C019F"/>
    <w:rsid w:val="003C0493"/>
    <w:rsid w:val="003C052D"/>
    <w:rsid w:val="003C05CA"/>
    <w:rsid w:val="003C0A59"/>
    <w:rsid w:val="003C0AB8"/>
    <w:rsid w:val="003C0AC0"/>
    <w:rsid w:val="003C0F60"/>
    <w:rsid w:val="003C1041"/>
    <w:rsid w:val="003C15FA"/>
    <w:rsid w:val="003C187F"/>
    <w:rsid w:val="003C195B"/>
    <w:rsid w:val="003C1D14"/>
    <w:rsid w:val="003C1EC6"/>
    <w:rsid w:val="003C1F5D"/>
    <w:rsid w:val="003C220B"/>
    <w:rsid w:val="003C2387"/>
    <w:rsid w:val="003C2499"/>
    <w:rsid w:val="003C26BF"/>
    <w:rsid w:val="003C274B"/>
    <w:rsid w:val="003C2866"/>
    <w:rsid w:val="003C29C0"/>
    <w:rsid w:val="003C2AAD"/>
    <w:rsid w:val="003C2BE3"/>
    <w:rsid w:val="003C2C5D"/>
    <w:rsid w:val="003C3273"/>
    <w:rsid w:val="003C3515"/>
    <w:rsid w:val="003C386E"/>
    <w:rsid w:val="003C3977"/>
    <w:rsid w:val="003C3A57"/>
    <w:rsid w:val="003C3D50"/>
    <w:rsid w:val="003C4370"/>
    <w:rsid w:val="003C4596"/>
    <w:rsid w:val="003C4887"/>
    <w:rsid w:val="003C4B74"/>
    <w:rsid w:val="003C4D20"/>
    <w:rsid w:val="003C4D9E"/>
    <w:rsid w:val="003C5072"/>
    <w:rsid w:val="003C508C"/>
    <w:rsid w:val="003C51C9"/>
    <w:rsid w:val="003C531F"/>
    <w:rsid w:val="003C55E5"/>
    <w:rsid w:val="003C5B00"/>
    <w:rsid w:val="003C5C26"/>
    <w:rsid w:val="003C5E99"/>
    <w:rsid w:val="003C6262"/>
    <w:rsid w:val="003C6495"/>
    <w:rsid w:val="003C64C5"/>
    <w:rsid w:val="003C68D2"/>
    <w:rsid w:val="003C6932"/>
    <w:rsid w:val="003C6B4C"/>
    <w:rsid w:val="003C7055"/>
    <w:rsid w:val="003C79E7"/>
    <w:rsid w:val="003C7A3E"/>
    <w:rsid w:val="003D012C"/>
    <w:rsid w:val="003D03F9"/>
    <w:rsid w:val="003D0492"/>
    <w:rsid w:val="003D06F7"/>
    <w:rsid w:val="003D0927"/>
    <w:rsid w:val="003D092C"/>
    <w:rsid w:val="003D0A21"/>
    <w:rsid w:val="003D0E10"/>
    <w:rsid w:val="003D0EC9"/>
    <w:rsid w:val="003D0F33"/>
    <w:rsid w:val="003D0F57"/>
    <w:rsid w:val="003D0FAB"/>
    <w:rsid w:val="003D122F"/>
    <w:rsid w:val="003D13DF"/>
    <w:rsid w:val="003D1A78"/>
    <w:rsid w:val="003D1BBE"/>
    <w:rsid w:val="003D1F81"/>
    <w:rsid w:val="003D1FD1"/>
    <w:rsid w:val="003D2714"/>
    <w:rsid w:val="003D272E"/>
    <w:rsid w:val="003D2782"/>
    <w:rsid w:val="003D2A68"/>
    <w:rsid w:val="003D2E72"/>
    <w:rsid w:val="003D2F13"/>
    <w:rsid w:val="003D2F45"/>
    <w:rsid w:val="003D2F62"/>
    <w:rsid w:val="003D2F96"/>
    <w:rsid w:val="003D3103"/>
    <w:rsid w:val="003D3714"/>
    <w:rsid w:val="003D372A"/>
    <w:rsid w:val="003D3807"/>
    <w:rsid w:val="003D3842"/>
    <w:rsid w:val="003D38DE"/>
    <w:rsid w:val="003D3A49"/>
    <w:rsid w:val="003D404F"/>
    <w:rsid w:val="003D440E"/>
    <w:rsid w:val="003D4523"/>
    <w:rsid w:val="003D453E"/>
    <w:rsid w:val="003D484C"/>
    <w:rsid w:val="003D514C"/>
    <w:rsid w:val="003D517F"/>
    <w:rsid w:val="003D520C"/>
    <w:rsid w:val="003D572F"/>
    <w:rsid w:val="003D5922"/>
    <w:rsid w:val="003D5AD1"/>
    <w:rsid w:val="003D5AF1"/>
    <w:rsid w:val="003D5D4B"/>
    <w:rsid w:val="003D63FC"/>
    <w:rsid w:val="003D6667"/>
    <w:rsid w:val="003D6BD4"/>
    <w:rsid w:val="003D6D12"/>
    <w:rsid w:val="003D6F98"/>
    <w:rsid w:val="003D72CB"/>
    <w:rsid w:val="003D736A"/>
    <w:rsid w:val="003D7DFD"/>
    <w:rsid w:val="003E0065"/>
    <w:rsid w:val="003E039B"/>
    <w:rsid w:val="003E03BF"/>
    <w:rsid w:val="003E0745"/>
    <w:rsid w:val="003E0BAC"/>
    <w:rsid w:val="003E10EF"/>
    <w:rsid w:val="003E125E"/>
    <w:rsid w:val="003E12EB"/>
    <w:rsid w:val="003E1527"/>
    <w:rsid w:val="003E1891"/>
    <w:rsid w:val="003E1911"/>
    <w:rsid w:val="003E1AD1"/>
    <w:rsid w:val="003E1D47"/>
    <w:rsid w:val="003E2031"/>
    <w:rsid w:val="003E2349"/>
    <w:rsid w:val="003E261D"/>
    <w:rsid w:val="003E286E"/>
    <w:rsid w:val="003E29A4"/>
    <w:rsid w:val="003E29DF"/>
    <w:rsid w:val="003E2B80"/>
    <w:rsid w:val="003E2C0D"/>
    <w:rsid w:val="003E2C3D"/>
    <w:rsid w:val="003E2C9D"/>
    <w:rsid w:val="003E2D47"/>
    <w:rsid w:val="003E2E7A"/>
    <w:rsid w:val="003E2F38"/>
    <w:rsid w:val="003E3328"/>
    <w:rsid w:val="003E37D6"/>
    <w:rsid w:val="003E390A"/>
    <w:rsid w:val="003E3CEA"/>
    <w:rsid w:val="003E3E7F"/>
    <w:rsid w:val="003E40FD"/>
    <w:rsid w:val="003E4493"/>
    <w:rsid w:val="003E45A9"/>
    <w:rsid w:val="003E464A"/>
    <w:rsid w:val="003E48E5"/>
    <w:rsid w:val="003E4900"/>
    <w:rsid w:val="003E4B3B"/>
    <w:rsid w:val="003E4B53"/>
    <w:rsid w:val="003E4D8C"/>
    <w:rsid w:val="003E4EA0"/>
    <w:rsid w:val="003E5419"/>
    <w:rsid w:val="003E55F2"/>
    <w:rsid w:val="003E59CA"/>
    <w:rsid w:val="003E5B2A"/>
    <w:rsid w:val="003E5F0B"/>
    <w:rsid w:val="003E6189"/>
    <w:rsid w:val="003E66C5"/>
    <w:rsid w:val="003E692C"/>
    <w:rsid w:val="003E6CA4"/>
    <w:rsid w:val="003E6D5A"/>
    <w:rsid w:val="003E6E85"/>
    <w:rsid w:val="003E6FC4"/>
    <w:rsid w:val="003E707F"/>
    <w:rsid w:val="003E784A"/>
    <w:rsid w:val="003E7CA0"/>
    <w:rsid w:val="003E7D71"/>
    <w:rsid w:val="003E7E6C"/>
    <w:rsid w:val="003F0111"/>
    <w:rsid w:val="003F0178"/>
    <w:rsid w:val="003F05FE"/>
    <w:rsid w:val="003F08C8"/>
    <w:rsid w:val="003F0B27"/>
    <w:rsid w:val="003F0CFC"/>
    <w:rsid w:val="003F0F87"/>
    <w:rsid w:val="003F11D6"/>
    <w:rsid w:val="003F12EA"/>
    <w:rsid w:val="003F130F"/>
    <w:rsid w:val="003F138A"/>
    <w:rsid w:val="003F14CC"/>
    <w:rsid w:val="003F1570"/>
    <w:rsid w:val="003F15AC"/>
    <w:rsid w:val="003F18BF"/>
    <w:rsid w:val="003F1932"/>
    <w:rsid w:val="003F1D79"/>
    <w:rsid w:val="003F1E61"/>
    <w:rsid w:val="003F1F85"/>
    <w:rsid w:val="003F1F9E"/>
    <w:rsid w:val="003F20AC"/>
    <w:rsid w:val="003F2459"/>
    <w:rsid w:val="003F248D"/>
    <w:rsid w:val="003F24C5"/>
    <w:rsid w:val="003F2561"/>
    <w:rsid w:val="003F25A7"/>
    <w:rsid w:val="003F2C8B"/>
    <w:rsid w:val="003F2F8A"/>
    <w:rsid w:val="003F302D"/>
    <w:rsid w:val="003F3139"/>
    <w:rsid w:val="003F31D9"/>
    <w:rsid w:val="003F3903"/>
    <w:rsid w:val="003F3954"/>
    <w:rsid w:val="003F3AB2"/>
    <w:rsid w:val="003F3BE0"/>
    <w:rsid w:val="003F3BED"/>
    <w:rsid w:val="003F3C8F"/>
    <w:rsid w:val="003F3D1E"/>
    <w:rsid w:val="003F3E9F"/>
    <w:rsid w:val="003F3F53"/>
    <w:rsid w:val="003F3F9C"/>
    <w:rsid w:val="003F414B"/>
    <w:rsid w:val="003F47F9"/>
    <w:rsid w:val="003F5300"/>
    <w:rsid w:val="003F54CD"/>
    <w:rsid w:val="003F55E0"/>
    <w:rsid w:val="003F56AC"/>
    <w:rsid w:val="003F576C"/>
    <w:rsid w:val="003F5B58"/>
    <w:rsid w:val="003F6195"/>
    <w:rsid w:val="003F686B"/>
    <w:rsid w:val="003F6A04"/>
    <w:rsid w:val="003F6AF5"/>
    <w:rsid w:val="003F6F28"/>
    <w:rsid w:val="003F6F52"/>
    <w:rsid w:val="003F7900"/>
    <w:rsid w:val="003F79CA"/>
    <w:rsid w:val="003F7E36"/>
    <w:rsid w:val="003F7FE2"/>
    <w:rsid w:val="00400468"/>
    <w:rsid w:val="004005EE"/>
    <w:rsid w:val="004006E8"/>
    <w:rsid w:val="00400738"/>
    <w:rsid w:val="0040091B"/>
    <w:rsid w:val="00400A1A"/>
    <w:rsid w:val="00400F90"/>
    <w:rsid w:val="004010D7"/>
    <w:rsid w:val="00401244"/>
    <w:rsid w:val="0040140B"/>
    <w:rsid w:val="004018B3"/>
    <w:rsid w:val="00401AEB"/>
    <w:rsid w:val="00401EBF"/>
    <w:rsid w:val="00401F93"/>
    <w:rsid w:val="00402049"/>
    <w:rsid w:val="0040239F"/>
    <w:rsid w:val="0040283A"/>
    <w:rsid w:val="00402940"/>
    <w:rsid w:val="00402962"/>
    <w:rsid w:val="004029A1"/>
    <w:rsid w:val="00402D9E"/>
    <w:rsid w:val="0040319A"/>
    <w:rsid w:val="0040345B"/>
    <w:rsid w:val="00403464"/>
    <w:rsid w:val="00403632"/>
    <w:rsid w:val="00403720"/>
    <w:rsid w:val="00403758"/>
    <w:rsid w:val="004037E0"/>
    <w:rsid w:val="004039C9"/>
    <w:rsid w:val="00403C1C"/>
    <w:rsid w:val="00403DEF"/>
    <w:rsid w:val="00404408"/>
    <w:rsid w:val="0040481F"/>
    <w:rsid w:val="00404A93"/>
    <w:rsid w:val="00404C8C"/>
    <w:rsid w:val="00404C94"/>
    <w:rsid w:val="00404CC7"/>
    <w:rsid w:val="00404CCA"/>
    <w:rsid w:val="00404ED5"/>
    <w:rsid w:val="0040522C"/>
    <w:rsid w:val="00405389"/>
    <w:rsid w:val="00405896"/>
    <w:rsid w:val="00405F3C"/>
    <w:rsid w:val="00406084"/>
    <w:rsid w:val="004063F6"/>
    <w:rsid w:val="004065C9"/>
    <w:rsid w:val="0040692C"/>
    <w:rsid w:val="00406996"/>
    <w:rsid w:val="004069E1"/>
    <w:rsid w:val="00406B3F"/>
    <w:rsid w:val="00406C41"/>
    <w:rsid w:val="00406D6A"/>
    <w:rsid w:val="00406E63"/>
    <w:rsid w:val="00406EFA"/>
    <w:rsid w:val="0040721B"/>
    <w:rsid w:val="004074D0"/>
    <w:rsid w:val="004074EE"/>
    <w:rsid w:val="00407714"/>
    <w:rsid w:val="00407A4B"/>
    <w:rsid w:val="00407C5C"/>
    <w:rsid w:val="00410205"/>
    <w:rsid w:val="004106F9"/>
    <w:rsid w:val="00410A55"/>
    <w:rsid w:val="00410BC5"/>
    <w:rsid w:val="00410C78"/>
    <w:rsid w:val="00410D12"/>
    <w:rsid w:val="00410E97"/>
    <w:rsid w:val="0041142B"/>
    <w:rsid w:val="00411549"/>
    <w:rsid w:val="004115AC"/>
    <w:rsid w:val="0041165D"/>
    <w:rsid w:val="004116ED"/>
    <w:rsid w:val="0041174A"/>
    <w:rsid w:val="004119F9"/>
    <w:rsid w:val="00411A4C"/>
    <w:rsid w:val="00411B40"/>
    <w:rsid w:val="00411C68"/>
    <w:rsid w:val="00411D2D"/>
    <w:rsid w:val="00411FA8"/>
    <w:rsid w:val="00411FDE"/>
    <w:rsid w:val="00411FFE"/>
    <w:rsid w:val="004122B9"/>
    <w:rsid w:val="0041231E"/>
    <w:rsid w:val="00412711"/>
    <w:rsid w:val="00412716"/>
    <w:rsid w:val="004128CC"/>
    <w:rsid w:val="0041293D"/>
    <w:rsid w:val="00412A88"/>
    <w:rsid w:val="00412C7F"/>
    <w:rsid w:val="00412E66"/>
    <w:rsid w:val="00413028"/>
    <w:rsid w:val="00413089"/>
    <w:rsid w:val="004131F2"/>
    <w:rsid w:val="0041330C"/>
    <w:rsid w:val="0041338F"/>
    <w:rsid w:val="00413499"/>
    <w:rsid w:val="00413C1D"/>
    <w:rsid w:val="00413E19"/>
    <w:rsid w:val="00413ED4"/>
    <w:rsid w:val="00414171"/>
    <w:rsid w:val="00414515"/>
    <w:rsid w:val="00414655"/>
    <w:rsid w:val="00414723"/>
    <w:rsid w:val="00414C40"/>
    <w:rsid w:val="00415208"/>
    <w:rsid w:val="004152A2"/>
    <w:rsid w:val="00415630"/>
    <w:rsid w:val="0041564F"/>
    <w:rsid w:val="00415677"/>
    <w:rsid w:val="00415C0C"/>
    <w:rsid w:val="004167EF"/>
    <w:rsid w:val="004168F7"/>
    <w:rsid w:val="00416923"/>
    <w:rsid w:val="00416AB3"/>
    <w:rsid w:val="00416D1F"/>
    <w:rsid w:val="00416F29"/>
    <w:rsid w:val="004170B6"/>
    <w:rsid w:val="004171D1"/>
    <w:rsid w:val="004175A4"/>
    <w:rsid w:val="0041797D"/>
    <w:rsid w:val="00417A88"/>
    <w:rsid w:val="00417F0C"/>
    <w:rsid w:val="0042018F"/>
    <w:rsid w:val="00420328"/>
    <w:rsid w:val="00420370"/>
    <w:rsid w:val="004203CF"/>
    <w:rsid w:val="00420453"/>
    <w:rsid w:val="004205E2"/>
    <w:rsid w:val="004207A5"/>
    <w:rsid w:val="004207CF"/>
    <w:rsid w:val="0042098B"/>
    <w:rsid w:val="00420CDF"/>
    <w:rsid w:val="00420D28"/>
    <w:rsid w:val="00420DD3"/>
    <w:rsid w:val="00421042"/>
    <w:rsid w:val="0042105F"/>
    <w:rsid w:val="00421180"/>
    <w:rsid w:val="00421307"/>
    <w:rsid w:val="00421421"/>
    <w:rsid w:val="004217F5"/>
    <w:rsid w:val="00421A6E"/>
    <w:rsid w:val="00421CD0"/>
    <w:rsid w:val="00421EF3"/>
    <w:rsid w:val="00421FA7"/>
    <w:rsid w:val="0042217B"/>
    <w:rsid w:val="0042218E"/>
    <w:rsid w:val="004221DE"/>
    <w:rsid w:val="00422339"/>
    <w:rsid w:val="00422399"/>
    <w:rsid w:val="00422895"/>
    <w:rsid w:val="00422983"/>
    <w:rsid w:val="00423029"/>
    <w:rsid w:val="0042309D"/>
    <w:rsid w:val="0042312B"/>
    <w:rsid w:val="004232C4"/>
    <w:rsid w:val="00423415"/>
    <w:rsid w:val="00423498"/>
    <w:rsid w:val="00423935"/>
    <w:rsid w:val="004239DB"/>
    <w:rsid w:val="00423B86"/>
    <w:rsid w:val="00423C70"/>
    <w:rsid w:val="00423E39"/>
    <w:rsid w:val="00424310"/>
    <w:rsid w:val="00424585"/>
    <w:rsid w:val="00424589"/>
    <w:rsid w:val="004247B0"/>
    <w:rsid w:val="004248C6"/>
    <w:rsid w:val="004249B8"/>
    <w:rsid w:val="004249C7"/>
    <w:rsid w:val="00424C2C"/>
    <w:rsid w:val="00424C8A"/>
    <w:rsid w:val="00424D85"/>
    <w:rsid w:val="00425350"/>
    <w:rsid w:val="0042536E"/>
    <w:rsid w:val="0042579F"/>
    <w:rsid w:val="004259BA"/>
    <w:rsid w:val="004259FC"/>
    <w:rsid w:val="00425AFF"/>
    <w:rsid w:val="004264F6"/>
    <w:rsid w:val="004265A7"/>
    <w:rsid w:val="00426627"/>
    <w:rsid w:val="0042662B"/>
    <w:rsid w:val="004267A9"/>
    <w:rsid w:val="00426C28"/>
    <w:rsid w:val="00426E6E"/>
    <w:rsid w:val="004271A6"/>
    <w:rsid w:val="00427212"/>
    <w:rsid w:val="004274D9"/>
    <w:rsid w:val="00427577"/>
    <w:rsid w:val="0042764A"/>
    <w:rsid w:val="0042796E"/>
    <w:rsid w:val="00427A40"/>
    <w:rsid w:val="00427CA2"/>
    <w:rsid w:val="00427D49"/>
    <w:rsid w:val="00427F9C"/>
    <w:rsid w:val="00430160"/>
    <w:rsid w:val="00430D4D"/>
    <w:rsid w:val="00430DA8"/>
    <w:rsid w:val="004310DF"/>
    <w:rsid w:val="0043116E"/>
    <w:rsid w:val="0043134C"/>
    <w:rsid w:val="00431655"/>
    <w:rsid w:val="00431790"/>
    <w:rsid w:val="00431922"/>
    <w:rsid w:val="00431AA9"/>
    <w:rsid w:val="00431B9E"/>
    <w:rsid w:val="00431CC8"/>
    <w:rsid w:val="00431DC5"/>
    <w:rsid w:val="00432884"/>
    <w:rsid w:val="004330B1"/>
    <w:rsid w:val="00433203"/>
    <w:rsid w:val="0043321C"/>
    <w:rsid w:val="0043369D"/>
    <w:rsid w:val="0043377E"/>
    <w:rsid w:val="004338AB"/>
    <w:rsid w:val="00433CA9"/>
    <w:rsid w:val="004340AA"/>
    <w:rsid w:val="00434269"/>
    <w:rsid w:val="0043428D"/>
    <w:rsid w:val="004343ED"/>
    <w:rsid w:val="004346DF"/>
    <w:rsid w:val="004348C7"/>
    <w:rsid w:val="00434AC5"/>
    <w:rsid w:val="00434F99"/>
    <w:rsid w:val="004356B3"/>
    <w:rsid w:val="004357E6"/>
    <w:rsid w:val="00435860"/>
    <w:rsid w:val="00435B21"/>
    <w:rsid w:val="00435B87"/>
    <w:rsid w:val="00435C1F"/>
    <w:rsid w:val="00435C98"/>
    <w:rsid w:val="0043603F"/>
    <w:rsid w:val="00436237"/>
    <w:rsid w:val="004362BD"/>
    <w:rsid w:val="004363BF"/>
    <w:rsid w:val="00436597"/>
    <w:rsid w:val="004366B5"/>
    <w:rsid w:val="0043677E"/>
    <w:rsid w:val="00436997"/>
    <w:rsid w:val="00436A97"/>
    <w:rsid w:val="00436CA2"/>
    <w:rsid w:val="0043705F"/>
    <w:rsid w:val="004370C8"/>
    <w:rsid w:val="0043710D"/>
    <w:rsid w:val="00437205"/>
    <w:rsid w:val="00437231"/>
    <w:rsid w:val="0043737B"/>
    <w:rsid w:val="00437747"/>
    <w:rsid w:val="00437A07"/>
    <w:rsid w:val="00437B33"/>
    <w:rsid w:val="00437C38"/>
    <w:rsid w:val="00437D08"/>
    <w:rsid w:val="00440802"/>
    <w:rsid w:val="00440D07"/>
    <w:rsid w:val="00440D74"/>
    <w:rsid w:val="00440EF3"/>
    <w:rsid w:val="00441376"/>
    <w:rsid w:val="004415BC"/>
    <w:rsid w:val="00441709"/>
    <w:rsid w:val="00441D31"/>
    <w:rsid w:val="00441FB9"/>
    <w:rsid w:val="0044201D"/>
    <w:rsid w:val="00442058"/>
    <w:rsid w:val="004420E4"/>
    <w:rsid w:val="004422D8"/>
    <w:rsid w:val="004425FB"/>
    <w:rsid w:val="00442651"/>
    <w:rsid w:val="00442D2A"/>
    <w:rsid w:val="00442E8A"/>
    <w:rsid w:val="004430FD"/>
    <w:rsid w:val="004439A7"/>
    <w:rsid w:val="00444100"/>
    <w:rsid w:val="004444F9"/>
    <w:rsid w:val="0044480D"/>
    <w:rsid w:val="00444AE9"/>
    <w:rsid w:val="00444B2D"/>
    <w:rsid w:val="00444B44"/>
    <w:rsid w:val="00444C6F"/>
    <w:rsid w:val="00444E6C"/>
    <w:rsid w:val="00445076"/>
    <w:rsid w:val="004452C2"/>
    <w:rsid w:val="004452D6"/>
    <w:rsid w:val="0044532D"/>
    <w:rsid w:val="004454A7"/>
    <w:rsid w:val="00445A6C"/>
    <w:rsid w:val="00445BD3"/>
    <w:rsid w:val="00445BF0"/>
    <w:rsid w:val="00445E55"/>
    <w:rsid w:val="00446195"/>
    <w:rsid w:val="0044639C"/>
    <w:rsid w:val="00446744"/>
    <w:rsid w:val="00446BF8"/>
    <w:rsid w:val="00446CAC"/>
    <w:rsid w:val="00447156"/>
    <w:rsid w:val="00447276"/>
    <w:rsid w:val="00447377"/>
    <w:rsid w:val="0044738C"/>
    <w:rsid w:val="0044747F"/>
    <w:rsid w:val="004474B3"/>
    <w:rsid w:val="004474BB"/>
    <w:rsid w:val="00447AEB"/>
    <w:rsid w:val="0045003E"/>
    <w:rsid w:val="0045009A"/>
    <w:rsid w:val="0045022C"/>
    <w:rsid w:val="004502BC"/>
    <w:rsid w:val="00450474"/>
    <w:rsid w:val="004504A1"/>
    <w:rsid w:val="00450855"/>
    <w:rsid w:val="00450B1A"/>
    <w:rsid w:val="00450BA4"/>
    <w:rsid w:val="00450C52"/>
    <w:rsid w:val="00450E13"/>
    <w:rsid w:val="00450E18"/>
    <w:rsid w:val="00451115"/>
    <w:rsid w:val="004513C7"/>
    <w:rsid w:val="0045150F"/>
    <w:rsid w:val="00451530"/>
    <w:rsid w:val="00451632"/>
    <w:rsid w:val="00451C24"/>
    <w:rsid w:val="00451D03"/>
    <w:rsid w:val="00452191"/>
    <w:rsid w:val="00452345"/>
    <w:rsid w:val="00452501"/>
    <w:rsid w:val="00452B66"/>
    <w:rsid w:val="00452D4F"/>
    <w:rsid w:val="00452F56"/>
    <w:rsid w:val="004530D0"/>
    <w:rsid w:val="004531A0"/>
    <w:rsid w:val="00453219"/>
    <w:rsid w:val="00453535"/>
    <w:rsid w:val="00453584"/>
    <w:rsid w:val="00453777"/>
    <w:rsid w:val="004539AF"/>
    <w:rsid w:val="00453B1C"/>
    <w:rsid w:val="00453D60"/>
    <w:rsid w:val="00453D90"/>
    <w:rsid w:val="00453E12"/>
    <w:rsid w:val="004543A1"/>
    <w:rsid w:val="004544B2"/>
    <w:rsid w:val="00454603"/>
    <w:rsid w:val="00454823"/>
    <w:rsid w:val="00454848"/>
    <w:rsid w:val="00454B18"/>
    <w:rsid w:val="00454E7D"/>
    <w:rsid w:val="00455051"/>
    <w:rsid w:val="004553C7"/>
    <w:rsid w:val="00455680"/>
    <w:rsid w:val="004558BF"/>
    <w:rsid w:val="004559DB"/>
    <w:rsid w:val="00455BBB"/>
    <w:rsid w:val="00455C84"/>
    <w:rsid w:val="00455D99"/>
    <w:rsid w:val="00455DD7"/>
    <w:rsid w:val="00456206"/>
    <w:rsid w:val="00456867"/>
    <w:rsid w:val="00456A63"/>
    <w:rsid w:val="00456C95"/>
    <w:rsid w:val="00456DE7"/>
    <w:rsid w:val="0045774E"/>
    <w:rsid w:val="00457757"/>
    <w:rsid w:val="004579BF"/>
    <w:rsid w:val="00457CC2"/>
    <w:rsid w:val="00460540"/>
    <w:rsid w:val="004606DF"/>
    <w:rsid w:val="00460998"/>
    <w:rsid w:val="00460A1A"/>
    <w:rsid w:val="00460C0C"/>
    <w:rsid w:val="00460D99"/>
    <w:rsid w:val="00460E75"/>
    <w:rsid w:val="00461035"/>
    <w:rsid w:val="0046140F"/>
    <w:rsid w:val="00461A19"/>
    <w:rsid w:val="00461CBA"/>
    <w:rsid w:val="004625DB"/>
    <w:rsid w:val="00462796"/>
    <w:rsid w:val="00462817"/>
    <w:rsid w:val="00462CC4"/>
    <w:rsid w:val="00462E5F"/>
    <w:rsid w:val="00462E78"/>
    <w:rsid w:val="00462E87"/>
    <w:rsid w:val="00462EB2"/>
    <w:rsid w:val="004631CB"/>
    <w:rsid w:val="0046367C"/>
    <w:rsid w:val="00463767"/>
    <w:rsid w:val="00463AA8"/>
    <w:rsid w:val="00463AEB"/>
    <w:rsid w:val="00463D5A"/>
    <w:rsid w:val="00463F03"/>
    <w:rsid w:val="00463FD3"/>
    <w:rsid w:val="0046419D"/>
    <w:rsid w:val="00464611"/>
    <w:rsid w:val="004647A0"/>
    <w:rsid w:val="00464D12"/>
    <w:rsid w:val="00464DA6"/>
    <w:rsid w:val="00465113"/>
    <w:rsid w:val="00465469"/>
    <w:rsid w:val="00465484"/>
    <w:rsid w:val="00465520"/>
    <w:rsid w:val="00465ADC"/>
    <w:rsid w:val="00465BF8"/>
    <w:rsid w:val="00465D57"/>
    <w:rsid w:val="00465D6B"/>
    <w:rsid w:val="0046616C"/>
    <w:rsid w:val="00466170"/>
    <w:rsid w:val="004667DD"/>
    <w:rsid w:val="00466B68"/>
    <w:rsid w:val="00466B8E"/>
    <w:rsid w:val="00466DA9"/>
    <w:rsid w:val="00466F07"/>
    <w:rsid w:val="00466FCA"/>
    <w:rsid w:val="0046718F"/>
    <w:rsid w:val="00467279"/>
    <w:rsid w:val="004672F6"/>
    <w:rsid w:val="004674C8"/>
    <w:rsid w:val="004679CE"/>
    <w:rsid w:val="00467D31"/>
    <w:rsid w:val="00467F94"/>
    <w:rsid w:val="0047063C"/>
    <w:rsid w:val="00470734"/>
    <w:rsid w:val="00470AB3"/>
    <w:rsid w:val="00470B5E"/>
    <w:rsid w:val="00470ECF"/>
    <w:rsid w:val="00471183"/>
    <w:rsid w:val="00471199"/>
    <w:rsid w:val="004711B1"/>
    <w:rsid w:val="0047167C"/>
    <w:rsid w:val="0047177A"/>
    <w:rsid w:val="00471948"/>
    <w:rsid w:val="00471BC5"/>
    <w:rsid w:val="00471DEC"/>
    <w:rsid w:val="00471FF1"/>
    <w:rsid w:val="00472061"/>
    <w:rsid w:val="0047236C"/>
    <w:rsid w:val="0047247E"/>
    <w:rsid w:val="004724F9"/>
    <w:rsid w:val="00472706"/>
    <w:rsid w:val="0047292F"/>
    <w:rsid w:val="00472CAF"/>
    <w:rsid w:val="0047358D"/>
    <w:rsid w:val="004739B3"/>
    <w:rsid w:val="00473A62"/>
    <w:rsid w:val="00473EE7"/>
    <w:rsid w:val="00474066"/>
    <w:rsid w:val="00474422"/>
    <w:rsid w:val="004744C0"/>
    <w:rsid w:val="004745B2"/>
    <w:rsid w:val="004745C9"/>
    <w:rsid w:val="00474789"/>
    <w:rsid w:val="00474A2D"/>
    <w:rsid w:val="00474F2A"/>
    <w:rsid w:val="00475099"/>
    <w:rsid w:val="004753F2"/>
    <w:rsid w:val="004755CD"/>
    <w:rsid w:val="004755D3"/>
    <w:rsid w:val="004755EF"/>
    <w:rsid w:val="004757AB"/>
    <w:rsid w:val="004757B4"/>
    <w:rsid w:val="004757F4"/>
    <w:rsid w:val="004758E0"/>
    <w:rsid w:val="00475967"/>
    <w:rsid w:val="00475AF5"/>
    <w:rsid w:val="00475D11"/>
    <w:rsid w:val="00475E57"/>
    <w:rsid w:val="00476420"/>
    <w:rsid w:val="004764E7"/>
    <w:rsid w:val="0047684C"/>
    <w:rsid w:val="0047687B"/>
    <w:rsid w:val="00476925"/>
    <w:rsid w:val="00476B80"/>
    <w:rsid w:val="00476E22"/>
    <w:rsid w:val="00476EA0"/>
    <w:rsid w:val="00476F52"/>
    <w:rsid w:val="00477016"/>
    <w:rsid w:val="004770AB"/>
    <w:rsid w:val="004772F8"/>
    <w:rsid w:val="0047739E"/>
    <w:rsid w:val="00477485"/>
    <w:rsid w:val="004775D6"/>
    <w:rsid w:val="00477678"/>
    <w:rsid w:val="004776E1"/>
    <w:rsid w:val="004777A7"/>
    <w:rsid w:val="00477D4D"/>
    <w:rsid w:val="0048035E"/>
    <w:rsid w:val="00480C31"/>
    <w:rsid w:val="00480C9B"/>
    <w:rsid w:val="00480ECE"/>
    <w:rsid w:val="004810BA"/>
    <w:rsid w:val="0048135F"/>
    <w:rsid w:val="00481481"/>
    <w:rsid w:val="00481E71"/>
    <w:rsid w:val="00481ED5"/>
    <w:rsid w:val="004822A9"/>
    <w:rsid w:val="004822E4"/>
    <w:rsid w:val="004825AB"/>
    <w:rsid w:val="00482F79"/>
    <w:rsid w:val="0048310E"/>
    <w:rsid w:val="0048311A"/>
    <w:rsid w:val="0048312B"/>
    <w:rsid w:val="0048341D"/>
    <w:rsid w:val="004839A5"/>
    <w:rsid w:val="00483AC4"/>
    <w:rsid w:val="00483B53"/>
    <w:rsid w:val="00483BCA"/>
    <w:rsid w:val="00483E07"/>
    <w:rsid w:val="00484136"/>
    <w:rsid w:val="004842BD"/>
    <w:rsid w:val="00484491"/>
    <w:rsid w:val="00484B56"/>
    <w:rsid w:val="00484DCD"/>
    <w:rsid w:val="00484F38"/>
    <w:rsid w:val="0048568F"/>
    <w:rsid w:val="004856D2"/>
    <w:rsid w:val="004857AD"/>
    <w:rsid w:val="004859B2"/>
    <w:rsid w:val="00485CED"/>
    <w:rsid w:val="00485DB8"/>
    <w:rsid w:val="00485ED1"/>
    <w:rsid w:val="00486057"/>
    <w:rsid w:val="0048620D"/>
    <w:rsid w:val="00486340"/>
    <w:rsid w:val="00486353"/>
    <w:rsid w:val="00486447"/>
    <w:rsid w:val="0048661B"/>
    <w:rsid w:val="00486783"/>
    <w:rsid w:val="00486913"/>
    <w:rsid w:val="00486ADA"/>
    <w:rsid w:val="00486F43"/>
    <w:rsid w:val="00487150"/>
    <w:rsid w:val="00487368"/>
    <w:rsid w:val="00487B43"/>
    <w:rsid w:val="00487EC5"/>
    <w:rsid w:val="00490058"/>
    <w:rsid w:val="00490273"/>
    <w:rsid w:val="004908F8"/>
    <w:rsid w:val="00490A68"/>
    <w:rsid w:val="00490AFF"/>
    <w:rsid w:val="00490B6A"/>
    <w:rsid w:val="00490F43"/>
    <w:rsid w:val="00491002"/>
    <w:rsid w:val="00491018"/>
    <w:rsid w:val="00491070"/>
    <w:rsid w:val="004910A3"/>
    <w:rsid w:val="00491344"/>
    <w:rsid w:val="004914E5"/>
    <w:rsid w:val="0049168F"/>
    <w:rsid w:val="004916E8"/>
    <w:rsid w:val="00491A0B"/>
    <w:rsid w:val="00491EB0"/>
    <w:rsid w:val="00491EC6"/>
    <w:rsid w:val="00492127"/>
    <w:rsid w:val="00492304"/>
    <w:rsid w:val="004924C2"/>
    <w:rsid w:val="00492564"/>
    <w:rsid w:val="0049266B"/>
    <w:rsid w:val="0049289E"/>
    <w:rsid w:val="004929F6"/>
    <w:rsid w:val="0049300A"/>
    <w:rsid w:val="004933CE"/>
    <w:rsid w:val="00493623"/>
    <w:rsid w:val="004938EC"/>
    <w:rsid w:val="00493907"/>
    <w:rsid w:val="0049396A"/>
    <w:rsid w:val="004939DB"/>
    <w:rsid w:val="004939E7"/>
    <w:rsid w:val="00493B77"/>
    <w:rsid w:val="00493D40"/>
    <w:rsid w:val="00493DD4"/>
    <w:rsid w:val="00494021"/>
    <w:rsid w:val="00494361"/>
    <w:rsid w:val="004943CA"/>
    <w:rsid w:val="0049443F"/>
    <w:rsid w:val="0049455A"/>
    <w:rsid w:val="00494939"/>
    <w:rsid w:val="00494ADD"/>
    <w:rsid w:val="0049515B"/>
    <w:rsid w:val="00495184"/>
    <w:rsid w:val="0049526B"/>
    <w:rsid w:val="0049580E"/>
    <w:rsid w:val="00495840"/>
    <w:rsid w:val="00495A75"/>
    <w:rsid w:val="00495B02"/>
    <w:rsid w:val="00495BC5"/>
    <w:rsid w:val="00495E22"/>
    <w:rsid w:val="0049617A"/>
    <w:rsid w:val="004965E7"/>
    <w:rsid w:val="00496698"/>
    <w:rsid w:val="00496899"/>
    <w:rsid w:val="004969D8"/>
    <w:rsid w:val="00496D10"/>
    <w:rsid w:val="00496DB9"/>
    <w:rsid w:val="00497563"/>
    <w:rsid w:val="00497706"/>
    <w:rsid w:val="0049794A"/>
    <w:rsid w:val="00497BBA"/>
    <w:rsid w:val="004A0301"/>
    <w:rsid w:val="004A0777"/>
    <w:rsid w:val="004A08D7"/>
    <w:rsid w:val="004A08EA"/>
    <w:rsid w:val="004A0965"/>
    <w:rsid w:val="004A0D39"/>
    <w:rsid w:val="004A10EF"/>
    <w:rsid w:val="004A12EE"/>
    <w:rsid w:val="004A18CC"/>
    <w:rsid w:val="004A1BA9"/>
    <w:rsid w:val="004A1C26"/>
    <w:rsid w:val="004A1E11"/>
    <w:rsid w:val="004A1FEB"/>
    <w:rsid w:val="004A2DA6"/>
    <w:rsid w:val="004A2E4B"/>
    <w:rsid w:val="004A2ED7"/>
    <w:rsid w:val="004A3199"/>
    <w:rsid w:val="004A31E6"/>
    <w:rsid w:val="004A3503"/>
    <w:rsid w:val="004A35CD"/>
    <w:rsid w:val="004A38C7"/>
    <w:rsid w:val="004A39A0"/>
    <w:rsid w:val="004A3B09"/>
    <w:rsid w:val="004A3F71"/>
    <w:rsid w:val="004A43FD"/>
    <w:rsid w:val="004A4898"/>
    <w:rsid w:val="004A4DB7"/>
    <w:rsid w:val="004A4F46"/>
    <w:rsid w:val="004A4F5E"/>
    <w:rsid w:val="004A5384"/>
    <w:rsid w:val="004A5398"/>
    <w:rsid w:val="004A53A7"/>
    <w:rsid w:val="004A55A2"/>
    <w:rsid w:val="004A57F1"/>
    <w:rsid w:val="004A59B2"/>
    <w:rsid w:val="004A5A2A"/>
    <w:rsid w:val="004A6292"/>
    <w:rsid w:val="004A64E2"/>
    <w:rsid w:val="004A6691"/>
    <w:rsid w:val="004A67C9"/>
    <w:rsid w:val="004A6AEF"/>
    <w:rsid w:val="004A6D8F"/>
    <w:rsid w:val="004A743C"/>
    <w:rsid w:val="004A7661"/>
    <w:rsid w:val="004A7A81"/>
    <w:rsid w:val="004B045F"/>
    <w:rsid w:val="004B0619"/>
    <w:rsid w:val="004B0785"/>
    <w:rsid w:val="004B0BC1"/>
    <w:rsid w:val="004B0BE5"/>
    <w:rsid w:val="004B0C62"/>
    <w:rsid w:val="004B0C7A"/>
    <w:rsid w:val="004B0DC7"/>
    <w:rsid w:val="004B11E9"/>
    <w:rsid w:val="004B14AC"/>
    <w:rsid w:val="004B1569"/>
    <w:rsid w:val="004B1866"/>
    <w:rsid w:val="004B1A5E"/>
    <w:rsid w:val="004B1D18"/>
    <w:rsid w:val="004B2040"/>
    <w:rsid w:val="004B2173"/>
    <w:rsid w:val="004B218C"/>
    <w:rsid w:val="004B227B"/>
    <w:rsid w:val="004B2395"/>
    <w:rsid w:val="004B2609"/>
    <w:rsid w:val="004B26B2"/>
    <w:rsid w:val="004B281B"/>
    <w:rsid w:val="004B282F"/>
    <w:rsid w:val="004B285F"/>
    <w:rsid w:val="004B28B5"/>
    <w:rsid w:val="004B2C29"/>
    <w:rsid w:val="004B2EE4"/>
    <w:rsid w:val="004B2F5B"/>
    <w:rsid w:val="004B2FF1"/>
    <w:rsid w:val="004B3100"/>
    <w:rsid w:val="004B321F"/>
    <w:rsid w:val="004B345E"/>
    <w:rsid w:val="004B3464"/>
    <w:rsid w:val="004B3554"/>
    <w:rsid w:val="004B3790"/>
    <w:rsid w:val="004B39C0"/>
    <w:rsid w:val="004B3A6A"/>
    <w:rsid w:val="004B3DF5"/>
    <w:rsid w:val="004B3EDA"/>
    <w:rsid w:val="004B3F09"/>
    <w:rsid w:val="004B475C"/>
    <w:rsid w:val="004B52AB"/>
    <w:rsid w:val="004B5394"/>
    <w:rsid w:val="004B53FF"/>
    <w:rsid w:val="004B574B"/>
    <w:rsid w:val="004B5A42"/>
    <w:rsid w:val="004B5DD2"/>
    <w:rsid w:val="004B6083"/>
    <w:rsid w:val="004B6103"/>
    <w:rsid w:val="004B6123"/>
    <w:rsid w:val="004B6598"/>
    <w:rsid w:val="004B6CDF"/>
    <w:rsid w:val="004B6E22"/>
    <w:rsid w:val="004B7260"/>
    <w:rsid w:val="004B73DC"/>
    <w:rsid w:val="004B744D"/>
    <w:rsid w:val="004B7989"/>
    <w:rsid w:val="004B7B1D"/>
    <w:rsid w:val="004B7C0D"/>
    <w:rsid w:val="004B7D97"/>
    <w:rsid w:val="004B7E1D"/>
    <w:rsid w:val="004C044C"/>
    <w:rsid w:val="004C053A"/>
    <w:rsid w:val="004C07CE"/>
    <w:rsid w:val="004C08CD"/>
    <w:rsid w:val="004C09F0"/>
    <w:rsid w:val="004C0A44"/>
    <w:rsid w:val="004C140F"/>
    <w:rsid w:val="004C1C28"/>
    <w:rsid w:val="004C1F16"/>
    <w:rsid w:val="004C21CC"/>
    <w:rsid w:val="004C2271"/>
    <w:rsid w:val="004C266A"/>
    <w:rsid w:val="004C26F3"/>
    <w:rsid w:val="004C27E2"/>
    <w:rsid w:val="004C2899"/>
    <w:rsid w:val="004C2959"/>
    <w:rsid w:val="004C352F"/>
    <w:rsid w:val="004C37A2"/>
    <w:rsid w:val="004C38A3"/>
    <w:rsid w:val="004C3A0E"/>
    <w:rsid w:val="004C3C28"/>
    <w:rsid w:val="004C3D5F"/>
    <w:rsid w:val="004C4014"/>
    <w:rsid w:val="004C43D9"/>
    <w:rsid w:val="004C440E"/>
    <w:rsid w:val="004C46BC"/>
    <w:rsid w:val="004C4714"/>
    <w:rsid w:val="004C482F"/>
    <w:rsid w:val="004C49F0"/>
    <w:rsid w:val="004C4A90"/>
    <w:rsid w:val="004C4B09"/>
    <w:rsid w:val="004C4B38"/>
    <w:rsid w:val="004C5A3D"/>
    <w:rsid w:val="004C5D60"/>
    <w:rsid w:val="004C5E98"/>
    <w:rsid w:val="004C60FF"/>
    <w:rsid w:val="004C6A7D"/>
    <w:rsid w:val="004C6C1A"/>
    <w:rsid w:val="004C6FEC"/>
    <w:rsid w:val="004C7437"/>
    <w:rsid w:val="004C7491"/>
    <w:rsid w:val="004C7795"/>
    <w:rsid w:val="004C7892"/>
    <w:rsid w:val="004C7A1E"/>
    <w:rsid w:val="004C7EF2"/>
    <w:rsid w:val="004D0042"/>
    <w:rsid w:val="004D04F7"/>
    <w:rsid w:val="004D06B3"/>
    <w:rsid w:val="004D09B2"/>
    <w:rsid w:val="004D0AFD"/>
    <w:rsid w:val="004D0BC3"/>
    <w:rsid w:val="004D0D02"/>
    <w:rsid w:val="004D0E07"/>
    <w:rsid w:val="004D15CE"/>
    <w:rsid w:val="004D184D"/>
    <w:rsid w:val="004D18D1"/>
    <w:rsid w:val="004D1B87"/>
    <w:rsid w:val="004D2244"/>
    <w:rsid w:val="004D25BC"/>
    <w:rsid w:val="004D2828"/>
    <w:rsid w:val="004D2883"/>
    <w:rsid w:val="004D29F9"/>
    <w:rsid w:val="004D2A44"/>
    <w:rsid w:val="004D301F"/>
    <w:rsid w:val="004D3074"/>
    <w:rsid w:val="004D3375"/>
    <w:rsid w:val="004D3583"/>
    <w:rsid w:val="004D3698"/>
    <w:rsid w:val="004D3840"/>
    <w:rsid w:val="004D3894"/>
    <w:rsid w:val="004D38A4"/>
    <w:rsid w:val="004D38F2"/>
    <w:rsid w:val="004D391A"/>
    <w:rsid w:val="004D3F6A"/>
    <w:rsid w:val="004D41F3"/>
    <w:rsid w:val="004D44A4"/>
    <w:rsid w:val="004D4587"/>
    <w:rsid w:val="004D4992"/>
    <w:rsid w:val="004D4F19"/>
    <w:rsid w:val="004D5007"/>
    <w:rsid w:val="004D5147"/>
    <w:rsid w:val="004D5230"/>
    <w:rsid w:val="004D53C1"/>
    <w:rsid w:val="004D550D"/>
    <w:rsid w:val="004D55AA"/>
    <w:rsid w:val="004D572C"/>
    <w:rsid w:val="004D595E"/>
    <w:rsid w:val="004D599B"/>
    <w:rsid w:val="004D5CE9"/>
    <w:rsid w:val="004D5D70"/>
    <w:rsid w:val="004D61C1"/>
    <w:rsid w:val="004D61C6"/>
    <w:rsid w:val="004D62D6"/>
    <w:rsid w:val="004D63D9"/>
    <w:rsid w:val="004D6559"/>
    <w:rsid w:val="004D6641"/>
    <w:rsid w:val="004D671A"/>
    <w:rsid w:val="004D6D00"/>
    <w:rsid w:val="004D6D1B"/>
    <w:rsid w:val="004D6EC0"/>
    <w:rsid w:val="004D70C1"/>
    <w:rsid w:val="004D712C"/>
    <w:rsid w:val="004D71F3"/>
    <w:rsid w:val="004D7396"/>
    <w:rsid w:val="004D7695"/>
    <w:rsid w:val="004D76BC"/>
    <w:rsid w:val="004D7BCC"/>
    <w:rsid w:val="004D7BE7"/>
    <w:rsid w:val="004E0AC1"/>
    <w:rsid w:val="004E0BAF"/>
    <w:rsid w:val="004E0BE6"/>
    <w:rsid w:val="004E0D91"/>
    <w:rsid w:val="004E1020"/>
    <w:rsid w:val="004E10B3"/>
    <w:rsid w:val="004E1591"/>
    <w:rsid w:val="004E19F1"/>
    <w:rsid w:val="004E1BEA"/>
    <w:rsid w:val="004E1FC2"/>
    <w:rsid w:val="004E2135"/>
    <w:rsid w:val="004E2364"/>
    <w:rsid w:val="004E26A0"/>
    <w:rsid w:val="004E286E"/>
    <w:rsid w:val="004E28A0"/>
    <w:rsid w:val="004E2A1A"/>
    <w:rsid w:val="004E2B47"/>
    <w:rsid w:val="004E2B9D"/>
    <w:rsid w:val="004E2BCA"/>
    <w:rsid w:val="004E2D3A"/>
    <w:rsid w:val="004E2D7F"/>
    <w:rsid w:val="004E311A"/>
    <w:rsid w:val="004E335E"/>
    <w:rsid w:val="004E3530"/>
    <w:rsid w:val="004E385F"/>
    <w:rsid w:val="004E38AD"/>
    <w:rsid w:val="004E39EE"/>
    <w:rsid w:val="004E3CD5"/>
    <w:rsid w:val="004E3D04"/>
    <w:rsid w:val="004E4220"/>
    <w:rsid w:val="004E459A"/>
    <w:rsid w:val="004E463E"/>
    <w:rsid w:val="004E467D"/>
    <w:rsid w:val="004E46BF"/>
    <w:rsid w:val="004E48B8"/>
    <w:rsid w:val="004E4AE0"/>
    <w:rsid w:val="004E4D04"/>
    <w:rsid w:val="004E4F6E"/>
    <w:rsid w:val="004E50ED"/>
    <w:rsid w:val="004E5537"/>
    <w:rsid w:val="004E56AF"/>
    <w:rsid w:val="004E5873"/>
    <w:rsid w:val="004E58C8"/>
    <w:rsid w:val="004E5905"/>
    <w:rsid w:val="004E5BDF"/>
    <w:rsid w:val="004E5D30"/>
    <w:rsid w:val="004E5DC8"/>
    <w:rsid w:val="004E5EF2"/>
    <w:rsid w:val="004E621E"/>
    <w:rsid w:val="004E631F"/>
    <w:rsid w:val="004E651D"/>
    <w:rsid w:val="004E6781"/>
    <w:rsid w:val="004E6876"/>
    <w:rsid w:val="004E6973"/>
    <w:rsid w:val="004E6DE8"/>
    <w:rsid w:val="004E6E61"/>
    <w:rsid w:val="004E6F7E"/>
    <w:rsid w:val="004E7316"/>
    <w:rsid w:val="004E73B4"/>
    <w:rsid w:val="004E761B"/>
    <w:rsid w:val="004E77CC"/>
    <w:rsid w:val="004E7A67"/>
    <w:rsid w:val="004E7A89"/>
    <w:rsid w:val="004E7ABF"/>
    <w:rsid w:val="004E7C1D"/>
    <w:rsid w:val="004E7CBB"/>
    <w:rsid w:val="004E7E3E"/>
    <w:rsid w:val="004E7E41"/>
    <w:rsid w:val="004E7ECF"/>
    <w:rsid w:val="004F0027"/>
    <w:rsid w:val="004F0059"/>
    <w:rsid w:val="004F028F"/>
    <w:rsid w:val="004F0342"/>
    <w:rsid w:val="004F0632"/>
    <w:rsid w:val="004F0865"/>
    <w:rsid w:val="004F08B2"/>
    <w:rsid w:val="004F0A2C"/>
    <w:rsid w:val="004F0C2A"/>
    <w:rsid w:val="004F1093"/>
    <w:rsid w:val="004F10BC"/>
    <w:rsid w:val="004F11CA"/>
    <w:rsid w:val="004F15B7"/>
    <w:rsid w:val="004F1709"/>
    <w:rsid w:val="004F188B"/>
    <w:rsid w:val="004F1A0B"/>
    <w:rsid w:val="004F1AED"/>
    <w:rsid w:val="004F1B7A"/>
    <w:rsid w:val="004F1C05"/>
    <w:rsid w:val="004F1F4A"/>
    <w:rsid w:val="004F25C5"/>
    <w:rsid w:val="004F25D2"/>
    <w:rsid w:val="004F26BB"/>
    <w:rsid w:val="004F26F5"/>
    <w:rsid w:val="004F2817"/>
    <w:rsid w:val="004F291E"/>
    <w:rsid w:val="004F299B"/>
    <w:rsid w:val="004F2B24"/>
    <w:rsid w:val="004F2B5E"/>
    <w:rsid w:val="004F3541"/>
    <w:rsid w:val="004F35B3"/>
    <w:rsid w:val="004F380C"/>
    <w:rsid w:val="004F3889"/>
    <w:rsid w:val="004F397D"/>
    <w:rsid w:val="004F3A8C"/>
    <w:rsid w:val="004F3C2A"/>
    <w:rsid w:val="004F3D11"/>
    <w:rsid w:val="004F3E68"/>
    <w:rsid w:val="004F40C3"/>
    <w:rsid w:val="004F414C"/>
    <w:rsid w:val="004F4238"/>
    <w:rsid w:val="004F43AC"/>
    <w:rsid w:val="004F4426"/>
    <w:rsid w:val="004F448A"/>
    <w:rsid w:val="004F44A4"/>
    <w:rsid w:val="004F45BA"/>
    <w:rsid w:val="004F4706"/>
    <w:rsid w:val="004F47DA"/>
    <w:rsid w:val="004F4F64"/>
    <w:rsid w:val="004F4F9A"/>
    <w:rsid w:val="004F5801"/>
    <w:rsid w:val="004F5B05"/>
    <w:rsid w:val="004F5C8E"/>
    <w:rsid w:val="004F5DE9"/>
    <w:rsid w:val="004F5EC7"/>
    <w:rsid w:val="004F6679"/>
    <w:rsid w:val="004F66ED"/>
    <w:rsid w:val="004F68BE"/>
    <w:rsid w:val="004F6AA9"/>
    <w:rsid w:val="004F6C25"/>
    <w:rsid w:val="004F70C9"/>
    <w:rsid w:val="004F729A"/>
    <w:rsid w:val="004F7514"/>
    <w:rsid w:val="004F7533"/>
    <w:rsid w:val="004F76B3"/>
    <w:rsid w:val="004F77DE"/>
    <w:rsid w:val="004F7858"/>
    <w:rsid w:val="004F791D"/>
    <w:rsid w:val="004F796F"/>
    <w:rsid w:val="004F7A03"/>
    <w:rsid w:val="004F7AF1"/>
    <w:rsid w:val="004F7B73"/>
    <w:rsid w:val="004F7C54"/>
    <w:rsid w:val="004F7EA4"/>
    <w:rsid w:val="004F7FB3"/>
    <w:rsid w:val="00500257"/>
    <w:rsid w:val="005003FE"/>
    <w:rsid w:val="005005AD"/>
    <w:rsid w:val="005005EC"/>
    <w:rsid w:val="00500622"/>
    <w:rsid w:val="005006B2"/>
    <w:rsid w:val="00500A7D"/>
    <w:rsid w:val="00500D8E"/>
    <w:rsid w:val="00500DF1"/>
    <w:rsid w:val="0050123F"/>
    <w:rsid w:val="00501256"/>
    <w:rsid w:val="00501283"/>
    <w:rsid w:val="00501452"/>
    <w:rsid w:val="00501465"/>
    <w:rsid w:val="00501661"/>
    <w:rsid w:val="00501780"/>
    <w:rsid w:val="00501B5C"/>
    <w:rsid w:val="00501C60"/>
    <w:rsid w:val="00501DA6"/>
    <w:rsid w:val="00501DEC"/>
    <w:rsid w:val="00502017"/>
    <w:rsid w:val="00502076"/>
    <w:rsid w:val="005020AB"/>
    <w:rsid w:val="00502380"/>
    <w:rsid w:val="00502985"/>
    <w:rsid w:val="00502B49"/>
    <w:rsid w:val="00502BE3"/>
    <w:rsid w:val="00502D8B"/>
    <w:rsid w:val="00502F03"/>
    <w:rsid w:val="005031F6"/>
    <w:rsid w:val="00503319"/>
    <w:rsid w:val="00503518"/>
    <w:rsid w:val="00503533"/>
    <w:rsid w:val="0050353F"/>
    <w:rsid w:val="00503754"/>
    <w:rsid w:val="00503916"/>
    <w:rsid w:val="00503B47"/>
    <w:rsid w:val="00503D5A"/>
    <w:rsid w:val="00503E4E"/>
    <w:rsid w:val="00503ECD"/>
    <w:rsid w:val="00504077"/>
    <w:rsid w:val="00504213"/>
    <w:rsid w:val="00504369"/>
    <w:rsid w:val="005049DD"/>
    <w:rsid w:val="00504A33"/>
    <w:rsid w:val="00504FF9"/>
    <w:rsid w:val="005050B2"/>
    <w:rsid w:val="0050535A"/>
    <w:rsid w:val="005053D9"/>
    <w:rsid w:val="0050573E"/>
    <w:rsid w:val="0050583C"/>
    <w:rsid w:val="00505D55"/>
    <w:rsid w:val="00505F30"/>
    <w:rsid w:val="00505F71"/>
    <w:rsid w:val="00506078"/>
    <w:rsid w:val="0050630E"/>
    <w:rsid w:val="005065B6"/>
    <w:rsid w:val="005066F1"/>
    <w:rsid w:val="00506766"/>
    <w:rsid w:val="0050682C"/>
    <w:rsid w:val="00506852"/>
    <w:rsid w:val="005068FD"/>
    <w:rsid w:val="00506AF7"/>
    <w:rsid w:val="00506AFD"/>
    <w:rsid w:val="00507021"/>
    <w:rsid w:val="00507282"/>
    <w:rsid w:val="005074AC"/>
    <w:rsid w:val="0050763B"/>
    <w:rsid w:val="00507673"/>
    <w:rsid w:val="00507775"/>
    <w:rsid w:val="00507BE0"/>
    <w:rsid w:val="00507C67"/>
    <w:rsid w:val="0051036D"/>
    <w:rsid w:val="00510487"/>
    <w:rsid w:val="00510E97"/>
    <w:rsid w:val="00511456"/>
    <w:rsid w:val="00511469"/>
    <w:rsid w:val="005117AA"/>
    <w:rsid w:val="00511972"/>
    <w:rsid w:val="00511A9B"/>
    <w:rsid w:val="00511CCC"/>
    <w:rsid w:val="00511D6C"/>
    <w:rsid w:val="00511DFD"/>
    <w:rsid w:val="00511F22"/>
    <w:rsid w:val="005120CF"/>
    <w:rsid w:val="005121DB"/>
    <w:rsid w:val="00512309"/>
    <w:rsid w:val="0051239F"/>
    <w:rsid w:val="00512472"/>
    <w:rsid w:val="0051259D"/>
    <w:rsid w:val="00512894"/>
    <w:rsid w:val="00512BAC"/>
    <w:rsid w:val="005133D0"/>
    <w:rsid w:val="00513A56"/>
    <w:rsid w:val="00513B87"/>
    <w:rsid w:val="00513BD4"/>
    <w:rsid w:val="00514750"/>
    <w:rsid w:val="00514AAD"/>
    <w:rsid w:val="00514C58"/>
    <w:rsid w:val="00514D4D"/>
    <w:rsid w:val="00514FD5"/>
    <w:rsid w:val="005151B9"/>
    <w:rsid w:val="0051533C"/>
    <w:rsid w:val="005153FE"/>
    <w:rsid w:val="0051570B"/>
    <w:rsid w:val="005159E4"/>
    <w:rsid w:val="00515B8F"/>
    <w:rsid w:val="00515BFC"/>
    <w:rsid w:val="00515E0F"/>
    <w:rsid w:val="00515E35"/>
    <w:rsid w:val="00515F21"/>
    <w:rsid w:val="00516250"/>
    <w:rsid w:val="00516281"/>
    <w:rsid w:val="005167BD"/>
    <w:rsid w:val="0051681D"/>
    <w:rsid w:val="00516C10"/>
    <w:rsid w:val="00516D95"/>
    <w:rsid w:val="00516E69"/>
    <w:rsid w:val="00517058"/>
    <w:rsid w:val="0051717A"/>
    <w:rsid w:val="00517187"/>
    <w:rsid w:val="00517264"/>
    <w:rsid w:val="005174C4"/>
    <w:rsid w:val="00517541"/>
    <w:rsid w:val="0051754B"/>
    <w:rsid w:val="00517550"/>
    <w:rsid w:val="00517767"/>
    <w:rsid w:val="0051790C"/>
    <w:rsid w:val="00517DFF"/>
    <w:rsid w:val="005202A0"/>
    <w:rsid w:val="0052032B"/>
    <w:rsid w:val="00520501"/>
    <w:rsid w:val="00520723"/>
    <w:rsid w:val="00520818"/>
    <w:rsid w:val="00520972"/>
    <w:rsid w:val="00520E82"/>
    <w:rsid w:val="0052114A"/>
    <w:rsid w:val="0052127E"/>
    <w:rsid w:val="00521C51"/>
    <w:rsid w:val="005221A9"/>
    <w:rsid w:val="0052227F"/>
    <w:rsid w:val="005222AD"/>
    <w:rsid w:val="00522383"/>
    <w:rsid w:val="0052273B"/>
    <w:rsid w:val="005227D0"/>
    <w:rsid w:val="00522B09"/>
    <w:rsid w:val="00522BF0"/>
    <w:rsid w:val="00522ED7"/>
    <w:rsid w:val="0052306A"/>
    <w:rsid w:val="0052335D"/>
    <w:rsid w:val="005235E3"/>
    <w:rsid w:val="00523744"/>
    <w:rsid w:val="0052379D"/>
    <w:rsid w:val="005239B0"/>
    <w:rsid w:val="00524131"/>
    <w:rsid w:val="0052429F"/>
    <w:rsid w:val="00524528"/>
    <w:rsid w:val="00524546"/>
    <w:rsid w:val="00524609"/>
    <w:rsid w:val="005246EF"/>
    <w:rsid w:val="005247D7"/>
    <w:rsid w:val="00524C63"/>
    <w:rsid w:val="00524CED"/>
    <w:rsid w:val="00525020"/>
    <w:rsid w:val="00525042"/>
    <w:rsid w:val="0052518C"/>
    <w:rsid w:val="005254EE"/>
    <w:rsid w:val="00525855"/>
    <w:rsid w:val="00525876"/>
    <w:rsid w:val="00525D70"/>
    <w:rsid w:val="00525E6E"/>
    <w:rsid w:val="005262A4"/>
    <w:rsid w:val="005265CA"/>
    <w:rsid w:val="0052670B"/>
    <w:rsid w:val="005267C3"/>
    <w:rsid w:val="00526882"/>
    <w:rsid w:val="00526A21"/>
    <w:rsid w:val="00526A37"/>
    <w:rsid w:val="00526BA4"/>
    <w:rsid w:val="00526CC0"/>
    <w:rsid w:val="00526D27"/>
    <w:rsid w:val="00526D33"/>
    <w:rsid w:val="00526D35"/>
    <w:rsid w:val="00526F5D"/>
    <w:rsid w:val="00526F75"/>
    <w:rsid w:val="0052702E"/>
    <w:rsid w:val="0052705B"/>
    <w:rsid w:val="005270A1"/>
    <w:rsid w:val="00527306"/>
    <w:rsid w:val="00527416"/>
    <w:rsid w:val="005276AE"/>
    <w:rsid w:val="0052792C"/>
    <w:rsid w:val="00527DB3"/>
    <w:rsid w:val="00527E4B"/>
    <w:rsid w:val="00527FDC"/>
    <w:rsid w:val="00530282"/>
    <w:rsid w:val="005302B3"/>
    <w:rsid w:val="00530B4D"/>
    <w:rsid w:val="00530E4C"/>
    <w:rsid w:val="00531394"/>
    <w:rsid w:val="00531485"/>
    <w:rsid w:val="005314B6"/>
    <w:rsid w:val="005314FF"/>
    <w:rsid w:val="00531672"/>
    <w:rsid w:val="00531697"/>
    <w:rsid w:val="005316AF"/>
    <w:rsid w:val="0053199B"/>
    <w:rsid w:val="00531A10"/>
    <w:rsid w:val="0053285B"/>
    <w:rsid w:val="005328E7"/>
    <w:rsid w:val="00532BA0"/>
    <w:rsid w:val="00533144"/>
    <w:rsid w:val="005335D0"/>
    <w:rsid w:val="005337C7"/>
    <w:rsid w:val="0053382E"/>
    <w:rsid w:val="00533FEC"/>
    <w:rsid w:val="00534063"/>
    <w:rsid w:val="005341EE"/>
    <w:rsid w:val="005344C2"/>
    <w:rsid w:val="005344D5"/>
    <w:rsid w:val="00534841"/>
    <w:rsid w:val="00534936"/>
    <w:rsid w:val="00534D58"/>
    <w:rsid w:val="00534FE4"/>
    <w:rsid w:val="005352AB"/>
    <w:rsid w:val="005353D9"/>
    <w:rsid w:val="0053576D"/>
    <w:rsid w:val="00535862"/>
    <w:rsid w:val="00535886"/>
    <w:rsid w:val="00535AC5"/>
    <w:rsid w:val="00535BF1"/>
    <w:rsid w:val="00535C76"/>
    <w:rsid w:val="00535D61"/>
    <w:rsid w:val="00535E37"/>
    <w:rsid w:val="00535EC9"/>
    <w:rsid w:val="0053606C"/>
    <w:rsid w:val="00536215"/>
    <w:rsid w:val="00536418"/>
    <w:rsid w:val="005364C4"/>
    <w:rsid w:val="00536575"/>
    <w:rsid w:val="005365C8"/>
    <w:rsid w:val="00536983"/>
    <w:rsid w:val="00536A05"/>
    <w:rsid w:val="00536A8C"/>
    <w:rsid w:val="00536B71"/>
    <w:rsid w:val="00536BED"/>
    <w:rsid w:val="00536E1E"/>
    <w:rsid w:val="00537931"/>
    <w:rsid w:val="00537CA9"/>
    <w:rsid w:val="00537CC6"/>
    <w:rsid w:val="0054021B"/>
    <w:rsid w:val="00540578"/>
    <w:rsid w:val="0054064B"/>
    <w:rsid w:val="0054079F"/>
    <w:rsid w:val="00540901"/>
    <w:rsid w:val="00540A25"/>
    <w:rsid w:val="00540C75"/>
    <w:rsid w:val="00540C9B"/>
    <w:rsid w:val="00540DF7"/>
    <w:rsid w:val="00540FB4"/>
    <w:rsid w:val="005410BB"/>
    <w:rsid w:val="005410E4"/>
    <w:rsid w:val="005412E8"/>
    <w:rsid w:val="0054174C"/>
    <w:rsid w:val="00541B9B"/>
    <w:rsid w:val="00541D63"/>
    <w:rsid w:val="00541DE5"/>
    <w:rsid w:val="00541FD1"/>
    <w:rsid w:val="005420A6"/>
    <w:rsid w:val="005426A5"/>
    <w:rsid w:val="005427D5"/>
    <w:rsid w:val="00542D52"/>
    <w:rsid w:val="00542E55"/>
    <w:rsid w:val="00542EC6"/>
    <w:rsid w:val="00542F04"/>
    <w:rsid w:val="00542F3A"/>
    <w:rsid w:val="00542F3F"/>
    <w:rsid w:val="005430B7"/>
    <w:rsid w:val="00543121"/>
    <w:rsid w:val="00543483"/>
    <w:rsid w:val="00543487"/>
    <w:rsid w:val="0054355D"/>
    <w:rsid w:val="00543609"/>
    <w:rsid w:val="00543709"/>
    <w:rsid w:val="00543776"/>
    <w:rsid w:val="00543C10"/>
    <w:rsid w:val="00543C67"/>
    <w:rsid w:val="00543C7B"/>
    <w:rsid w:val="00543FA5"/>
    <w:rsid w:val="00544051"/>
    <w:rsid w:val="00544320"/>
    <w:rsid w:val="005445C6"/>
    <w:rsid w:val="00544648"/>
    <w:rsid w:val="00544800"/>
    <w:rsid w:val="00544848"/>
    <w:rsid w:val="00544A47"/>
    <w:rsid w:val="00544B56"/>
    <w:rsid w:val="00544DC8"/>
    <w:rsid w:val="00544EB6"/>
    <w:rsid w:val="00544F80"/>
    <w:rsid w:val="00545389"/>
    <w:rsid w:val="00545660"/>
    <w:rsid w:val="00545861"/>
    <w:rsid w:val="00545BC1"/>
    <w:rsid w:val="00545C57"/>
    <w:rsid w:val="00545EB7"/>
    <w:rsid w:val="00545F7F"/>
    <w:rsid w:val="00545FEE"/>
    <w:rsid w:val="00546209"/>
    <w:rsid w:val="0054622B"/>
    <w:rsid w:val="0054624E"/>
    <w:rsid w:val="00546AAC"/>
    <w:rsid w:val="00546B4A"/>
    <w:rsid w:val="00546E2C"/>
    <w:rsid w:val="00546F6A"/>
    <w:rsid w:val="005471A6"/>
    <w:rsid w:val="00547284"/>
    <w:rsid w:val="005476EF"/>
    <w:rsid w:val="0054774B"/>
    <w:rsid w:val="005477C8"/>
    <w:rsid w:val="0054792F"/>
    <w:rsid w:val="0055090B"/>
    <w:rsid w:val="00550A2C"/>
    <w:rsid w:val="00550A5D"/>
    <w:rsid w:val="00550AD6"/>
    <w:rsid w:val="005510D3"/>
    <w:rsid w:val="005511F8"/>
    <w:rsid w:val="0055153B"/>
    <w:rsid w:val="00551AC4"/>
    <w:rsid w:val="00551B1E"/>
    <w:rsid w:val="00551B75"/>
    <w:rsid w:val="00551BDA"/>
    <w:rsid w:val="00551E72"/>
    <w:rsid w:val="00552277"/>
    <w:rsid w:val="00552779"/>
    <w:rsid w:val="00552C6B"/>
    <w:rsid w:val="0055307B"/>
    <w:rsid w:val="00553458"/>
    <w:rsid w:val="0055347B"/>
    <w:rsid w:val="005535CF"/>
    <w:rsid w:val="005538AA"/>
    <w:rsid w:val="005538C5"/>
    <w:rsid w:val="005538F0"/>
    <w:rsid w:val="00553D62"/>
    <w:rsid w:val="00553F68"/>
    <w:rsid w:val="00554745"/>
    <w:rsid w:val="005547BC"/>
    <w:rsid w:val="00554B87"/>
    <w:rsid w:val="00554C2C"/>
    <w:rsid w:val="00554FBF"/>
    <w:rsid w:val="005552DA"/>
    <w:rsid w:val="0055534A"/>
    <w:rsid w:val="00555A1D"/>
    <w:rsid w:val="00555A93"/>
    <w:rsid w:val="00555C6C"/>
    <w:rsid w:val="00555FA9"/>
    <w:rsid w:val="00556015"/>
    <w:rsid w:val="00556134"/>
    <w:rsid w:val="005564BE"/>
    <w:rsid w:val="00556654"/>
    <w:rsid w:val="005566F3"/>
    <w:rsid w:val="00556992"/>
    <w:rsid w:val="005569E3"/>
    <w:rsid w:val="00557383"/>
    <w:rsid w:val="005574E4"/>
    <w:rsid w:val="00557A39"/>
    <w:rsid w:val="00557C8B"/>
    <w:rsid w:val="00557C9C"/>
    <w:rsid w:val="0056016F"/>
    <w:rsid w:val="005602EF"/>
    <w:rsid w:val="0056093B"/>
    <w:rsid w:val="00560C64"/>
    <w:rsid w:val="00560CD8"/>
    <w:rsid w:val="0056116D"/>
    <w:rsid w:val="00561265"/>
    <w:rsid w:val="00561B38"/>
    <w:rsid w:val="00561D49"/>
    <w:rsid w:val="005622AE"/>
    <w:rsid w:val="00562304"/>
    <w:rsid w:val="005625DD"/>
    <w:rsid w:val="005625EB"/>
    <w:rsid w:val="005628BB"/>
    <w:rsid w:val="005630CD"/>
    <w:rsid w:val="00563212"/>
    <w:rsid w:val="005633B8"/>
    <w:rsid w:val="00563489"/>
    <w:rsid w:val="0056384D"/>
    <w:rsid w:val="005638BB"/>
    <w:rsid w:val="00563BF8"/>
    <w:rsid w:val="00563CBE"/>
    <w:rsid w:val="005641C1"/>
    <w:rsid w:val="0056420B"/>
    <w:rsid w:val="005644E0"/>
    <w:rsid w:val="00564614"/>
    <w:rsid w:val="00564669"/>
    <w:rsid w:val="0056480B"/>
    <w:rsid w:val="00564811"/>
    <w:rsid w:val="00564B3D"/>
    <w:rsid w:val="00564C9D"/>
    <w:rsid w:val="00564D5E"/>
    <w:rsid w:val="00565A12"/>
    <w:rsid w:val="00565A15"/>
    <w:rsid w:val="00565D3A"/>
    <w:rsid w:val="00565DCA"/>
    <w:rsid w:val="00566101"/>
    <w:rsid w:val="0056665C"/>
    <w:rsid w:val="0056680F"/>
    <w:rsid w:val="00566AD9"/>
    <w:rsid w:val="00566E74"/>
    <w:rsid w:val="00566FD6"/>
    <w:rsid w:val="00567126"/>
    <w:rsid w:val="0056713D"/>
    <w:rsid w:val="0056748B"/>
    <w:rsid w:val="005676AD"/>
    <w:rsid w:val="00567859"/>
    <w:rsid w:val="0056799D"/>
    <w:rsid w:val="00567C37"/>
    <w:rsid w:val="00567DE0"/>
    <w:rsid w:val="00567FAB"/>
    <w:rsid w:val="00570388"/>
    <w:rsid w:val="00570498"/>
    <w:rsid w:val="00570863"/>
    <w:rsid w:val="005708FE"/>
    <w:rsid w:val="00570A65"/>
    <w:rsid w:val="00570B26"/>
    <w:rsid w:val="00570B84"/>
    <w:rsid w:val="00570CED"/>
    <w:rsid w:val="00570D72"/>
    <w:rsid w:val="00570E50"/>
    <w:rsid w:val="00570EC7"/>
    <w:rsid w:val="00571047"/>
    <w:rsid w:val="00571211"/>
    <w:rsid w:val="005718E8"/>
    <w:rsid w:val="00571B88"/>
    <w:rsid w:val="00571BEE"/>
    <w:rsid w:val="00571D7D"/>
    <w:rsid w:val="00571F1D"/>
    <w:rsid w:val="00572063"/>
    <w:rsid w:val="005721A2"/>
    <w:rsid w:val="005721A7"/>
    <w:rsid w:val="00572B72"/>
    <w:rsid w:val="00572DE1"/>
    <w:rsid w:val="00572E35"/>
    <w:rsid w:val="00572ED8"/>
    <w:rsid w:val="00572F65"/>
    <w:rsid w:val="00572FCD"/>
    <w:rsid w:val="00573245"/>
    <w:rsid w:val="005733E7"/>
    <w:rsid w:val="0057366C"/>
    <w:rsid w:val="005737A5"/>
    <w:rsid w:val="00573857"/>
    <w:rsid w:val="005738F5"/>
    <w:rsid w:val="005739A3"/>
    <w:rsid w:val="005739F2"/>
    <w:rsid w:val="00573C3F"/>
    <w:rsid w:val="00573E31"/>
    <w:rsid w:val="005740C5"/>
    <w:rsid w:val="00574367"/>
    <w:rsid w:val="00574D3C"/>
    <w:rsid w:val="00575530"/>
    <w:rsid w:val="00575758"/>
    <w:rsid w:val="00575D5A"/>
    <w:rsid w:val="00575F8B"/>
    <w:rsid w:val="00575FA2"/>
    <w:rsid w:val="005761A1"/>
    <w:rsid w:val="0057632F"/>
    <w:rsid w:val="00576754"/>
    <w:rsid w:val="00576818"/>
    <w:rsid w:val="00576CC1"/>
    <w:rsid w:val="00577046"/>
    <w:rsid w:val="00577099"/>
    <w:rsid w:val="005777FD"/>
    <w:rsid w:val="00577A89"/>
    <w:rsid w:val="00577CCA"/>
    <w:rsid w:val="00577E0B"/>
    <w:rsid w:val="0058028E"/>
    <w:rsid w:val="0058034A"/>
    <w:rsid w:val="005803FB"/>
    <w:rsid w:val="00580738"/>
    <w:rsid w:val="0058079B"/>
    <w:rsid w:val="0058086A"/>
    <w:rsid w:val="00580D2E"/>
    <w:rsid w:val="00581178"/>
    <w:rsid w:val="005811C1"/>
    <w:rsid w:val="0058149D"/>
    <w:rsid w:val="005818D4"/>
    <w:rsid w:val="00581A33"/>
    <w:rsid w:val="00581CCE"/>
    <w:rsid w:val="00582080"/>
    <w:rsid w:val="005825A2"/>
    <w:rsid w:val="00582DC1"/>
    <w:rsid w:val="00583234"/>
    <w:rsid w:val="00583522"/>
    <w:rsid w:val="00583AD4"/>
    <w:rsid w:val="00583B02"/>
    <w:rsid w:val="0058458D"/>
    <w:rsid w:val="005846F3"/>
    <w:rsid w:val="00584A09"/>
    <w:rsid w:val="00584E84"/>
    <w:rsid w:val="00584FDE"/>
    <w:rsid w:val="00585173"/>
    <w:rsid w:val="005852CE"/>
    <w:rsid w:val="00585733"/>
    <w:rsid w:val="00585A4C"/>
    <w:rsid w:val="00585B80"/>
    <w:rsid w:val="00585BD2"/>
    <w:rsid w:val="00585C3E"/>
    <w:rsid w:val="00586013"/>
    <w:rsid w:val="005863A0"/>
    <w:rsid w:val="0058667D"/>
    <w:rsid w:val="005867CD"/>
    <w:rsid w:val="005869B1"/>
    <w:rsid w:val="00586A63"/>
    <w:rsid w:val="00586D2E"/>
    <w:rsid w:val="00586F7E"/>
    <w:rsid w:val="00587173"/>
    <w:rsid w:val="00587246"/>
    <w:rsid w:val="00587368"/>
    <w:rsid w:val="0058760F"/>
    <w:rsid w:val="00587694"/>
    <w:rsid w:val="00587977"/>
    <w:rsid w:val="00587A95"/>
    <w:rsid w:val="00587B38"/>
    <w:rsid w:val="00587DDD"/>
    <w:rsid w:val="00587FC0"/>
    <w:rsid w:val="00590373"/>
    <w:rsid w:val="0059042E"/>
    <w:rsid w:val="00590643"/>
    <w:rsid w:val="005909BB"/>
    <w:rsid w:val="00590ECA"/>
    <w:rsid w:val="00591194"/>
    <w:rsid w:val="00591581"/>
    <w:rsid w:val="00591889"/>
    <w:rsid w:val="00591909"/>
    <w:rsid w:val="00591A73"/>
    <w:rsid w:val="00591E1B"/>
    <w:rsid w:val="005920F9"/>
    <w:rsid w:val="00592251"/>
    <w:rsid w:val="00592252"/>
    <w:rsid w:val="00592347"/>
    <w:rsid w:val="00592489"/>
    <w:rsid w:val="005925EE"/>
    <w:rsid w:val="00592724"/>
    <w:rsid w:val="00592DF5"/>
    <w:rsid w:val="00592F2F"/>
    <w:rsid w:val="00592F53"/>
    <w:rsid w:val="005932B1"/>
    <w:rsid w:val="005932EA"/>
    <w:rsid w:val="005933F3"/>
    <w:rsid w:val="0059344A"/>
    <w:rsid w:val="005934BF"/>
    <w:rsid w:val="00593879"/>
    <w:rsid w:val="005939E6"/>
    <w:rsid w:val="00593B63"/>
    <w:rsid w:val="00593C0F"/>
    <w:rsid w:val="00593CD0"/>
    <w:rsid w:val="00593E97"/>
    <w:rsid w:val="00593E9D"/>
    <w:rsid w:val="00593EEB"/>
    <w:rsid w:val="00593F32"/>
    <w:rsid w:val="00593FFC"/>
    <w:rsid w:val="00594165"/>
    <w:rsid w:val="00594268"/>
    <w:rsid w:val="00594577"/>
    <w:rsid w:val="00594AC9"/>
    <w:rsid w:val="00594BF9"/>
    <w:rsid w:val="00595042"/>
    <w:rsid w:val="0059515B"/>
    <w:rsid w:val="0059519C"/>
    <w:rsid w:val="00595247"/>
    <w:rsid w:val="005955DF"/>
    <w:rsid w:val="005955F1"/>
    <w:rsid w:val="00595870"/>
    <w:rsid w:val="00595ABE"/>
    <w:rsid w:val="00595FA5"/>
    <w:rsid w:val="00596197"/>
    <w:rsid w:val="005962B5"/>
    <w:rsid w:val="005967D2"/>
    <w:rsid w:val="0059682C"/>
    <w:rsid w:val="00596D23"/>
    <w:rsid w:val="00596E72"/>
    <w:rsid w:val="00596F6B"/>
    <w:rsid w:val="00597076"/>
    <w:rsid w:val="005970AD"/>
    <w:rsid w:val="005970EC"/>
    <w:rsid w:val="00597269"/>
    <w:rsid w:val="00597365"/>
    <w:rsid w:val="00597418"/>
    <w:rsid w:val="0059742B"/>
    <w:rsid w:val="005977DF"/>
    <w:rsid w:val="00597844"/>
    <w:rsid w:val="0059797D"/>
    <w:rsid w:val="00597F63"/>
    <w:rsid w:val="005A0018"/>
    <w:rsid w:val="005A004B"/>
    <w:rsid w:val="005A00A7"/>
    <w:rsid w:val="005A01C0"/>
    <w:rsid w:val="005A0457"/>
    <w:rsid w:val="005A06F1"/>
    <w:rsid w:val="005A079D"/>
    <w:rsid w:val="005A0B4D"/>
    <w:rsid w:val="005A0C37"/>
    <w:rsid w:val="005A0E64"/>
    <w:rsid w:val="005A0EB4"/>
    <w:rsid w:val="005A0F5F"/>
    <w:rsid w:val="005A1450"/>
    <w:rsid w:val="005A16F4"/>
    <w:rsid w:val="005A1A73"/>
    <w:rsid w:val="005A1BD3"/>
    <w:rsid w:val="005A1C56"/>
    <w:rsid w:val="005A1D02"/>
    <w:rsid w:val="005A206D"/>
    <w:rsid w:val="005A2474"/>
    <w:rsid w:val="005A24E7"/>
    <w:rsid w:val="005A27C3"/>
    <w:rsid w:val="005A2819"/>
    <w:rsid w:val="005A2976"/>
    <w:rsid w:val="005A2A03"/>
    <w:rsid w:val="005A2D56"/>
    <w:rsid w:val="005A310D"/>
    <w:rsid w:val="005A370F"/>
    <w:rsid w:val="005A382F"/>
    <w:rsid w:val="005A3940"/>
    <w:rsid w:val="005A3A39"/>
    <w:rsid w:val="005A3AA5"/>
    <w:rsid w:val="005A3AAF"/>
    <w:rsid w:val="005A3DB0"/>
    <w:rsid w:val="005A4151"/>
    <w:rsid w:val="005A4163"/>
    <w:rsid w:val="005A438B"/>
    <w:rsid w:val="005A4660"/>
    <w:rsid w:val="005A48F7"/>
    <w:rsid w:val="005A493F"/>
    <w:rsid w:val="005A5036"/>
    <w:rsid w:val="005A51D9"/>
    <w:rsid w:val="005A5B93"/>
    <w:rsid w:val="005A5EBC"/>
    <w:rsid w:val="005A6121"/>
    <w:rsid w:val="005A61B7"/>
    <w:rsid w:val="005A6217"/>
    <w:rsid w:val="005A6381"/>
    <w:rsid w:val="005A6A9B"/>
    <w:rsid w:val="005A6C13"/>
    <w:rsid w:val="005A6C54"/>
    <w:rsid w:val="005A6EAF"/>
    <w:rsid w:val="005A7012"/>
    <w:rsid w:val="005A7619"/>
    <w:rsid w:val="005A77B7"/>
    <w:rsid w:val="005A7A55"/>
    <w:rsid w:val="005A7C4B"/>
    <w:rsid w:val="005A7E19"/>
    <w:rsid w:val="005A7F6C"/>
    <w:rsid w:val="005B01EF"/>
    <w:rsid w:val="005B0429"/>
    <w:rsid w:val="005B04C0"/>
    <w:rsid w:val="005B0616"/>
    <w:rsid w:val="005B07D9"/>
    <w:rsid w:val="005B08AB"/>
    <w:rsid w:val="005B0B1E"/>
    <w:rsid w:val="005B0ECD"/>
    <w:rsid w:val="005B1003"/>
    <w:rsid w:val="005B12BE"/>
    <w:rsid w:val="005B1378"/>
    <w:rsid w:val="005B151E"/>
    <w:rsid w:val="005B157C"/>
    <w:rsid w:val="005B15CC"/>
    <w:rsid w:val="005B1703"/>
    <w:rsid w:val="005B1789"/>
    <w:rsid w:val="005B187E"/>
    <w:rsid w:val="005B18AF"/>
    <w:rsid w:val="005B1BE4"/>
    <w:rsid w:val="005B1C01"/>
    <w:rsid w:val="005B1C3F"/>
    <w:rsid w:val="005B1C99"/>
    <w:rsid w:val="005B1CF0"/>
    <w:rsid w:val="005B1D1E"/>
    <w:rsid w:val="005B1DA8"/>
    <w:rsid w:val="005B1F77"/>
    <w:rsid w:val="005B1FE3"/>
    <w:rsid w:val="005B20B2"/>
    <w:rsid w:val="005B2315"/>
    <w:rsid w:val="005B250B"/>
    <w:rsid w:val="005B25C0"/>
    <w:rsid w:val="005B285E"/>
    <w:rsid w:val="005B2B46"/>
    <w:rsid w:val="005B2E39"/>
    <w:rsid w:val="005B2E54"/>
    <w:rsid w:val="005B30E2"/>
    <w:rsid w:val="005B334C"/>
    <w:rsid w:val="005B3762"/>
    <w:rsid w:val="005B376F"/>
    <w:rsid w:val="005B3896"/>
    <w:rsid w:val="005B396A"/>
    <w:rsid w:val="005B3CE0"/>
    <w:rsid w:val="005B3DF0"/>
    <w:rsid w:val="005B41B3"/>
    <w:rsid w:val="005B428F"/>
    <w:rsid w:val="005B4290"/>
    <w:rsid w:val="005B4648"/>
    <w:rsid w:val="005B474A"/>
    <w:rsid w:val="005B4860"/>
    <w:rsid w:val="005B4D7C"/>
    <w:rsid w:val="005B4FB3"/>
    <w:rsid w:val="005B5386"/>
    <w:rsid w:val="005B5433"/>
    <w:rsid w:val="005B5459"/>
    <w:rsid w:val="005B574B"/>
    <w:rsid w:val="005B57BE"/>
    <w:rsid w:val="005B5A88"/>
    <w:rsid w:val="005B5B47"/>
    <w:rsid w:val="005B5C53"/>
    <w:rsid w:val="005B5D55"/>
    <w:rsid w:val="005B5E62"/>
    <w:rsid w:val="005B620B"/>
    <w:rsid w:val="005B641F"/>
    <w:rsid w:val="005B6A44"/>
    <w:rsid w:val="005B6E07"/>
    <w:rsid w:val="005B6EB9"/>
    <w:rsid w:val="005B700D"/>
    <w:rsid w:val="005B7085"/>
    <w:rsid w:val="005B7145"/>
    <w:rsid w:val="005B75B5"/>
    <w:rsid w:val="005B7677"/>
    <w:rsid w:val="005B78FA"/>
    <w:rsid w:val="005B7B50"/>
    <w:rsid w:val="005C02B2"/>
    <w:rsid w:val="005C0302"/>
    <w:rsid w:val="005C0322"/>
    <w:rsid w:val="005C0888"/>
    <w:rsid w:val="005C0A32"/>
    <w:rsid w:val="005C0DD4"/>
    <w:rsid w:val="005C0FE6"/>
    <w:rsid w:val="005C11B0"/>
    <w:rsid w:val="005C12B4"/>
    <w:rsid w:val="005C1467"/>
    <w:rsid w:val="005C1697"/>
    <w:rsid w:val="005C1DB0"/>
    <w:rsid w:val="005C1DC8"/>
    <w:rsid w:val="005C1DE1"/>
    <w:rsid w:val="005C2143"/>
    <w:rsid w:val="005C239E"/>
    <w:rsid w:val="005C2413"/>
    <w:rsid w:val="005C247A"/>
    <w:rsid w:val="005C2495"/>
    <w:rsid w:val="005C2874"/>
    <w:rsid w:val="005C2B73"/>
    <w:rsid w:val="005C2E49"/>
    <w:rsid w:val="005C2EED"/>
    <w:rsid w:val="005C3030"/>
    <w:rsid w:val="005C3659"/>
    <w:rsid w:val="005C3A55"/>
    <w:rsid w:val="005C3A97"/>
    <w:rsid w:val="005C3CB2"/>
    <w:rsid w:val="005C3E6F"/>
    <w:rsid w:val="005C4069"/>
    <w:rsid w:val="005C4153"/>
    <w:rsid w:val="005C41A5"/>
    <w:rsid w:val="005C4394"/>
    <w:rsid w:val="005C444B"/>
    <w:rsid w:val="005C44AD"/>
    <w:rsid w:val="005C474E"/>
    <w:rsid w:val="005C488A"/>
    <w:rsid w:val="005C49A7"/>
    <w:rsid w:val="005C4DED"/>
    <w:rsid w:val="005C4EA3"/>
    <w:rsid w:val="005C4F63"/>
    <w:rsid w:val="005C4F7A"/>
    <w:rsid w:val="005C51B9"/>
    <w:rsid w:val="005C555C"/>
    <w:rsid w:val="005C5CB2"/>
    <w:rsid w:val="005C5D5E"/>
    <w:rsid w:val="005C5E36"/>
    <w:rsid w:val="005C5EA7"/>
    <w:rsid w:val="005C5F89"/>
    <w:rsid w:val="005C61B9"/>
    <w:rsid w:val="005C62D2"/>
    <w:rsid w:val="005C64D4"/>
    <w:rsid w:val="005C669F"/>
    <w:rsid w:val="005C69C4"/>
    <w:rsid w:val="005C6C64"/>
    <w:rsid w:val="005C6E09"/>
    <w:rsid w:val="005C6E1B"/>
    <w:rsid w:val="005C70A0"/>
    <w:rsid w:val="005C72DC"/>
    <w:rsid w:val="005C75A4"/>
    <w:rsid w:val="005C78C8"/>
    <w:rsid w:val="005C7A42"/>
    <w:rsid w:val="005C7DC6"/>
    <w:rsid w:val="005C7E2A"/>
    <w:rsid w:val="005D0127"/>
    <w:rsid w:val="005D01A9"/>
    <w:rsid w:val="005D0247"/>
    <w:rsid w:val="005D04F2"/>
    <w:rsid w:val="005D0577"/>
    <w:rsid w:val="005D0766"/>
    <w:rsid w:val="005D07FA"/>
    <w:rsid w:val="005D0890"/>
    <w:rsid w:val="005D09D3"/>
    <w:rsid w:val="005D11EB"/>
    <w:rsid w:val="005D1201"/>
    <w:rsid w:val="005D1460"/>
    <w:rsid w:val="005D153F"/>
    <w:rsid w:val="005D1557"/>
    <w:rsid w:val="005D1566"/>
    <w:rsid w:val="005D180F"/>
    <w:rsid w:val="005D1BF6"/>
    <w:rsid w:val="005D1CE2"/>
    <w:rsid w:val="005D20D2"/>
    <w:rsid w:val="005D217B"/>
    <w:rsid w:val="005D24AE"/>
    <w:rsid w:val="005D272C"/>
    <w:rsid w:val="005D2773"/>
    <w:rsid w:val="005D29E7"/>
    <w:rsid w:val="005D2C47"/>
    <w:rsid w:val="005D2F7D"/>
    <w:rsid w:val="005D32C0"/>
    <w:rsid w:val="005D33AB"/>
    <w:rsid w:val="005D33CC"/>
    <w:rsid w:val="005D3AA2"/>
    <w:rsid w:val="005D3BD5"/>
    <w:rsid w:val="005D3BEB"/>
    <w:rsid w:val="005D3EB0"/>
    <w:rsid w:val="005D40A5"/>
    <w:rsid w:val="005D42F1"/>
    <w:rsid w:val="005D4356"/>
    <w:rsid w:val="005D44E2"/>
    <w:rsid w:val="005D45B1"/>
    <w:rsid w:val="005D4D19"/>
    <w:rsid w:val="005D4F3E"/>
    <w:rsid w:val="005D51A0"/>
    <w:rsid w:val="005D570D"/>
    <w:rsid w:val="005D5B26"/>
    <w:rsid w:val="005D5D91"/>
    <w:rsid w:val="005D6A9E"/>
    <w:rsid w:val="005D70AF"/>
    <w:rsid w:val="005D724F"/>
    <w:rsid w:val="005D754D"/>
    <w:rsid w:val="005D75F5"/>
    <w:rsid w:val="005D772F"/>
    <w:rsid w:val="005D79EF"/>
    <w:rsid w:val="005D7A12"/>
    <w:rsid w:val="005D7C2A"/>
    <w:rsid w:val="005D7E09"/>
    <w:rsid w:val="005E00C8"/>
    <w:rsid w:val="005E048A"/>
    <w:rsid w:val="005E07B6"/>
    <w:rsid w:val="005E07C5"/>
    <w:rsid w:val="005E0804"/>
    <w:rsid w:val="005E0C7B"/>
    <w:rsid w:val="005E0E5D"/>
    <w:rsid w:val="005E0ED1"/>
    <w:rsid w:val="005E0EDC"/>
    <w:rsid w:val="005E1039"/>
    <w:rsid w:val="005E12C5"/>
    <w:rsid w:val="005E13B0"/>
    <w:rsid w:val="005E146C"/>
    <w:rsid w:val="005E14DE"/>
    <w:rsid w:val="005E185C"/>
    <w:rsid w:val="005E18B2"/>
    <w:rsid w:val="005E1BB0"/>
    <w:rsid w:val="005E1BF2"/>
    <w:rsid w:val="005E1D73"/>
    <w:rsid w:val="005E1E9A"/>
    <w:rsid w:val="005E2363"/>
    <w:rsid w:val="005E27D1"/>
    <w:rsid w:val="005E27E7"/>
    <w:rsid w:val="005E2D33"/>
    <w:rsid w:val="005E2EFB"/>
    <w:rsid w:val="005E2F5B"/>
    <w:rsid w:val="005E30FB"/>
    <w:rsid w:val="005E3229"/>
    <w:rsid w:val="005E34D4"/>
    <w:rsid w:val="005E3A20"/>
    <w:rsid w:val="005E3BCA"/>
    <w:rsid w:val="005E3C4A"/>
    <w:rsid w:val="005E3C6E"/>
    <w:rsid w:val="005E444B"/>
    <w:rsid w:val="005E4535"/>
    <w:rsid w:val="005E4584"/>
    <w:rsid w:val="005E46A6"/>
    <w:rsid w:val="005E493E"/>
    <w:rsid w:val="005E4A74"/>
    <w:rsid w:val="005E4B6B"/>
    <w:rsid w:val="005E4CD7"/>
    <w:rsid w:val="005E4DDF"/>
    <w:rsid w:val="005E515B"/>
    <w:rsid w:val="005E5905"/>
    <w:rsid w:val="005E5B39"/>
    <w:rsid w:val="005E5C8F"/>
    <w:rsid w:val="005E5CC2"/>
    <w:rsid w:val="005E5F8E"/>
    <w:rsid w:val="005E60F2"/>
    <w:rsid w:val="005E62EB"/>
    <w:rsid w:val="005E663C"/>
    <w:rsid w:val="005E676A"/>
    <w:rsid w:val="005E6A55"/>
    <w:rsid w:val="005E6BEE"/>
    <w:rsid w:val="005E6C1C"/>
    <w:rsid w:val="005E6C5C"/>
    <w:rsid w:val="005E6D43"/>
    <w:rsid w:val="005E6E08"/>
    <w:rsid w:val="005E7034"/>
    <w:rsid w:val="005E719F"/>
    <w:rsid w:val="005E729A"/>
    <w:rsid w:val="005E73C2"/>
    <w:rsid w:val="005E78B9"/>
    <w:rsid w:val="005E7C0F"/>
    <w:rsid w:val="005E7D6D"/>
    <w:rsid w:val="005E7F50"/>
    <w:rsid w:val="005F023B"/>
    <w:rsid w:val="005F035C"/>
    <w:rsid w:val="005F0374"/>
    <w:rsid w:val="005F0667"/>
    <w:rsid w:val="005F0676"/>
    <w:rsid w:val="005F0BAD"/>
    <w:rsid w:val="005F0EA1"/>
    <w:rsid w:val="005F0EFA"/>
    <w:rsid w:val="005F0F80"/>
    <w:rsid w:val="005F11F8"/>
    <w:rsid w:val="005F1412"/>
    <w:rsid w:val="005F1DAA"/>
    <w:rsid w:val="005F1F89"/>
    <w:rsid w:val="005F1FA5"/>
    <w:rsid w:val="005F2219"/>
    <w:rsid w:val="005F230D"/>
    <w:rsid w:val="005F23ED"/>
    <w:rsid w:val="005F2622"/>
    <w:rsid w:val="005F2692"/>
    <w:rsid w:val="005F2704"/>
    <w:rsid w:val="005F29F8"/>
    <w:rsid w:val="005F2D06"/>
    <w:rsid w:val="005F31CF"/>
    <w:rsid w:val="005F3318"/>
    <w:rsid w:val="005F3378"/>
    <w:rsid w:val="005F3969"/>
    <w:rsid w:val="005F3A83"/>
    <w:rsid w:val="005F3BB1"/>
    <w:rsid w:val="005F3FA3"/>
    <w:rsid w:val="005F42A6"/>
    <w:rsid w:val="005F448C"/>
    <w:rsid w:val="005F44F8"/>
    <w:rsid w:val="005F478F"/>
    <w:rsid w:val="005F49EE"/>
    <w:rsid w:val="005F4B1F"/>
    <w:rsid w:val="005F4C14"/>
    <w:rsid w:val="005F5960"/>
    <w:rsid w:val="005F5996"/>
    <w:rsid w:val="005F5CF9"/>
    <w:rsid w:val="005F5F81"/>
    <w:rsid w:val="005F646D"/>
    <w:rsid w:val="005F6E62"/>
    <w:rsid w:val="005F71DE"/>
    <w:rsid w:val="005F7276"/>
    <w:rsid w:val="005F72E0"/>
    <w:rsid w:val="005F78B7"/>
    <w:rsid w:val="005F790F"/>
    <w:rsid w:val="005F79ED"/>
    <w:rsid w:val="005F7D99"/>
    <w:rsid w:val="005F7FBC"/>
    <w:rsid w:val="006001A2"/>
    <w:rsid w:val="0060031D"/>
    <w:rsid w:val="00600351"/>
    <w:rsid w:val="0060071B"/>
    <w:rsid w:val="00600B35"/>
    <w:rsid w:val="00600F30"/>
    <w:rsid w:val="00600F6F"/>
    <w:rsid w:val="00601059"/>
    <w:rsid w:val="00601084"/>
    <w:rsid w:val="006012C1"/>
    <w:rsid w:val="006015D5"/>
    <w:rsid w:val="006017AB"/>
    <w:rsid w:val="00601C19"/>
    <w:rsid w:val="00601C57"/>
    <w:rsid w:val="006020A9"/>
    <w:rsid w:val="006023D2"/>
    <w:rsid w:val="00602650"/>
    <w:rsid w:val="006028F9"/>
    <w:rsid w:val="00602A27"/>
    <w:rsid w:val="00602ADB"/>
    <w:rsid w:val="00602CFF"/>
    <w:rsid w:val="00602D96"/>
    <w:rsid w:val="00602FDD"/>
    <w:rsid w:val="006030FB"/>
    <w:rsid w:val="0060320D"/>
    <w:rsid w:val="00603382"/>
    <w:rsid w:val="0060347A"/>
    <w:rsid w:val="00603680"/>
    <w:rsid w:val="0060383F"/>
    <w:rsid w:val="00603A43"/>
    <w:rsid w:val="00603A49"/>
    <w:rsid w:val="00603B7E"/>
    <w:rsid w:val="00603D91"/>
    <w:rsid w:val="00603DE9"/>
    <w:rsid w:val="00603FD8"/>
    <w:rsid w:val="006040C4"/>
    <w:rsid w:val="00604137"/>
    <w:rsid w:val="006041F3"/>
    <w:rsid w:val="006043D9"/>
    <w:rsid w:val="0060460D"/>
    <w:rsid w:val="00604DC2"/>
    <w:rsid w:val="00604FD9"/>
    <w:rsid w:val="00604FEA"/>
    <w:rsid w:val="00605174"/>
    <w:rsid w:val="00605351"/>
    <w:rsid w:val="00605913"/>
    <w:rsid w:val="00605D24"/>
    <w:rsid w:val="00605D92"/>
    <w:rsid w:val="00606226"/>
    <w:rsid w:val="0060632D"/>
    <w:rsid w:val="00606926"/>
    <w:rsid w:val="00606C46"/>
    <w:rsid w:val="00606D2C"/>
    <w:rsid w:val="006074A2"/>
    <w:rsid w:val="00607540"/>
    <w:rsid w:val="00607618"/>
    <w:rsid w:val="006076E9"/>
    <w:rsid w:val="0060779F"/>
    <w:rsid w:val="006078FE"/>
    <w:rsid w:val="00607E8B"/>
    <w:rsid w:val="006101E1"/>
    <w:rsid w:val="00610451"/>
    <w:rsid w:val="006104FC"/>
    <w:rsid w:val="00610D19"/>
    <w:rsid w:val="00610D74"/>
    <w:rsid w:val="00610E62"/>
    <w:rsid w:val="006112AA"/>
    <w:rsid w:val="00611498"/>
    <w:rsid w:val="006118D9"/>
    <w:rsid w:val="00611A3A"/>
    <w:rsid w:val="00611B04"/>
    <w:rsid w:val="00611C2E"/>
    <w:rsid w:val="00611DB9"/>
    <w:rsid w:val="00611E83"/>
    <w:rsid w:val="00612105"/>
    <w:rsid w:val="00612113"/>
    <w:rsid w:val="00612463"/>
    <w:rsid w:val="00612705"/>
    <w:rsid w:val="00612DFC"/>
    <w:rsid w:val="00612E91"/>
    <w:rsid w:val="00612EFA"/>
    <w:rsid w:val="00612F12"/>
    <w:rsid w:val="00613621"/>
    <w:rsid w:val="00613648"/>
    <w:rsid w:val="00613660"/>
    <w:rsid w:val="0061367A"/>
    <w:rsid w:val="00613A3F"/>
    <w:rsid w:val="00613C5E"/>
    <w:rsid w:val="00613FA2"/>
    <w:rsid w:val="006145E1"/>
    <w:rsid w:val="00614AAF"/>
    <w:rsid w:val="00614BCA"/>
    <w:rsid w:val="00615073"/>
    <w:rsid w:val="006150AD"/>
    <w:rsid w:val="00615160"/>
    <w:rsid w:val="00615192"/>
    <w:rsid w:val="0061564F"/>
    <w:rsid w:val="00615739"/>
    <w:rsid w:val="006157B3"/>
    <w:rsid w:val="00615811"/>
    <w:rsid w:val="00615A18"/>
    <w:rsid w:val="00615B5D"/>
    <w:rsid w:val="00615E7C"/>
    <w:rsid w:val="00616126"/>
    <w:rsid w:val="00616880"/>
    <w:rsid w:val="00616BA6"/>
    <w:rsid w:val="0061744F"/>
    <w:rsid w:val="00617611"/>
    <w:rsid w:val="00617806"/>
    <w:rsid w:val="0061797E"/>
    <w:rsid w:val="006179E8"/>
    <w:rsid w:val="00617A18"/>
    <w:rsid w:val="00617B9D"/>
    <w:rsid w:val="00617F6D"/>
    <w:rsid w:val="00620175"/>
    <w:rsid w:val="00620654"/>
    <w:rsid w:val="006209FE"/>
    <w:rsid w:val="00620D6D"/>
    <w:rsid w:val="0062108A"/>
    <w:rsid w:val="00621116"/>
    <w:rsid w:val="0062112B"/>
    <w:rsid w:val="006211EA"/>
    <w:rsid w:val="006212E4"/>
    <w:rsid w:val="006214AD"/>
    <w:rsid w:val="006214C9"/>
    <w:rsid w:val="0062151F"/>
    <w:rsid w:val="00621591"/>
    <w:rsid w:val="006216F0"/>
    <w:rsid w:val="0062179E"/>
    <w:rsid w:val="00621D8B"/>
    <w:rsid w:val="00622115"/>
    <w:rsid w:val="006222A4"/>
    <w:rsid w:val="0062239E"/>
    <w:rsid w:val="00622502"/>
    <w:rsid w:val="00622732"/>
    <w:rsid w:val="00622801"/>
    <w:rsid w:val="00622C3C"/>
    <w:rsid w:val="00622FC6"/>
    <w:rsid w:val="00623056"/>
    <w:rsid w:val="0062319D"/>
    <w:rsid w:val="006232EA"/>
    <w:rsid w:val="00623750"/>
    <w:rsid w:val="00623848"/>
    <w:rsid w:val="00623D7B"/>
    <w:rsid w:val="00623D87"/>
    <w:rsid w:val="00623DDB"/>
    <w:rsid w:val="00623DFE"/>
    <w:rsid w:val="00623E30"/>
    <w:rsid w:val="0062416E"/>
    <w:rsid w:val="006242D8"/>
    <w:rsid w:val="00624365"/>
    <w:rsid w:val="0062490B"/>
    <w:rsid w:val="00624BC1"/>
    <w:rsid w:val="00625241"/>
    <w:rsid w:val="0062548B"/>
    <w:rsid w:val="006256BC"/>
    <w:rsid w:val="00625789"/>
    <w:rsid w:val="006259A6"/>
    <w:rsid w:val="00625A8C"/>
    <w:rsid w:val="00625ABE"/>
    <w:rsid w:val="00625F3B"/>
    <w:rsid w:val="0062629E"/>
    <w:rsid w:val="0062647B"/>
    <w:rsid w:val="006265AE"/>
    <w:rsid w:val="00626681"/>
    <w:rsid w:val="00626721"/>
    <w:rsid w:val="006267D7"/>
    <w:rsid w:val="00626906"/>
    <w:rsid w:val="0062695C"/>
    <w:rsid w:val="00626A01"/>
    <w:rsid w:val="00626D01"/>
    <w:rsid w:val="00626DFB"/>
    <w:rsid w:val="00627042"/>
    <w:rsid w:val="006277CA"/>
    <w:rsid w:val="0062783C"/>
    <w:rsid w:val="00627AF9"/>
    <w:rsid w:val="00627C30"/>
    <w:rsid w:val="00627D49"/>
    <w:rsid w:val="00627F19"/>
    <w:rsid w:val="00630281"/>
    <w:rsid w:val="00630C38"/>
    <w:rsid w:val="00630D81"/>
    <w:rsid w:val="00630DD6"/>
    <w:rsid w:val="00630E77"/>
    <w:rsid w:val="006310A7"/>
    <w:rsid w:val="00631156"/>
    <w:rsid w:val="00631482"/>
    <w:rsid w:val="006316AD"/>
    <w:rsid w:val="00631747"/>
    <w:rsid w:val="006317D9"/>
    <w:rsid w:val="00632223"/>
    <w:rsid w:val="006324AD"/>
    <w:rsid w:val="00632625"/>
    <w:rsid w:val="00632893"/>
    <w:rsid w:val="00632931"/>
    <w:rsid w:val="00633505"/>
    <w:rsid w:val="00633864"/>
    <w:rsid w:val="00633979"/>
    <w:rsid w:val="00633B87"/>
    <w:rsid w:val="00633DDC"/>
    <w:rsid w:val="00633F68"/>
    <w:rsid w:val="006341DD"/>
    <w:rsid w:val="0063428A"/>
    <w:rsid w:val="006345A2"/>
    <w:rsid w:val="006347CE"/>
    <w:rsid w:val="0063499A"/>
    <w:rsid w:val="00634CED"/>
    <w:rsid w:val="0063516E"/>
    <w:rsid w:val="0063529E"/>
    <w:rsid w:val="006353BD"/>
    <w:rsid w:val="00635639"/>
    <w:rsid w:val="006357E9"/>
    <w:rsid w:val="00636176"/>
    <w:rsid w:val="006363B4"/>
    <w:rsid w:val="0063655B"/>
    <w:rsid w:val="006366DF"/>
    <w:rsid w:val="00636717"/>
    <w:rsid w:val="00636772"/>
    <w:rsid w:val="00636904"/>
    <w:rsid w:val="006369AB"/>
    <w:rsid w:val="00636B01"/>
    <w:rsid w:val="00636BE4"/>
    <w:rsid w:val="0063702D"/>
    <w:rsid w:val="00637418"/>
    <w:rsid w:val="00637489"/>
    <w:rsid w:val="0063749D"/>
    <w:rsid w:val="006376C1"/>
    <w:rsid w:val="00637850"/>
    <w:rsid w:val="00637C5F"/>
    <w:rsid w:val="00637F28"/>
    <w:rsid w:val="00640138"/>
    <w:rsid w:val="00640390"/>
    <w:rsid w:val="00640480"/>
    <w:rsid w:val="006404EF"/>
    <w:rsid w:val="00640576"/>
    <w:rsid w:val="006405BB"/>
    <w:rsid w:val="00640749"/>
    <w:rsid w:val="00640807"/>
    <w:rsid w:val="00640851"/>
    <w:rsid w:val="00640E7D"/>
    <w:rsid w:val="00641025"/>
    <w:rsid w:val="0064105E"/>
    <w:rsid w:val="006415F5"/>
    <w:rsid w:val="0064175E"/>
    <w:rsid w:val="00641852"/>
    <w:rsid w:val="006418C5"/>
    <w:rsid w:val="00641B86"/>
    <w:rsid w:val="00641D6C"/>
    <w:rsid w:val="00641F32"/>
    <w:rsid w:val="00641F6D"/>
    <w:rsid w:val="00642071"/>
    <w:rsid w:val="00642472"/>
    <w:rsid w:val="0064256B"/>
    <w:rsid w:val="006425D7"/>
    <w:rsid w:val="0064297C"/>
    <w:rsid w:val="00642A10"/>
    <w:rsid w:val="00642C8C"/>
    <w:rsid w:val="00642C8E"/>
    <w:rsid w:val="00642DFE"/>
    <w:rsid w:val="00643113"/>
    <w:rsid w:val="00643137"/>
    <w:rsid w:val="006432AC"/>
    <w:rsid w:val="00643604"/>
    <w:rsid w:val="00643969"/>
    <w:rsid w:val="0064398C"/>
    <w:rsid w:val="006439AC"/>
    <w:rsid w:val="00643AD8"/>
    <w:rsid w:val="00643D4A"/>
    <w:rsid w:val="00643D61"/>
    <w:rsid w:val="00644042"/>
    <w:rsid w:val="0064439D"/>
    <w:rsid w:val="00644405"/>
    <w:rsid w:val="0064466F"/>
    <w:rsid w:val="006447F0"/>
    <w:rsid w:val="00644829"/>
    <w:rsid w:val="006449E8"/>
    <w:rsid w:val="00644B8D"/>
    <w:rsid w:val="006453B6"/>
    <w:rsid w:val="006454CA"/>
    <w:rsid w:val="00645575"/>
    <w:rsid w:val="00645A47"/>
    <w:rsid w:val="006461D3"/>
    <w:rsid w:val="00646624"/>
    <w:rsid w:val="00646759"/>
    <w:rsid w:val="006469CC"/>
    <w:rsid w:val="00646B1F"/>
    <w:rsid w:val="00646B86"/>
    <w:rsid w:val="006476AD"/>
    <w:rsid w:val="00647A21"/>
    <w:rsid w:val="00647B85"/>
    <w:rsid w:val="00647B88"/>
    <w:rsid w:val="00647F09"/>
    <w:rsid w:val="00647F6E"/>
    <w:rsid w:val="00650308"/>
    <w:rsid w:val="006504E5"/>
    <w:rsid w:val="0065070B"/>
    <w:rsid w:val="00650866"/>
    <w:rsid w:val="00650A16"/>
    <w:rsid w:val="00650EDB"/>
    <w:rsid w:val="006512BB"/>
    <w:rsid w:val="0065170C"/>
    <w:rsid w:val="006519C5"/>
    <w:rsid w:val="00651A5D"/>
    <w:rsid w:val="00651E96"/>
    <w:rsid w:val="00651F4D"/>
    <w:rsid w:val="00652158"/>
    <w:rsid w:val="0065225E"/>
    <w:rsid w:val="0065247C"/>
    <w:rsid w:val="00652AA9"/>
    <w:rsid w:val="00652FEF"/>
    <w:rsid w:val="006530E2"/>
    <w:rsid w:val="00653211"/>
    <w:rsid w:val="0065329A"/>
    <w:rsid w:val="00653325"/>
    <w:rsid w:val="006533B5"/>
    <w:rsid w:val="006535C5"/>
    <w:rsid w:val="006538A1"/>
    <w:rsid w:val="00653C4F"/>
    <w:rsid w:val="00653ECF"/>
    <w:rsid w:val="00654634"/>
    <w:rsid w:val="006547CD"/>
    <w:rsid w:val="006548BF"/>
    <w:rsid w:val="00654FB8"/>
    <w:rsid w:val="0065519B"/>
    <w:rsid w:val="00655281"/>
    <w:rsid w:val="006554FC"/>
    <w:rsid w:val="00655909"/>
    <w:rsid w:val="00655B20"/>
    <w:rsid w:val="00655C48"/>
    <w:rsid w:val="00655C80"/>
    <w:rsid w:val="00656971"/>
    <w:rsid w:val="006569AC"/>
    <w:rsid w:val="006577CF"/>
    <w:rsid w:val="00657B3B"/>
    <w:rsid w:val="00660060"/>
    <w:rsid w:val="0066041F"/>
    <w:rsid w:val="00660602"/>
    <w:rsid w:val="006606DC"/>
    <w:rsid w:val="00660A5F"/>
    <w:rsid w:val="00660AC5"/>
    <w:rsid w:val="00660ECF"/>
    <w:rsid w:val="00660F9D"/>
    <w:rsid w:val="006610B3"/>
    <w:rsid w:val="0066181B"/>
    <w:rsid w:val="006619BF"/>
    <w:rsid w:val="006619E2"/>
    <w:rsid w:val="00661C1C"/>
    <w:rsid w:val="00661DE5"/>
    <w:rsid w:val="0066235D"/>
    <w:rsid w:val="006624BE"/>
    <w:rsid w:val="0066268A"/>
    <w:rsid w:val="00662C6E"/>
    <w:rsid w:val="00662C75"/>
    <w:rsid w:val="00662E5D"/>
    <w:rsid w:val="00662ECD"/>
    <w:rsid w:val="00662FA8"/>
    <w:rsid w:val="00663395"/>
    <w:rsid w:val="00663513"/>
    <w:rsid w:val="006636D1"/>
    <w:rsid w:val="00663EDD"/>
    <w:rsid w:val="00664132"/>
    <w:rsid w:val="00664538"/>
    <w:rsid w:val="00664586"/>
    <w:rsid w:val="006648B5"/>
    <w:rsid w:val="00664AB7"/>
    <w:rsid w:val="00664D23"/>
    <w:rsid w:val="00664D65"/>
    <w:rsid w:val="00664D84"/>
    <w:rsid w:val="00664F26"/>
    <w:rsid w:val="0066502A"/>
    <w:rsid w:val="00665256"/>
    <w:rsid w:val="0066549C"/>
    <w:rsid w:val="00665A0F"/>
    <w:rsid w:val="00665A4C"/>
    <w:rsid w:val="00665D33"/>
    <w:rsid w:val="00665E7C"/>
    <w:rsid w:val="00665F14"/>
    <w:rsid w:val="00665FEF"/>
    <w:rsid w:val="00666128"/>
    <w:rsid w:val="006662EA"/>
    <w:rsid w:val="00666393"/>
    <w:rsid w:val="00666417"/>
    <w:rsid w:val="0066647F"/>
    <w:rsid w:val="00666753"/>
    <w:rsid w:val="00666BB9"/>
    <w:rsid w:val="00666E54"/>
    <w:rsid w:val="006670A3"/>
    <w:rsid w:val="00667320"/>
    <w:rsid w:val="006673AF"/>
    <w:rsid w:val="0066773D"/>
    <w:rsid w:val="00667A9C"/>
    <w:rsid w:val="00667B33"/>
    <w:rsid w:val="00667CB9"/>
    <w:rsid w:val="00667DBC"/>
    <w:rsid w:val="00670206"/>
    <w:rsid w:val="00670219"/>
    <w:rsid w:val="0067022B"/>
    <w:rsid w:val="00670450"/>
    <w:rsid w:val="0067072E"/>
    <w:rsid w:val="006707EC"/>
    <w:rsid w:val="00670A1B"/>
    <w:rsid w:val="00670A30"/>
    <w:rsid w:val="00670D39"/>
    <w:rsid w:val="00670D7F"/>
    <w:rsid w:val="00670E24"/>
    <w:rsid w:val="00670FCE"/>
    <w:rsid w:val="00671112"/>
    <w:rsid w:val="00671149"/>
    <w:rsid w:val="0067158C"/>
    <w:rsid w:val="00671746"/>
    <w:rsid w:val="00671BEB"/>
    <w:rsid w:val="006724D1"/>
    <w:rsid w:val="00672968"/>
    <w:rsid w:val="00672B09"/>
    <w:rsid w:val="00672C40"/>
    <w:rsid w:val="006730BF"/>
    <w:rsid w:val="00673285"/>
    <w:rsid w:val="0067347B"/>
    <w:rsid w:val="006736D6"/>
    <w:rsid w:val="0067384E"/>
    <w:rsid w:val="006738A0"/>
    <w:rsid w:val="006739A4"/>
    <w:rsid w:val="00673B76"/>
    <w:rsid w:val="00673C76"/>
    <w:rsid w:val="00674115"/>
    <w:rsid w:val="006743B9"/>
    <w:rsid w:val="006747DA"/>
    <w:rsid w:val="00674914"/>
    <w:rsid w:val="0067495F"/>
    <w:rsid w:val="00675080"/>
    <w:rsid w:val="0067515B"/>
    <w:rsid w:val="0067556B"/>
    <w:rsid w:val="006755DB"/>
    <w:rsid w:val="006755FB"/>
    <w:rsid w:val="00675616"/>
    <w:rsid w:val="00675631"/>
    <w:rsid w:val="00675704"/>
    <w:rsid w:val="0067583D"/>
    <w:rsid w:val="00675A21"/>
    <w:rsid w:val="00675B00"/>
    <w:rsid w:val="00675B9D"/>
    <w:rsid w:val="00675D58"/>
    <w:rsid w:val="00675D72"/>
    <w:rsid w:val="00675D7A"/>
    <w:rsid w:val="00675E33"/>
    <w:rsid w:val="00675E47"/>
    <w:rsid w:val="006760A0"/>
    <w:rsid w:val="006763E7"/>
    <w:rsid w:val="006765DE"/>
    <w:rsid w:val="00676738"/>
    <w:rsid w:val="0067673C"/>
    <w:rsid w:val="00676772"/>
    <w:rsid w:val="00676908"/>
    <w:rsid w:val="00676A29"/>
    <w:rsid w:val="00676A80"/>
    <w:rsid w:val="00676A94"/>
    <w:rsid w:val="00676C3F"/>
    <w:rsid w:val="00676CC0"/>
    <w:rsid w:val="00676CC9"/>
    <w:rsid w:val="00677044"/>
    <w:rsid w:val="0067712B"/>
    <w:rsid w:val="0067797C"/>
    <w:rsid w:val="006779D2"/>
    <w:rsid w:val="00677ACA"/>
    <w:rsid w:val="00677D9A"/>
    <w:rsid w:val="00677E23"/>
    <w:rsid w:val="00677F37"/>
    <w:rsid w:val="00677F99"/>
    <w:rsid w:val="00680120"/>
    <w:rsid w:val="0068018D"/>
    <w:rsid w:val="006802F6"/>
    <w:rsid w:val="0068039F"/>
    <w:rsid w:val="00680621"/>
    <w:rsid w:val="006806A9"/>
    <w:rsid w:val="0068096A"/>
    <w:rsid w:val="00680A59"/>
    <w:rsid w:val="00680AC0"/>
    <w:rsid w:val="00680E7B"/>
    <w:rsid w:val="00680F2F"/>
    <w:rsid w:val="0068108F"/>
    <w:rsid w:val="006811B1"/>
    <w:rsid w:val="0068126D"/>
    <w:rsid w:val="00681283"/>
    <w:rsid w:val="00681CB9"/>
    <w:rsid w:val="00681EF2"/>
    <w:rsid w:val="006824D0"/>
    <w:rsid w:val="006824EA"/>
    <w:rsid w:val="00682616"/>
    <w:rsid w:val="0068265D"/>
    <w:rsid w:val="00682666"/>
    <w:rsid w:val="00682763"/>
    <w:rsid w:val="00682B76"/>
    <w:rsid w:val="00682EE9"/>
    <w:rsid w:val="006832BE"/>
    <w:rsid w:val="006832E5"/>
    <w:rsid w:val="0068342E"/>
    <w:rsid w:val="00683498"/>
    <w:rsid w:val="0068369C"/>
    <w:rsid w:val="00683766"/>
    <w:rsid w:val="00683E41"/>
    <w:rsid w:val="00683E7D"/>
    <w:rsid w:val="0068451C"/>
    <w:rsid w:val="006845B0"/>
    <w:rsid w:val="00684A94"/>
    <w:rsid w:val="00684C27"/>
    <w:rsid w:val="00684E18"/>
    <w:rsid w:val="006852B3"/>
    <w:rsid w:val="00685705"/>
    <w:rsid w:val="006857B0"/>
    <w:rsid w:val="0068598F"/>
    <w:rsid w:val="00685AA3"/>
    <w:rsid w:val="00685CD6"/>
    <w:rsid w:val="00685E42"/>
    <w:rsid w:val="00685EC3"/>
    <w:rsid w:val="00685EE7"/>
    <w:rsid w:val="00686000"/>
    <w:rsid w:val="006860D9"/>
    <w:rsid w:val="0068674C"/>
    <w:rsid w:val="006869A6"/>
    <w:rsid w:val="00686A67"/>
    <w:rsid w:val="00686A9A"/>
    <w:rsid w:val="0068712A"/>
    <w:rsid w:val="0068723F"/>
    <w:rsid w:val="006875F6"/>
    <w:rsid w:val="006877C3"/>
    <w:rsid w:val="00687BDC"/>
    <w:rsid w:val="00687D38"/>
    <w:rsid w:val="00687D43"/>
    <w:rsid w:val="00687E84"/>
    <w:rsid w:val="00687FAE"/>
    <w:rsid w:val="00687FC3"/>
    <w:rsid w:val="006900A7"/>
    <w:rsid w:val="0069017D"/>
    <w:rsid w:val="006901A3"/>
    <w:rsid w:val="006903F1"/>
    <w:rsid w:val="0069097D"/>
    <w:rsid w:val="00690FE5"/>
    <w:rsid w:val="00691274"/>
    <w:rsid w:val="0069155F"/>
    <w:rsid w:val="00691570"/>
    <w:rsid w:val="00691863"/>
    <w:rsid w:val="00691996"/>
    <w:rsid w:val="00691A92"/>
    <w:rsid w:val="00691C5C"/>
    <w:rsid w:val="00691D57"/>
    <w:rsid w:val="00691EE7"/>
    <w:rsid w:val="00692043"/>
    <w:rsid w:val="006924F5"/>
    <w:rsid w:val="006927D4"/>
    <w:rsid w:val="00692D81"/>
    <w:rsid w:val="00692E82"/>
    <w:rsid w:val="00692F00"/>
    <w:rsid w:val="00692FA5"/>
    <w:rsid w:val="0069316E"/>
    <w:rsid w:val="006933AA"/>
    <w:rsid w:val="00693465"/>
    <w:rsid w:val="00693758"/>
    <w:rsid w:val="00693966"/>
    <w:rsid w:val="00693BEE"/>
    <w:rsid w:val="006944EF"/>
    <w:rsid w:val="0069467D"/>
    <w:rsid w:val="006946F9"/>
    <w:rsid w:val="00694712"/>
    <w:rsid w:val="006949E5"/>
    <w:rsid w:val="00694E8F"/>
    <w:rsid w:val="00694FDD"/>
    <w:rsid w:val="00694FFD"/>
    <w:rsid w:val="006959B0"/>
    <w:rsid w:val="00695A73"/>
    <w:rsid w:val="00695BA8"/>
    <w:rsid w:val="00695D2B"/>
    <w:rsid w:val="00695E2D"/>
    <w:rsid w:val="00695F57"/>
    <w:rsid w:val="00696621"/>
    <w:rsid w:val="00696A8C"/>
    <w:rsid w:val="00696BF0"/>
    <w:rsid w:val="00696DE0"/>
    <w:rsid w:val="00696FCC"/>
    <w:rsid w:val="00697048"/>
    <w:rsid w:val="00697576"/>
    <w:rsid w:val="006975A5"/>
    <w:rsid w:val="00697800"/>
    <w:rsid w:val="006979DB"/>
    <w:rsid w:val="00697CB4"/>
    <w:rsid w:val="00697D0E"/>
    <w:rsid w:val="00697E92"/>
    <w:rsid w:val="006A0887"/>
    <w:rsid w:val="006A0ADB"/>
    <w:rsid w:val="006A0C3C"/>
    <w:rsid w:val="006A0D91"/>
    <w:rsid w:val="006A15FA"/>
    <w:rsid w:val="006A1604"/>
    <w:rsid w:val="006A18B9"/>
    <w:rsid w:val="006A1BA1"/>
    <w:rsid w:val="006A1E7A"/>
    <w:rsid w:val="006A1ED4"/>
    <w:rsid w:val="006A2504"/>
    <w:rsid w:val="006A2C0E"/>
    <w:rsid w:val="006A2C61"/>
    <w:rsid w:val="006A3336"/>
    <w:rsid w:val="006A3369"/>
    <w:rsid w:val="006A354E"/>
    <w:rsid w:val="006A35B6"/>
    <w:rsid w:val="006A37C6"/>
    <w:rsid w:val="006A3977"/>
    <w:rsid w:val="006A398E"/>
    <w:rsid w:val="006A3D4F"/>
    <w:rsid w:val="006A3E12"/>
    <w:rsid w:val="006A3F3E"/>
    <w:rsid w:val="006A40F3"/>
    <w:rsid w:val="006A445C"/>
    <w:rsid w:val="006A45D0"/>
    <w:rsid w:val="006A46B8"/>
    <w:rsid w:val="006A4E74"/>
    <w:rsid w:val="006A50E9"/>
    <w:rsid w:val="006A5470"/>
    <w:rsid w:val="006A5630"/>
    <w:rsid w:val="006A5B85"/>
    <w:rsid w:val="006A6227"/>
    <w:rsid w:val="006A688A"/>
    <w:rsid w:val="006A6931"/>
    <w:rsid w:val="006A6B04"/>
    <w:rsid w:val="006A6CE6"/>
    <w:rsid w:val="006A6D52"/>
    <w:rsid w:val="006A7018"/>
    <w:rsid w:val="006A704E"/>
    <w:rsid w:val="006A7060"/>
    <w:rsid w:val="006A7386"/>
    <w:rsid w:val="006A73C9"/>
    <w:rsid w:val="006A73F7"/>
    <w:rsid w:val="006A7595"/>
    <w:rsid w:val="006B008E"/>
    <w:rsid w:val="006B036C"/>
    <w:rsid w:val="006B042E"/>
    <w:rsid w:val="006B0867"/>
    <w:rsid w:val="006B09D1"/>
    <w:rsid w:val="006B0ADB"/>
    <w:rsid w:val="006B0DCE"/>
    <w:rsid w:val="006B0E3C"/>
    <w:rsid w:val="006B0F17"/>
    <w:rsid w:val="006B0FC2"/>
    <w:rsid w:val="006B1036"/>
    <w:rsid w:val="006B167F"/>
    <w:rsid w:val="006B1B2F"/>
    <w:rsid w:val="006B1B39"/>
    <w:rsid w:val="006B1B41"/>
    <w:rsid w:val="006B1B44"/>
    <w:rsid w:val="006B2072"/>
    <w:rsid w:val="006B21BE"/>
    <w:rsid w:val="006B21D7"/>
    <w:rsid w:val="006B22CD"/>
    <w:rsid w:val="006B26A0"/>
    <w:rsid w:val="006B2CAF"/>
    <w:rsid w:val="006B30A1"/>
    <w:rsid w:val="006B3128"/>
    <w:rsid w:val="006B3479"/>
    <w:rsid w:val="006B368B"/>
    <w:rsid w:val="006B3885"/>
    <w:rsid w:val="006B3C23"/>
    <w:rsid w:val="006B3C5E"/>
    <w:rsid w:val="006B4055"/>
    <w:rsid w:val="006B4074"/>
    <w:rsid w:val="006B4223"/>
    <w:rsid w:val="006B429E"/>
    <w:rsid w:val="006B472E"/>
    <w:rsid w:val="006B484B"/>
    <w:rsid w:val="006B507B"/>
    <w:rsid w:val="006B513C"/>
    <w:rsid w:val="006B5489"/>
    <w:rsid w:val="006B54BD"/>
    <w:rsid w:val="006B54D4"/>
    <w:rsid w:val="006B59CA"/>
    <w:rsid w:val="006B5BAD"/>
    <w:rsid w:val="006B5D77"/>
    <w:rsid w:val="006B622A"/>
    <w:rsid w:val="006B6540"/>
    <w:rsid w:val="006B6779"/>
    <w:rsid w:val="006B6A48"/>
    <w:rsid w:val="006B6A51"/>
    <w:rsid w:val="006B6E9A"/>
    <w:rsid w:val="006B6E9E"/>
    <w:rsid w:val="006B719B"/>
    <w:rsid w:val="006B719F"/>
    <w:rsid w:val="006B7801"/>
    <w:rsid w:val="006B7838"/>
    <w:rsid w:val="006B7BBA"/>
    <w:rsid w:val="006B7C12"/>
    <w:rsid w:val="006B7D61"/>
    <w:rsid w:val="006C0041"/>
    <w:rsid w:val="006C02D9"/>
    <w:rsid w:val="006C0441"/>
    <w:rsid w:val="006C0503"/>
    <w:rsid w:val="006C0507"/>
    <w:rsid w:val="006C0607"/>
    <w:rsid w:val="006C0976"/>
    <w:rsid w:val="006C0A49"/>
    <w:rsid w:val="006C13C1"/>
    <w:rsid w:val="006C1589"/>
    <w:rsid w:val="006C1837"/>
    <w:rsid w:val="006C19C7"/>
    <w:rsid w:val="006C1B03"/>
    <w:rsid w:val="006C1CFB"/>
    <w:rsid w:val="006C1D03"/>
    <w:rsid w:val="006C1E89"/>
    <w:rsid w:val="006C1E8A"/>
    <w:rsid w:val="006C1FCE"/>
    <w:rsid w:val="006C243B"/>
    <w:rsid w:val="006C244A"/>
    <w:rsid w:val="006C2705"/>
    <w:rsid w:val="006C2AFB"/>
    <w:rsid w:val="006C2B2D"/>
    <w:rsid w:val="006C3053"/>
    <w:rsid w:val="006C3130"/>
    <w:rsid w:val="006C33AC"/>
    <w:rsid w:val="006C36AC"/>
    <w:rsid w:val="006C37B0"/>
    <w:rsid w:val="006C393A"/>
    <w:rsid w:val="006C426F"/>
    <w:rsid w:val="006C4321"/>
    <w:rsid w:val="006C4367"/>
    <w:rsid w:val="006C498E"/>
    <w:rsid w:val="006C4AFB"/>
    <w:rsid w:val="006C4B4B"/>
    <w:rsid w:val="006C4B96"/>
    <w:rsid w:val="006C4BDD"/>
    <w:rsid w:val="006C4C94"/>
    <w:rsid w:val="006C4DE9"/>
    <w:rsid w:val="006C4ED4"/>
    <w:rsid w:val="006C5377"/>
    <w:rsid w:val="006C53B7"/>
    <w:rsid w:val="006C54B7"/>
    <w:rsid w:val="006C5601"/>
    <w:rsid w:val="006C5737"/>
    <w:rsid w:val="006C5D28"/>
    <w:rsid w:val="006C5D67"/>
    <w:rsid w:val="006C5F28"/>
    <w:rsid w:val="006C5F9E"/>
    <w:rsid w:val="006C6277"/>
    <w:rsid w:val="006C6280"/>
    <w:rsid w:val="006C62CF"/>
    <w:rsid w:val="006C6659"/>
    <w:rsid w:val="006C67AF"/>
    <w:rsid w:val="006C6998"/>
    <w:rsid w:val="006C6C76"/>
    <w:rsid w:val="006C6EC2"/>
    <w:rsid w:val="006C71EF"/>
    <w:rsid w:val="006C7D6F"/>
    <w:rsid w:val="006D0089"/>
    <w:rsid w:val="006D0135"/>
    <w:rsid w:val="006D0148"/>
    <w:rsid w:val="006D0229"/>
    <w:rsid w:val="006D0627"/>
    <w:rsid w:val="006D0B8B"/>
    <w:rsid w:val="006D0E79"/>
    <w:rsid w:val="006D0FB9"/>
    <w:rsid w:val="006D1117"/>
    <w:rsid w:val="006D1152"/>
    <w:rsid w:val="006D1E8E"/>
    <w:rsid w:val="006D1F65"/>
    <w:rsid w:val="006D1FD0"/>
    <w:rsid w:val="006D24F4"/>
    <w:rsid w:val="006D2591"/>
    <w:rsid w:val="006D25B8"/>
    <w:rsid w:val="006D2BA3"/>
    <w:rsid w:val="006D30D4"/>
    <w:rsid w:val="006D31F5"/>
    <w:rsid w:val="006D3411"/>
    <w:rsid w:val="006D3515"/>
    <w:rsid w:val="006D3740"/>
    <w:rsid w:val="006D394C"/>
    <w:rsid w:val="006D3A31"/>
    <w:rsid w:val="006D3A96"/>
    <w:rsid w:val="006D3BD0"/>
    <w:rsid w:val="006D3C36"/>
    <w:rsid w:val="006D3CE6"/>
    <w:rsid w:val="006D3FCC"/>
    <w:rsid w:val="006D40E9"/>
    <w:rsid w:val="006D4119"/>
    <w:rsid w:val="006D4CCE"/>
    <w:rsid w:val="006D4FB4"/>
    <w:rsid w:val="006D5263"/>
    <w:rsid w:val="006D5383"/>
    <w:rsid w:val="006D53CF"/>
    <w:rsid w:val="006D5A3E"/>
    <w:rsid w:val="006D5AF5"/>
    <w:rsid w:val="006D5B23"/>
    <w:rsid w:val="006D5B88"/>
    <w:rsid w:val="006D5D80"/>
    <w:rsid w:val="006D5D98"/>
    <w:rsid w:val="006D62A0"/>
    <w:rsid w:val="006D63B7"/>
    <w:rsid w:val="006D6E35"/>
    <w:rsid w:val="006D6E41"/>
    <w:rsid w:val="006D6E64"/>
    <w:rsid w:val="006D6EB3"/>
    <w:rsid w:val="006D71E8"/>
    <w:rsid w:val="006D7489"/>
    <w:rsid w:val="006D773A"/>
    <w:rsid w:val="006D781A"/>
    <w:rsid w:val="006D7B58"/>
    <w:rsid w:val="006D7D19"/>
    <w:rsid w:val="006D7ECC"/>
    <w:rsid w:val="006D7F7E"/>
    <w:rsid w:val="006E039C"/>
    <w:rsid w:val="006E03BA"/>
    <w:rsid w:val="006E0480"/>
    <w:rsid w:val="006E0AA5"/>
    <w:rsid w:val="006E0AE0"/>
    <w:rsid w:val="006E10AA"/>
    <w:rsid w:val="006E1246"/>
    <w:rsid w:val="006E124A"/>
    <w:rsid w:val="006E129B"/>
    <w:rsid w:val="006E1429"/>
    <w:rsid w:val="006E14F1"/>
    <w:rsid w:val="006E1CA7"/>
    <w:rsid w:val="006E1E16"/>
    <w:rsid w:val="006E1EAE"/>
    <w:rsid w:val="006E1F16"/>
    <w:rsid w:val="006E219B"/>
    <w:rsid w:val="006E2291"/>
    <w:rsid w:val="006E231E"/>
    <w:rsid w:val="006E23E1"/>
    <w:rsid w:val="006E240B"/>
    <w:rsid w:val="006E2459"/>
    <w:rsid w:val="006E24CA"/>
    <w:rsid w:val="006E2F97"/>
    <w:rsid w:val="006E31ED"/>
    <w:rsid w:val="006E3369"/>
    <w:rsid w:val="006E35F1"/>
    <w:rsid w:val="006E36FA"/>
    <w:rsid w:val="006E3B9C"/>
    <w:rsid w:val="006E3DE4"/>
    <w:rsid w:val="006E3F03"/>
    <w:rsid w:val="006E44FF"/>
    <w:rsid w:val="006E4678"/>
    <w:rsid w:val="006E4805"/>
    <w:rsid w:val="006E4850"/>
    <w:rsid w:val="006E4BB1"/>
    <w:rsid w:val="006E4CA6"/>
    <w:rsid w:val="006E4EC9"/>
    <w:rsid w:val="006E50EA"/>
    <w:rsid w:val="006E522C"/>
    <w:rsid w:val="006E53B3"/>
    <w:rsid w:val="006E53D6"/>
    <w:rsid w:val="006E597D"/>
    <w:rsid w:val="006E599A"/>
    <w:rsid w:val="006E59FE"/>
    <w:rsid w:val="006E5DD0"/>
    <w:rsid w:val="006E5DD7"/>
    <w:rsid w:val="006E5F50"/>
    <w:rsid w:val="006E5F9D"/>
    <w:rsid w:val="006E6410"/>
    <w:rsid w:val="006E6451"/>
    <w:rsid w:val="006E6479"/>
    <w:rsid w:val="006E6664"/>
    <w:rsid w:val="006E67A2"/>
    <w:rsid w:val="006E67B0"/>
    <w:rsid w:val="006E67C8"/>
    <w:rsid w:val="006E67DE"/>
    <w:rsid w:val="006E6C7E"/>
    <w:rsid w:val="006E6DC3"/>
    <w:rsid w:val="006E6F29"/>
    <w:rsid w:val="006E6F3F"/>
    <w:rsid w:val="006E7030"/>
    <w:rsid w:val="006E70EC"/>
    <w:rsid w:val="006E7104"/>
    <w:rsid w:val="006E72EA"/>
    <w:rsid w:val="006E77EF"/>
    <w:rsid w:val="006E7B6D"/>
    <w:rsid w:val="006E7E6F"/>
    <w:rsid w:val="006E7FF5"/>
    <w:rsid w:val="006F001F"/>
    <w:rsid w:val="006F0422"/>
    <w:rsid w:val="006F06D4"/>
    <w:rsid w:val="006F0AF8"/>
    <w:rsid w:val="006F0AFF"/>
    <w:rsid w:val="006F0C9A"/>
    <w:rsid w:val="006F0DB8"/>
    <w:rsid w:val="006F0F98"/>
    <w:rsid w:val="006F189A"/>
    <w:rsid w:val="006F1913"/>
    <w:rsid w:val="006F1985"/>
    <w:rsid w:val="006F1C5A"/>
    <w:rsid w:val="006F1CE4"/>
    <w:rsid w:val="006F208D"/>
    <w:rsid w:val="006F2190"/>
    <w:rsid w:val="006F21BF"/>
    <w:rsid w:val="006F21E4"/>
    <w:rsid w:val="006F241D"/>
    <w:rsid w:val="006F2536"/>
    <w:rsid w:val="006F25BD"/>
    <w:rsid w:val="006F2672"/>
    <w:rsid w:val="006F2760"/>
    <w:rsid w:val="006F27B4"/>
    <w:rsid w:val="006F3557"/>
    <w:rsid w:val="006F3595"/>
    <w:rsid w:val="006F35DB"/>
    <w:rsid w:val="006F37F8"/>
    <w:rsid w:val="006F3AD1"/>
    <w:rsid w:val="006F3D66"/>
    <w:rsid w:val="006F40E5"/>
    <w:rsid w:val="006F44E4"/>
    <w:rsid w:val="006F44E6"/>
    <w:rsid w:val="006F4997"/>
    <w:rsid w:val="006F4A3A"/>
    <w:rsid w:val="006F4B25"/>
    <w:rsid w:val="006F4EE4"/>
    <w:rsid w:val="006F51D4"/>
    <w:rsid w:val="006F5289"/>
    <w:rsid w:val="006F53E3"/>
    <w:rsid w:val="006F57D2"/>
    <w:rsid w:val="006F590E"/>
    <w:rsid w:val="006F60D0"/>
    <w:rsid w:val="006F6155"/>
    <w:rsid w:val="006F6229"/>
    <w:rsid w:val="006F6290"/>
    <w:rsid w:val="006F63CC"/>
    <w:rsid w:val="006F65B3"/>
    <w:rsid w:val="006F65C1"/>
    <w:rsid w:val="006F6AD2"/>
    <w:rsid w:val="006F6B60"/>
    <w:rsid w:val="006F6C3C"/>
    <w:rsid w:val="006F6C8E"/>
    <w:rsid w:val="006F6CE9"/>
    <w:rsid w:val="006F722F"/>
    <w:rsid w:val="006F7272"/>
    <w:rsid w:val="006F7380"/>
    <w:rsid w:val="006F75DB"/>
    <w:rsid w:val="006F7748"/>
    <w:rsid w:val="006F79B1"/>
    <w:rsid w:val="006F79B7"/>
    <w:rsid w:val="006F7A46"/>
    <w:rsid w:val="006F7B1C"/>
    <w:rsid w:val="006F7E41"/>
    <w:rsid w:val="006F7E5E"/>
    <w:rsid w:val="0070021A"/>
    <w:rsid w:val="00700523"/>
    <w:rsid w:val="007007DA"/>
    <w:rsid w:val="007009D2"/>
    <w:rsid w:val="00700D81"/>
    <w:rsid w:val="00700EC4"/>
    <w:rsid w:val="00701049"/>
    <w:rsid w:val="0070116D"/>
    <w:rsid w:val="00701503"/>
    <w:rsid w:val="00701892"/>
    <w:rsid w:val="00701B64"/>
    <w:rsid w:val="00701F7A"/>
    <w:rsid w:val="007020A4"/>
    <w:rsid w:val="00702197"/>
    <w:rsid w:val="00702272"/>
    <w:rsid w:val="00702427"/>
    <w:rsid w:val="0070262F"/>
    <w:rsid w:val="00702A42"/>
    <w:rsid w:val="00702A8A"/>
    <w:rsid w:val="00702E0F"/>
    <w:rsid w:val="0070325B"/>
    <w:rsid w:val="007033DF"/>
    <w:rsid w:val="007035D7"/>
    <w:rsid w:val="00703BFE"/>
    <w:rsid w:val="00704009"/>
    <w:rsid w:val="00704125"/>
    <w:rsid w:val="00704237"/>
    <w:rsid w:val="007049E0"/>
    <w:rsid w:val="00704A64"/>
    <w:rsid w:val="00704B7F"/>
    <w:rsid w:val="00704D5B"/>
    <w:rsid w:val="007051E6"/>
    <w:rsid w:val="00705295"/>
    <w:rsid w:val="0070545F"/>
    <w:rsid w:val="00705469"/>
    <w:rsid w:val="00705680"/>
    <w:rsid w:val="0070585B"/>
    <w:rsid w:val="00705878"/>
    <w:rsid w:val="007058EB"/>
    <w:rsid w:val="00705908"/>
    <w:rsid w:val="00705AA0"/>
    <w:rsid w:val="00705D41"/>
    <w:rsid w:val="00705EA1"/>
    <w:rsid w:val="007060F5"/>
    <w:rsid w:val="00706203"/>
    <w:rsid w:val="0070647B"/>
    <w:rsid w:val="007065AB"/>
    <w:rsid w:val="00706783"/>
    <w:rsid w:val="007067A6"/>
    <w:rsid w:val="00706979"/>
    <w:rsid w:val="00706B62"/>
    <w:rsid w:val="00706B70"/>
    <w:rsid w:val="00706C46"/>
    <w:rsid w:val="00706F7A"/>
    <w:rsid w:val="00707444"/>
    <w:rsid w:val="0070750E"/>
    <w:rsid w:val="007078A5"/>
    <w:rsid w:val="0070799F"/>
    <w:rsid w:val="00707ABD"/>
    <w:rsid w:val="00707CB4"/>
    <w:rsid w:val="00707F45"/>
    <w:rsid w:val="00710400"/>
    <w:rsid w:val="00710446"/>
    <w:rsid w:val="007105BD"/>
    <w:rsid w:val="00710671"/>
    <w:rsid w:val="0071096A"/>
    <w:rsid w:val="00710A12"/>
    <w:rsid w:val="00710C0D"/>
    <w:rsid w:val="00710E31"/>
    <w:rsid w:val="00710EBA"/>
    <w:rsid w:val="00710F1D"/>
    <w:rsid w:val="00711288"/>
    <w:rsid w:val="007114D4"/>
    <w:rsid w:val="0071155A"/>
    <w:rsid w:val="007115C9"/>
    <w:rsid w:val="0071181B"/>
    <w:rsid w:val="00711902"/>
    <w:rsid w:val="007119FB"/>
    <w:rsid w:val="00711B88"/>
    <w:rsid w:val="00711BAB"/>
    <w:rsid w:val="007120E5"/>
    <w:rsid w:val="00712185"/>
    <w:rsid w:val="00712192"/>
    <w:rsid w:val="00712353"/>
    <w:rsid w:val="007123FD"/>
    <w:rsid w:val="0071277C"/>
    <w:rsid w:val="00712C7A"/>
    <w:rsid w:val="00712DE0"/>
    <w:rsid w:val="0071305A"/>
    <w:rsid w:val="007132DD"/>
    <w:rsid w:val="00713712"/>
    <w:rsid w:val="00713892"/>
    <w:rsid w:val="00713C20"/>
    <w:rsid w:val="00713D10"/>
    <w:rsid w:val="00714179"/>
    <w:rsid w:val="007142BD"/>
    <w:rsid w:val="007143EE"/>
    <w:rsid w:val="00714423"/>
    <w:rsid w:val="0071450A"/>
    <w:rsid w:val="0071451C"/>
    <w:rsid w:val="00714739"/>
    <w:rsid w:val="00714785"/>
    <w:rsid w:val="00714790"/>
    <w:rsid w:val="00714A65"/>
    <w:rsid w:val="00715257"/>
    <w:rsid w:val="007152E5"/>
    <w:rsid w:val="00715354"/>
    <w:rsid w:val="00715E38"/>
    <w:rsid w:val="00715F46"/>
    <w:rsid w:val="007162C2"/>
    <w:rsid w:val="007166CC"/>
    <w:rsid w:val="00716A47"/>
    <w:rsid w:val="00716B87"/>
    <w:rsid w:val="00716CE4"/>
    <w:rsid w:val="00716D5B"/>
    <w:rsid w:val="007171E8"/>
    <w:rsid w:val="00717644"/>
    <w:rsid w:val="007178AF"/>
    <w:rsid w:val="00717A96"/>
    <w:rsid w:val="00717AE3"/>
    <w:rsid w:val="00717B6C"/>
    <w:rsid w:val="00720217"/>
    <w:rsid w:val="00720479"/>
    <w:rsid w:val="00720639"/>
    <w:rsid w:val="00720738"/>
    <w:rsid w:val="007207E5"/>
    <w:rsid w:val="00720A5B"/>
    <w:rsid w:val="00720ABF"/>
    <w:rsid w:val="00720D3A"/>
    <w:rsid w:val="00720DA0"/>
    <w:rsid w:val="00720ED7"/>
    <w:rsid w:val="007211C9"/>
    <w:rsid w:val="007211D1"/>
    <w:rsid w:val="00721344"/>
    <w:rsid w:val="007214D0"/>
    <w:rsid w:val="007215DE"/>
    <w:rsid w:val="00721647"/>
    <w:rsid w:val="0072167E"/>
    <w:rsid w:val="00721C5E"/>
    <w:rsid w:val="00721D75"/>
    <w:rsid w:val="00721E23"/>
    <w:rsid w:val="00721EB6"/>
    <w:rsid w:val="00721F3D"/>
    <w:rsid w:val="007222CC"/>
    <w:rsid w:val="00722610"/>
    <w:rsid w:val="007228E0"/>
    <w:rsid w:val="0072291D"/>
    <w:rsid w:val="00722943"/>
    <w:rsid w:val="00722BDE"/>
    <w:rsid w:val="00722DD5"/>
    <w:rsid w:val="0072301A"/>
    <w:rsid w:val="00723276"/>
    <w:rsid w:val="007232EB"/>
    <w:rsid w:val="00723558"/>
    <w:rsid w:val="00723728"/>
    <w:rsid w:val="007237DA"/>
    <w:rsid w:val="007238FB"/>
    <w:rsid w:val="00723922"/>
    <w:rsid w:val="00724198"/>
    <w:rsid w:val="007242FB"/>
    <w:rsid w:val="007244EB"/>
    <w:rsid w:val="007246F1"/>
    <w:rsid w:val="00724761"/>
    <w:rsid w:val="0072480C"/>
    <w:rsid w:val="0072525E"/>
    <w:rsid w:val="00725347"/>
    <w:rsid w:val="00725501"/>
    <w:rsid w:val="00725922"/>
    <w:rsid w:val="007259C3"/>
    <w:rsid w:val="00725E8E"/>
    <w:rsid w:val="00725F78"/>
    <w:rsid w:val="00726177"/>
    <w:rsid w:val="0072640B"/>
    <w:rsid w:val="0072665C"/>
    <w:rsid w:val="007267ED"/>
    <w:rsid w:val="00726EC7"/>
    <w:rsid w:val="007272BA"/>
    <w:rsid w:val="00727307"/>
    <w:rsid w:val="0072761B"/>
    <w:rsid w:val="007277D7"/>
    <w:rsid w:val="007277E0"/>
    <w:rsid w:val="00727875"/>
    <w:rsid w:val="007278A0"/>
    <w:rsid w:val="00727D61"/>
    <w:rsid w:val="00727DB9"/>
    <w:rsid w:val="007300AD"/>
    <w:rsid w:val="007306AD"/>
    <w:rsid w:val="007307EA"/>
    <w:rsid w:val="0073095E"/>
    <w:rsid w:val="00730DBF"/>
    <w:rsid w:val="00731238"/>
    <w:rsid w:val="00731391"/>
    <w:rsid w:val="0073149C"/>
    <w:rsid w:val="0073154E"/>
    <w:rsid w:val="00731591"/>
    <w:rsid w:val="00731B2A"/>
    <w:rsid w:val="0073210E"/>
    <w:rsid w:val="00732586"/>
    <w:rsid w:val="00732722"/>
    <w:rsid w:val="0073339D"/>
    <w:rsid w:val="00733966"/>
    <w:rsid w:val="00733F4A"/>
    <w:rsid w:val="0073497E"/>
    <w:rsid w:val="007349AD"/>
    <w:rsid w:val="00734A00"/>
    <w:rsid w:val="00734CC3"/>
    <w:rsid w:val="00734CC4"/>
    <w:rsid w:val="00734CD3"/>
    <w:rsid w:val="00734FBB"/>
    <w:rsid w:val="00735024"/>
    <w:rsid w:val="007350FA"/>
    <w:rsid w:val="007351C4"/>
    <w:rsid w:val="0073525F"/>
    <w:rsid w:val="007356E9"/>
    <w:rsid w:val="00735963"/>
    <w:rsid w:val="00735B7D"/>
    <w:rsid w:val="00735C37"/>
    <w:rsid w:val="00735C61"/>
    <w:rsid w:val="0073615F"/>
    <w:rsid w:val="00736229"/>
    <w:rsid w:val="0073626B"/>
    <w:rsid w:val="00736581"/>
    <w:rsid w:val="007365E4"/>
    <w:rsid w:val="00736A66"/>
    <w:rsid w:val="00736AA3"/>
    <w:rsid w:val="00736D71"/>
    <w:rsid w:val="0073707C"/>
    <w:rsid w:val="007370EC"/>
    <w:rsid w:val="00737329"/>
    <w:rsid w:val="0073761D"/>
    <w:rsid w:val="00737835"/>
    <w:rsid w:val="007379CF"/>
    <w:rsid w:val="00737CBD"/>
    <w:rsid w:val="00737EBB"/>
    <w:rsid w:val="00737FFA"/>
    <w:rsid w:val="00740079"/>
    <w:rsid w:val="00740158"/>
    <w:rsid w:val="0074068D"/>
    <w:rsid w:val="00740846"/>
    <w:rsid w:val="00740E42"/>
    <w:rsid w:val="00741173"/>
    <w:rsid w:val="007413F3"/>
    <w:rsid w:val="007415AA"/>
    <w:rsid w:val="007416F8"/>
    <w:rsid w:val="00741AF5"/>
    <w:rsid w:val="00741EDD"/>
    <w:rsid w:val="007422A1"/>
    <w:rsid w:val="007422AD"/>
    <w:rsid w:val="007423F2"/>
    <w:rsid w:val="007424D5"/>
    <w:rsid w:val="00742504"/>
    <w:rsid w:val="007427E9"/>
    <w:rsid w:val="00742A48"/>
    <w:rsid w:val="00742CBD"/>
    <w:rsid w:val="0074315B"/>
    <w:rsid w:val="00743425"/>
    <w:rsid w:val="007436D8"/>
    <w:rsid w:val="00743BBF"/>
    <w:rsid w:val="00743EFE"/>
    <w:rsid w:val="00743F8E"/>
    <w:rsid w:val="00744055"/>
    <w:rsid w:val="00744092"/>
    <w:rsid w:val="007442CA"/>
    <w:rsid w:val="0074444F"/>
    <w:rsid w:val="00744461"/>
    <w:rsid w:val="00744840"/>
    <w:rsid w:val="00744A75"/>
    <w:rsid w:val="007450DC"/>
    <w:rsid w:val="00745303"/>
    <w:rsid w:val="00745342"/>
    <w:rsid w:val="00745512"/>
    <w:rsid w:val="0074592E"/>
    <w:rsid w:val="00745A46"/>
    <w:rsid w:val="00746124"/>
    <w:rsid w:val="00746389"/>
    <w:rsid w:val="007469D1"/>
    <w:rsid w:val="00746C2A"/>
    <w:rsid w:val="00746C95"/>
    <w:rsid w:val="00746F10"/>
    <w:rsid w:val="00747257"/>
    <w:rsid w:val="007472E4"/>
    <w:rsid w:val="007474EC"/>
    <w:rsid w:val="007474F9"/>
    <w:rsid w:val="007476FD"/>
    <w:rsid w:val="00747A33"/>
    <w:rsid w:val="00747DE1"/>
    <w:rsid w:val="00747EC2"/>
    <w:rsid w:val="00750039"/>
    <w:rsid w:val="0075004E"/>
    <w:rsid w:val="00750414"/>
    <w:rsid w:val="007504F6"/>
    <w:rsid w:val="007506E7"/>
    <w:rsid w:val="007508CA"/>
    <w:rsid w:val="00750DCF"/>
    <w:rsid w:val="00750E0E"/>
    <w:rsid w:val="00750E34"/>
    <w:rsid w:val="00750F69"/>
    <w:rsid w:val="007510F3"/>
    <w:rsid w:val="00751106"/>
    <w:rsid w:val="007513AF"/>
    <w:rsid w:val="00751628"/>
    <w:rsid w:val="00751633"/>
    <w:rsid w:val="0075163D"/>
    <w:rsid w:val="00751660"/>
    <w:rsid w:val="007516A3"/>
    <w:rsid w:val="00751713"/>
    <w:rsid w:val="00751771"/>
    <w:rsid w:val="0075194D"/>
    <w:rsid w:val="0075206F"/>
    <w:rsid w:val="0075207D"/>
    <w:rsid w:val="00752327"/>
    <w:rsid w:val="00752476"/>
    <w:rsid w:val="007532AD"/>
    <w:rsid w:val="0075332B"/>
    <w:rsid w:val="00753339"/>
    <w:rsid w:val="007533FE"/>
    <w:rsid w:val="007534A0"/>
    <w:rsid w:val="00753689"/>
    <w:rsid w:val="007537C4"/>
    <w:rsid w:val="007537EA"/>
    <w:rsid w:val="00753BD7"/>
    <w:rsid w:val="00753C5C"/>
    <w:rsid w:val="00754119"/>
    <w:rsid w:val="0075435F"/>
    <w:rsid w:val="00754403"/>
    <w:rsid w:val="00754A1A"/>
    <w:rsid w:val="00754B37"/>
    <w:rsid w:val="00754DE5"/>
    <w:rsid w:val="00754EBB"/>
    <w:rsid w:val="007551A1"/>
    <w:rsid w:val="00755347"/>
    <w:rsid w:val="007555F3"/>
    <w:rsid w:val="00755BBE"/>
    <w:rsid w:val="00755E0E"/>
    <w:rsid w:val="00755FA8"/>
    <w:rsid w:val="00755FD4"/>
    <w:rsid w:val="00755FF7"/>
    <w:rsid w:val="00755FFB"/>
    <w:rsid w:val="00756094"/>
    <w:rsid w:val="00756667"/>
    <w:rsid w:val="007566AD"/>
    <w:rsid w:val="00756772"/>
    <w:rsid w:val="007567B0"/>
    <w:rsid w:val="00756A85"/>
    <w:rsid w:val="0075720A"/>
    <w:rsid w:val="007575CA"/>
    <w:rsid w:val="007577E8"/>
    <w:rsid w:val="00757862"/>
    <w:rsid w:val="00757EF9"/>
    <w:rsid w:val="00760049"/>
    <w:rsid w:val="007601D0"/>
    <w:rsid w:val="00760510"/>
    <w:rsid w:val="007605EC"/>
    <w:rsid w:val="007607C5"/>
    <w:rsid w:val="00760949"/>
    <w:rsid w:val="00760AF0"/>
    <w:rsid w:val="00760CB2"/>
    <w:rsid w:val="007612DC"/>
    <w:rsid w:val="00761468"/>
    <w:rsid w:val="007614A7"/>
    <w:rsid w:val="00761611"/>
    <w:rsid w:val="007619A4"/>
    <w:rsid w:val="007619FC"/>
    <w:rsid w:val="00761AD6"/>
    <w:rsid w:val="00761B1C"/>
    <w:rsid w:val="00761EAC"/>
    <w:rsid w:val="00761EF8"/>
    <w:rsid w:val="00761F9E"/>
    <w:rsid w:val="007620C5"/>
    <w:rsid w:val="00762330"/>
    <w:rsid w:val="007629C4"/>
    <w:rsid w:val="00762A28"/>
    <w:rsid w:val="00762AB5"/>
    <w:rsid w:val="00762BB6"/>
    <w:rsid w:val="00762C0C"/>
    <w:rsid w:val="00762C84"/>
    <w:rsid w:val="00762D11"/>
    <w:rsid w:val="00762DF4"/>
    <w:rsid w:val="00762EE0"/>
    <w:rsid w:val="00762F18"/>
    <w:rsid w:val="00762FCA"/>
    <w:rsid w:val="00763204"/>
    <w:rsid w:val="00763567"/>
    <w:rsid w:val="0076360B"/>
    <w:rsid w:val="0076365E"/>
    <w:rsid w:val="007641B7"/>
    <w:rsid w:val="007641EA"/>
    <w:rsid w:val="0076428E"/>
    <w:rsid w:val="00764470"/>
    <w:rsid w:val="00764484"/>
    <w:rsid w:val="00764664"/>
    <w:rsid w:val="00764734"/>
    <w:rsid w:val="00764A70"/>
    <w:rsid w:val="00764ACD"/>
    <w:rsid w:val="00764C88"/>
    <w:rsid w:val="00764D4E"/>
    <w:rsid w:val="00764FBF"/>
    <w:rsid w:val="00764FF8"/>
    <w:rsid w:val="00765149"/>
    <w:rsid w:val="00765317"/>
    <w:rsid w:val="0076544B"/>
    <w:rsid w:val="00765594"/>
    <w:rsid w:val="00765715"/>
    <w:rsid w:val="0076585F"/>
    <w:rsid w:val="00765C17"/>
    <w:rsid w:val="00765CA2"/>
    <w:rsid w:val="00766124"/>
    <w:rsid w:val="00766145"/>
    <w:rsid w:val="00766333"/>
    <w:rsid w:val="007664DB"/>
    <w:rsid w:val="00766553"/>
    <w:rsid w:val="00766720"/>
    <w:rsid w:val="007668F8"/>
    <w:rsid w:val="00766A1B"/>
    <w:rsid w:val="00766A35"/>
    <w:rsid w:val="00766BF3"/>
    <w:rsid w:val="00766D43"/>
    <w:rsid w:val="00766DE4"/>
    <w:rsid w:val="00766FCE"/>
    <w:rsid w:val="007673F5"/>
    <w:rsid w:val="00767527"/>
    <w:rsid w:val="0076785A"/>
    <w:rsid w:val="00767A2A"/>
    <w:rsid w:val="00767BCF"/>
    <w:rsid w:val="00767DE1"/>
    <w:rsid w:val="007701A4"/>
    <w:rsid w:val="007701D9"/>
    <w:rsid w:val="00770509"/>
    <w:rsid w:val="007705B9"/>
    <w:rsid w:val="0077079B"/>
    <w:rsid w:val="007709D7"/>
    <w:rsid w:val="00770ABE"/>
    <w:rsid w:val="00770C32"/>
    <w:rsid w:val="00770DCC"/>
    <w:rsid w:val="00770F8B"/>
    <w:rsid w:val="00771377"/>
    <w:rsid w:val="00771417"/>
    <w:rsid w:val="0077146F"/>
    <w:rsid w:val="0077153C"/>
    <w:rsid w:val="00771879"/>
    <w:rsid w:val="007718BB"/>
    <w:rsid w:val="0077194B"/>
    <w:rsid w:val="00771967"/>
    <w:rsid w:val="00771A14"/>
    <w:rsid w:val="00771D97"/>
    <w:rsid w:val="00771DDE"/>
    <w:rsid w:val="007721E9"/>
    <w:rsid w:val="00772354"/>
    <w:rsid w:val="007725DE"/>
    <w:rsid w:val="00772733"/>
    <w:rsid w:val="00772E29"/>
    <w:rsid w:val="00772EE7"/>
    <w:rsid w:val="00773160"/>
    <w:rsid w:val="007732E8"/>
    <w:rsid w:val="0077363B"/>
    <w:rsid w:val="00773890"/>
    <w:rsid w:val="007738E4"/>
    <w:rsid w:val="00773A5B"/>
    <w:rsid w:val="00773D2D"/>
    <w:rsid w:val="0077419C"/>
    <w:rsid w:val="007744B1"/>
    <w:rsid w:val="007745F9"/>
    <w:rsid w:val="0077522F"/>
    <w:rsid w:val="00775276"/>
    <w:rsid w:val="007753EE"/>
    <w:rsid w:val="00775426"/>
    <w:rsid w:val="00775473"/>
    <w:rsid w:val="00775602"/>
    <w:rsid w:val="007757DF"/>
    <w:rsid w:val="00775D4D"/>
    <w:rsid w:val="00776002"/>
    <w:rsid w:val="0077609B"/>
    <w:rsid w:val="007762A4"/>
    <w:rsid w:val="00776396"/>
    <w:rsid w:val="00776545"/>
    <w:rsid w:val="007765BE"/>
    <w:rsid w:val="00776604"/>
    <w:rsid w:val="0077689E"/>
    <w:rsid w:val="00777025"/>
    <w:rsid w:val="007771E3"/>
    <w:rsid w:val="0077729E"/>
    <w:rsid w:val="0077732C"/>
    <w:rsid w:val="007773D0"/>
    <w:rsid w:val="00777566"/>
    <w:rsid w:val="007775E2"/>
    <w:rsid w:val="00777600"/>
    <w:rsid w:val="007776E9"/>
    <w:rsid w:val="007777F1"/>
    <w:rsid w:val="00777A89"/>
    <w:rsid w:val="00777D14"/>
    <w:rsid w:val="00777DFD"/>
    <w:rsid w:val="00777E39"/>
    <w:rsid w:val="007800B0"/>
    <w:rsid w:val="007800BA"/>
    <w:rsid w:val="007807C3"/>
    <w:rsid w:val="00780B83"/>
    <w:rsid w:val="007811C4"/>
    <w:rsid w:val="007813A8"/>
    <w:rsid w:val="0078158E"/>
    <w:rsid w:val="00781776"/>
    <w:rsid w:val="007819D9"/>
    <w:rsid w:val="00781DFC"/>
    <w:rsid w:val="00781EE6"/>
    <w:rsid w:val="00782635"/>
    <w:rsid w:val="00782911"/>
    <w:rsid w:val="00782A13"/>
    <w:rsid w:val="00782B12"/>
    <w:rsid w:val="00782B24"/>
    <w:rsid w:val="00783002"/>
    <w:rsid w:val="007832F7"/>
    <w:rsid w:val="00783455"/>
    <w:rsid w:val="00783679"/>
    <w:rsid w:val="007837F5"/>
    <w:rsid w:val="0078384E"/>
    <w:rsid w:val="007838B9"/>
    <w:rsid w:val="00783B8A"/>
    <w:rsid w:val="00783E7D"/>
    <w:rsid w:val="00783F2F"/>
    <w:rsid w:val="00783F52"/>
    <w:rsid w:val="00784487"/>
    <w:rsid w:val="007845A3"/>
    <w:rsid w:val="0078495D"/>
    <w:rsid w:val="007849EC"/>
    <w:rsid w:val="00784B6A"/>
    <w:rsid w:val="00785971"/>
    <w:rsid w:val="00785C2D"/>
    <w:rsid w:val="00785D63"/>
    <w:rsid w:val="00785DB0"/>
    <w:rsid w:val="00785FF3"/>
    <w:rsid w:val="0078621B"/>
    <w:rsid w:val="0078657F"/>
    <w:rsid w:val="007865DD"/>
    <w:rsid w:val="00786694"/>
    <w:rsid w:val="00786A74"/>
    <w:rsid w:val="00786A9B"/>
    <w:rsid w:val="00786AEE"/>
    <w:rsid w:val="00786D10"/>
    <w:rsid w:val="00787253"/>
    <w:rsid w:val="007877B3"/>
    <w:rsid w:val="0078788C"/>
    <w:rsid w:val="00787C11"/>
    <w:rsid w:val="00787C36"/>
    <w:rsid w:val="00787C4B"/>
    <w:rsid w:val="00787C99"/>
    <w:rsid w:val="007900F2"/>
    <w:rsid w:val="00790121"/>
    <w:rsid w:val="00790238"/>
    <w:rsid w:val="0079049C"/>
    <w:rsid w:val="00790533"/>
    <w:rsid w:val="0079073E"/>
    <w:rsid w:val="0079074B"/>
    <w:rsid w:val="007907BF"/>
    <w:rsid w:val="007907C3"/>
    <w:rsid w:val="0079081C"/>
    <w:rsid w:val="00790B7F"/>
    <w:rsid w:val="00790C02"/>
    <w:rsid w:val="00790CC3"/>
    <w:rsid w:val="00790D4B"/>
    <w:rsid w:val="00790D63"/>
    <w:rsid w:val="00791071"/>
    <w:rsid w:val="007911EF"/>
    <w:rsid w:val="00791515"/>
    <w:rsid w:val="0079168A"/>
    <w:rsid w:val="00791B9F"/>
    <w:rsid w:val="00791CF6"/>
    <w:rsid w:val="00791D56"/>
    <w:rsid w:val="00791E68"/>
    <w:rsid w:val="00791EAB"/>
    <w:rsid w:val="00791F31"/>
    <w:rsid w:val="00791F3E"/>
    <w:rsid w:val="00791F41"/>
    <w:rsid w:val="00791F8C"/>
    <w:rsid w:val="00792069"/>
    <w:rsid w:val="00792475"/>
    <w:rsid w:val="00792673"/>
    <w:rsid w:val="007926C7"/>
    <w:rsid w:val="007927B1"/>
    <w:rsid w:val="00792868"/>
    <w:rsid w:val="00792B6C"/>
    <w:rsid w:val="00792BAB"/>
    <w:rsid w:val="00792BF8"/>
    <w:rsid w:val="00792F83"/>
    <w:rsid w:val="0079324C"/>
    <w:rsid w:val="00793B4D"/>
    <w:rsid w:val="0079410B"/>
    <w:rsid w:val="007945E2"/>
    <w:rsid w:val="0079476E"/>
    <w:rsid w:val="00794876"/>
    <w:rsid w:val="00794AC5"/>
    <w:rsid w:val="0079529A"/>
    <w:rsid w:val="007957C0"/>
    <w:rsid w:val="00795934"/>
    <w:rsid w:val="00795C69"/>
    <w:rsid w:val="00795CD6"/>
    <w:rsid w:val="00795D88"/>
    <w:rsid w:val="00795FD8"/>
    <w:rsid w:val="0079639C"/>
    <w:rsid w:val="007963D7"/>
    <w:rsid w:val="007963EB"/>
    <w:rsid w:val="00796C7C"/>
    <w:rsid w:val="00796F6F"/>
    <w:rsid w:val="007972C4"/>
    <w:rsid w:val="0079746C"/>
    <w:rsid w:val="00797471"/>
    <w:rsid w:val="007974C8"/>
    <w:rsid w:val="007977AC"/>
    <w:rsid w:val="00797D88"/>
    <w:rsid w:val="007A0074"/>
    <w:rsid w:val="007A007E"/>
    <w:rsid w:val="007A0438"/>
    <w:rsid w:val="007A04D5"/>
    <w:rsid w:val="007A0796"/>
    <w:rsid w:val="007A07E0"/>
    <w:rsid w:val="007A092B"/>
    <w:rsid w:val="007A0953"/>
    <w:rsid w:val="007A0B6A"/>
    <w:rsid w:val="007A0FF6"/>
    <w:rsid w:val="007A12A0"/>
    <w:rsid w:val="007A12B6"/>
    <w:rsid w:val="007A1622"/>
    <w:rsid w:val="007A1744"/>
    <w:rsid w:val="007A1A38"/>
    <w:rsid w:val="007A1E97"/>
    <w:rsid w:val="007A221B"/>
    <w:rsid w:val="007A231C"/>
    <w:rsid w:val="007A2480"/>
    <w:rsid w:val="007A24B1"/>
    <w:rsid w:val="007A25F9"/>
    <w:rsid w:val="007A268F"/>
    <w:rsid w:val="007A28A0"/>
    <w:rsid w:val="007A2C45"/>
    <w:rsid w:val="007A2E9E"/>
    <w:rsid w:val="007A2F8E"/>
    <w:rsid w:val="007A3231"/>
    <w:rsid w:val="007A32D2"/>
    <w:rsid w:val="007A3355"/>
    <w:rsid w:val="007A33CF"/>
    <w:rsid w:val="007A3ACE"/>
    <w:rsid w:val="007A3B94"/>
    <w:rsid w:val="007A3BDD"/>
    <w:rsid w:val="007A3DFD"/>
    <w:rsid w:val="007A3E11"/>
    <w:rsid w:val="007A4429"/>
    <w:rsid w:val="007A45AD"/>
    <w:rsid w:val="007A46E7"/>
    <w:rsid w:val="007A4A60"/>
    <w:rsid w:val="007A500F"/>
    <w:rsid w:val="007A50FB"/>
    <w:rsid w:val="007A51AE"/>
    <w:rsid w:val="007A537D"/>
    <w:rsid w:val="007A57DC"/>
    <w:rsid w:val="007A57F0"/>
    <w:rsid w:val="007A5F7C"/>
    <w:rsid w:val="007A5FD6"/>
    <w:rsid w:val="007A630A"/>
    <w:rsid w:val="007A6646"/>
    <w:rsid w:val="007A66C7"/>
    <w:rsid w:val="007A6801"/>
    <w:rsid w:val="007A6B64"/>
    <w:rsid w:val="007A7112"/>
    <w:rsid w:val="007A74A3"/>
    <w:rsid w:val="007A7687"/>
    <w:rsid w:val="007A78B6"/>
    <w:rsid w:val="007A7B6D"/>
    <w:rsid w:val="007A7DA6"/>
    <w:rsid w:val="007A7F1E"/>
    <w:rsid w:val="007B01C2"/>
    <w:rsid w:val="007B0392"/>
    <w:rsid w:val="007B03B7"/>
    <w:rsid w:val="007B0814"/>
    <w:rsid w:val="007B0847"/>
    <w:rsid w:val="007B0BE5"/>
    <w:rsid w:val="007B0CDE"/>
    <w:rsid w:val="007B0ED0"/>
    <w:rsid w:val="007B0EF5"/>
    <w:rsid w:val="007B101B"/>
    <w:rsid w:val="007B13EE"/>
    <w:rsid w:val="007B15A7"/>
    <w:rsid w:val="007B1682"/>
    <w:rsid w:val="007B1CF1"/>
    <w:rsid w:val="007B1D84"/>
    <w:rsid w:val="007B1FA4"/>
    <w:rsid w:val="007B22AE"/>
    <w:rsid w:val="007B27B2"/>
    <w:rsid w:val="007B27E8"/>
    <w:rsid w:val="007B2EAA"/>
    <w:rsid w:val="007B30AA"/>
    <w:rsid w:val="007B30CF"/>
    <w:rsid w:val="007B3232"/>
    <w:rsid w:val="007B345B"/>
    <w:rsid w:val="007B390A"/>
    <w:rsid w:val="007B396A"/>
    <w:rsid w:val="007B3C57"/>
    <w:rsid w:val="007B3D6F"/>
    <w:rsid w:val="007B3E06"/>
    <w:rsid w:val="007B41E2"/>
    <w:rsid w:val="007B432A"/>
    <w:rsid w:val="007B4449"/>
    <w:rsid w:val="007B4541"/>
    <w:rsid w:val="007B4975"/>
    <w:rsid w:val="007B4A23"/>
    <w:rsid w:val="007B4A48"/>
    <w:rsid w:val="007B4AB0"/>
    <w:rsid w:val="007B4C88"/>
    <w:rsid w:val="007B4CBB"/>
    <w:rsid w:val="007B4FE0"/>
    <w:rsid w:val="007B5066"/>
    <w:rsid w:val="007B5474"/>
    <w:rsid w:val="007B54F3"/>
    <w:rsid w:val="007B5642"/>
    <w:rsid w:val="007B590F"/>
    <w:rsid w:val="007B5B8D"/>
    <w:rsid w:val="007B5C71"/>
    <w:rsid w:val="007B5CCE"/>
    <w:rsid w:val="007B6848"/>
    <w:rsid w:val="007B7615"/>
    <w:rsid w:val="007B7CBC"/>
    <w:rsid w:val="007B7CBF"/>
    <w:rsid w:val="007B7FB7"/>
    <w:rsid w:val="007C026F"/>
    <w:rsid w:val="007C0824"/>
    <w:rsid w:val="007C08F0"/>
    <w:rsid w:val="007C0D4E"/>
    <w:rsid w:val="007C0ECB"/>
    <w:rsid w:val="007C0F74"/>
    <w:rsid w:val="007C0F9C"/>
    <w:rsid w:val="007C106B"/>
    <w:rsid w:val="007C120E"/>
    <w:rsid w:val="007C1526"/>
    <w:rsid w:val="007C1784"/>
    <w:rsid w:val="007C19B3"/>
    <w:rsid w:val="007C1D53"/>
    <w:rsid w:val="007C1FCC"/>
    <w:rsid w:val="007C21BB"/>
    <w:rsid w:val="007C28D6"/>
    <w:rsid w:val="007C2991"/>
    <w:rsid w:val="007C2E11"/>
    <w:rsid w:val="007C30A6"/>
    <w:rsid w:val="007C31F5"/>
    <w:rsid w:val="007C3279"/>
    <w:rsid w:val="007C332B"/>
    <w:rsid w:val="007C36FB"/>
    <w:rsid w:val="007C37E9"/>
    <w:rsid w:val="007C396A"/>
    <w:rsid w:val="007C3B21"/>
    <w:rsid w:val="007C3DD2"/>
    <w:rsid w:val="007C40C2"/>
    <w:rsid w:val="007C4A21"/>
    <w:rsid w:val="007C4A30"/>
    <w:rsid w:val="007C4B14"/>
    <w:rsid w:val="007C5043"/>
    <w:rsid w:val="007C5266"/>
    <w:rsid w:val="007C563B"/>
    <w:rsid w:val="007C56D8"/>
    <w:rsid w:val="007C5784"/>
    <w:rsid w:val="007C5AD1"/>
    <w:rsid w:val="007C5D2F"/>
    <w:rsid w:val="007C5D81"/>
    <w:rsid w:val="007C6434"/>
    <w:rsid w:val="007C6558"/>
    <w:rsid w:val="007C6647"/>
    <w:rsid w:val="007C6665"/>
    <w:rsid w:val="007C669D"/>
    <w:rsid w:val="007C67BB"/>
    <w:rsid w:val="007C67F8"/>
    <w:rsid w:val="007C680B"/>
    <w:rsid w:val="007C6ADD"/>
    <w:rsid w:val="007C6B8C"/>
    <w:rsid w:val="007C6CF5"/>
    <w:rsid w:val="007C6F47"/>
    <w:rsid w:val="007C75A3"/>
    <w:rsid w:val="007D045D"/>
    <w:rsid w:val="007D0C73"/>
    <w:rsid w:val="007D0D7E"/>
    <w:rsid w:val="007D0E5E"/>
    <w:rsid w:val="007D111D"/>
    <w:rsid w:val="007D11F3"/>
    <w:rsid w:val="007D1286"/>
    <w:rsid w:val="007D12DE"/>
    <w:rsid w:val="007D146E"/>
    <w:rsid w:val="007D149C"/>
    <w:rsid w:val="007D16E2"/>
    <w:rsid w:val="007D1A1B"/>
    <w:rsid w:val="007D1A24"/>
    <w:rsid w:val="007D1A71"/>
    <w:rsid w:val="007D203F"/>
    <w:rsid w:val="007D21DE"/>
    <w:rsid w:val="007D21F7"/>
    <w:rsid w:val="007D2458"/>
    <w:rsid w:val="007D24B4"/>
    <w:rsid w:val="007D2666"/>
    <w:rsid w:val="007D273F"/>
    <w:rsid w:val="007D27C8"/>
    <w:rsid w:val="007D2AC5"/>
    <w:rsid w:val="007D2B88"/>
    <w:rsid w:val="007D2BB6"/>
    <w:rsid w:val="007D2C52"/>
    <w:rsid w:val="007D2ECF"/>
    <w:rsid w:val="007D2FEC"/>
    <w:rsid w:val="007D30A6"/>
    <w:rsid w:val="007D3395"/>
    <w:rsid w:val="007D3597"/>
    <w:rsid w:val="007D35EE"/>
    <w:rsid w:val="007D39D4"/>
    <w:rsid w:val="007D3D0A"/>
    <w:rsid w:val="007D3E60"/>
    <w:rsid w:val="007D4100"/>
    <w:rsid w:val="007D42AA"/>
    <w:rsid w:val="007D43D1"/>
    <w:rsid w:val="007D458B"/>
    <w:rsid w:val="007D4AD6"/>
    <w:rsid w:val="007D4E51"/>
    <w:rsid w:val="007D4E8C"/>
    <w:rsid w:val="007D4EA9"/>
    <w:rsid w:val="007D5060"/>
    <w:rsid w:val="007D5075"/>
    <w:rsid w:val="007D51FC"/>
    <w:rsid w:val="007D5319"/>
    <w:rsid w:val="007D5415"/>
    <w:rsid w:val="007D5729"/>
    <w:rsid w:val="007D5794"/>
    <w:rsid w:val="007D5B42"/>
    <w:rsid w:val="007D5BA5"/>
    <w:rsid w:val="007D5C01"/>
    <w:rsid w:val="007D5DA5"/>
    <w:rsid w:val="007D5F91"/>
    <w:rsid w:val="007D62A1"/>
    <w:rsid w:val="007D6344"/>
    <w:rsid w:val="007D669D"/>
    <w:rsid w:val="007D66C2"/>
    <w:rsid w:val="007D66D5"/>
    <w:rsid w:val="007D6790"/>
    <w:rsid w:val="007D685E"/>
    <w:rsid w:val="007D6C83"/>
    <w:rsid w:val="007D6F05"/>
    <w:rsid w:val="007D7006"/>
    <w:rsid w:val="007D7085"/>
    <w:rsid w:val="007D7275"/>
    <w:rsid w:val="007D75A4"/>
    <w:rsid w:val="007D7900"/>
    <w:rsid w:val="007D7A04"/>
    <w:rsid w:val="007D7B2F"/>
    <w:rsid w:val="007D7BEF"/>
    <w:rsid w:val="007E00F4"/>
    <w:rsid w:val="007E04C8"/>
    <w:rsid w:val="007E0791"/>
    <w:rsid w:val="007E0BA0"/>
    <w:rsid w:val="007E11DC"/>
    <w:rsid w:val="007E1293"/>
    <w:rsid w:val="007E1432"/>
    <w:rsid w:val="007E148C"/>
    <w:rsid w:val="007E155F"/>
    <w:rsid w:val="007E15C6"/>
    <w:rsid w:val="007E15D7"/>
    <w:rsid w:val="007E169B"/>
    <w:rsid w:val="007E1725"/>
    <w:rsid w:val="007E18B5"/>
    <w:rsid w:val="007E1DA6"/>
    <w:rsid w:val="007E1EF9"/>
    <w:rsid w:val="007E2206"/>
    <w:rsid w:val="007E23F2"/>
    <w:rsid w:val="007E23FB"/>
    <w:rsid w:val="007E248F"/>
    <w:rsid w:val="007E24A1"/>
    <w:rsid w:val="007E24B4"/>
    <w:rsid w:val="007E256A"/>
    <w:rsid w:val="007E267F"/>
    <w:rsid w:val="007E26F8"/>
    <w:rsid w:val="007E27B2"/>
    <w:rsid w:val="007E27C8"/>
    <w:rsid w:val="007E296E"/>
    <w:rsid w:val="007E2AEF"/>
    <w:rsid w:val="007E3042"/>
    <w:rsid w:val="007E33FF"/>
    <w:rsid w:val="007E35B2"/>
    <w:rsid w:val="007E3824"/>
    <w:rsid w:val="007E39F8"/>
    <w:rsid w:val="007E3B56"/>
    <w:rsid w:val="007E3CDD"/>
    <w:rsid w:val="007E4301"/>
    <w:rsid w:val="007E45EF"/>
    <w:rsid w:val="007E46BE"/>
    <w:rsid w:val="007E4716"/>
    <w:rsid w:val="007E491F"/>
    <w:rsid w:val="007E4B6A"/>
    <w:rsid w:val="007E4D41"/>
    <w:rsid w:val="007E4E00"/>
    <w:rsid w:val="007E501B"/>
    <w:rsid w:val="007E50DC"/>
    <w:rsid w:val="007E525B"/>
    <w:rsid w:val="007E5342"/>
    <w:rsid w:val="007E54CB"/>
    <w:rsid w:val="007E55CD"/>
    <w:rsid w:val="007E5C86"/>
    <w:rsid w:val="007E5CB6"/>
    <w:rsid w:val="007E5F25"/>
    <w:rsid w:val="007E6257"/>
    <w:rsid w:val="007E633F"/>
    <w:rsid w:val="007E64DA"/>
    <w:rsid w:val="007E654A"/>
    <w:rsid w:val="007E6E8B"/>
    <w:rsid w:val="007E6FA1"/>
    <w:rsid w:val="007E717F"/>
    <w:rsid w:val="007E726F"/>
    <w:rsid w:val="007E746A"/>
    <w:rsid w:val="007E773C"/>
    <w:rsid w:val="007E77CF"/>
    <w:rsid w:val="007E7940"/>
    <w:rsid w:val="007E795B"/>
    <w:rsid w:val="007E7BAD"/>
    <w:rsid w:val="007E7BE8"/>
    <w:rsid w:val="007E7C94"/>
    <w:rsid w:val="007E7E15"/>
    <w:rsid w:val="007E7F33"/>
    <w:rsid w:val="007E7F56"/>
    <w:rsid w:val="007E7FBE"/>
    <w:rsid w:val="007F0294"/>
    <w:rsid w:val="007F0854"/>
    <w:rsid w:val="007F0AD5"/>
    <w:rsid w:val="007F0D8F"/>
    <w:rsid w:val="007F0FE4"/>
    <w:rsid w:val="007F103A"/>
    <w:rsid w:val="007F1281"/>
    <w:rsid w:val="007F15E7"/>
    <w:rsid w:val="007F1A00"/>
    <w:rsid w:val="007F1C41"/>
    <w:rsid w:val="007F2168"/>
    <w:rsid w:val="007F22F6"/>
    <w:rsid w:val="007F2869"/>
    <w:rsid w:val="007F2A06"/>
    <w:rsid w:val="007F2A63"/>
    <w:rsid w:val="007F2E9B"/>
    <w:rsid w:val="007F3121"/>
    <w:rsid w:val="007F332B"/>
    <w:rsid w:val="007F39BD"/>
    <w:rsid w:val="007F39C0"/>
    <w:rsid w:val="007F3F7D"/>
    <w:rsid w:val="007F413A"/>
    <w:rsid w:val="007F4300"/>
    <w:rsid w:val="007F466F"/>
    <w:rsid w:val="007F4686"/>
    <w:rsid w:val="007F4700"/>
    <w:rsid w:val="007F48C8"/>
    <w:rsid w:val="007F4A40"/>
    <w:rsid w:val="007F4CB8"/>
    <w:rsid w:val="007F4D1D"/>
    <w:rsid w:val="007F52D9"/>
    <w:rsid w:val="007F5325"/>
    <w:rsid w:val="007F53F8"/>
    <w:rsid w:val="007F5915"/>
    <w:rsid w:val="007F5D38"/>
    <w:rsid w:val="007F5E98"/>
    <w:rsid w:val="007F6168"/>
    <w:rsid w:val="007F61C1"/>
    <w:rsid w:val="007F62DB"/>
    <w:rsid w:val="007F6355"/>
    <w:rsid w:val="007F647F"/>
    <w:rsid w:val="007F665F"/>
    <w:rsid w:val="007F67CF"/>
    <w:rsid w:val="007F684A"/>
    <w:rsid w:val="007F6A6C"/>
    <w:rsid w:val="007F6CF6"/>
    <w:rsid w:val="007F6E54"/>
    <w:rsid w:val="007F6EEE"/>
    <w:rsid w:val="007F7269"/>
    <w:rsid w:val="007F72B3"/>
    <w:rsid w:val="007F7566"/>
    <w:rsid w:val="007F758C"/>
    <w:rsid w:val="007F75B0"/>
    <w:rsid w:val="007F76AE"/>
    <w:rsid w:val="007F7937"/>
    <w:rsid w:val="007F7938"/>
    <w:rsid w:val="007F7FEC"/>
    <w:rsid w:val="00800474"/>
    <w:rsid w:val="0080089C"/>
    <w:rsid w:val="00800B60"/>
    <w:rsid w:val="00800E55"/>
    <w:rsid w:val="00800FB5"/>
    <w:rsid w:val="00801093"/>
    <w:rsid w:val="008010FB"/>
    <w:rsid w:val="00801122"/>
    <w:rsid w:val="00801176"/>
    <w:rsid w:val="008011A3"/>
    <w:rsid w:val="008011E4"/>
    <w:rsid w:val="008013DF"/>
    <w:rsid w:val="00801536"/>
    <w:rsid w:val="0080156A"/>
    <w:rsid w:val="00801697"/>
    <w:rsid w:val="00801AF8"/>
    <w:rsid w:val="00801C12"/>
    <w:rsid w:val="00801C7E"/>
    <w:rsid w:val="00801C8C"/>
    <w:rsid w:val="00801CA9"/>
    <w:rsid w:val="00802037"/>
    <w:rsid w:val="00802659"/>
    <w:rsid w:val="00802894"/>
    <w:rsid w:val="00802B5C"/>
    <w:rsid w:val="00802B6C"/>
    <w:rsid w:val="00802E14"/>
    <w:rsid w:val="00802F46"/>
    <w:rsid w:val="00802FD9"/>
    <w:rsid w:val="0080303F"/>
    <w:rsid w:val="008031B5"/>
    <w:rsid w:val="008032E7"/>
    <w:rsid w:val="0080342C"/>
    <w:rsid w:val="008034B5"/>
    <w:rsid w:val="00803814"/>
    <w:rsid w:val="00803B28"/>
    <w:rsid w:val="00803F54"/>
    <w:rsid w:val="00803FA0"/>
    <w:rsid w:val="00804195"/>
    <w:rsid w:val="008042CE"/>
    <w:rsid w:val="00804507"/>
    <w:rsid w:val="0080456C"/>
    <w:rsid w:val="008045F3"/>
    <w:rsid w:val="0080460F"/>
    <w:rsid w:val="00804670"/>
    <w:rsid w:val="00804899"/>
    <w:rsid w:val="00804AA3"/>
    <w:rsid w:val="00804FBF"/>
    <w:rsid w:val="008051CD"/>
    <w:rsid w:val="0080539A"/>
    <w:rsid w:val="00805859"/>
    <w:rsid w:val="00805CF8"/>
    <w:rsid w:val="00805ECB"/>
    <w:rsid w:val="00805ED6"/>
    <w:rsid w:val="00806792"/>
    <w:rsid w:val="00806906"/>
    <w:rsid w:val="00806E6B"/>
    <w:rsid w:val="0080706D"/>
    <w:rsid w:val="00807121"/>
    <w:rsid w:val="0080715B"/>
    <w:rsid w:val="008071B0"/>
    <w:rsid w:val="00807BC3"/>
    <w:rsid w:val="00807D62"/>
    <w:rsid w:val="00807E73"/>
    <w:rsid w:val="00807EB8"/>
    <w:rsid w:val="00807FF4"/>
    <w:rsid w:val="0081005E"/>
    <w:rsid w:val="00810375"/>
    <w:rsid w:val="0081065E"/>
    <w:rsid w:val="008108C9"/>
    <w:rsid w:val="00810961"/>
    <w:rsid w:val="0081099E"/>
    <w:rsid w:val="00810BAA"/>
    <w:rsid w:val="00810C6D"/>
    <w:rsid w:val="00810F8A"/>
    <w:rsid w:val="0081101D"/>
    <w:rsid w:val="00811091"/>
    <w:rsid w:val="00811239"/>
    <w:rsid w:val="00811317"/>
    <w:rsid w:val="00811329"/>
    <w:rsid w:val="0081140C"/>
    <w:rsid w:val="008118E3"/>
    <w:rsid w:val="008119CD"/>
    <w:rsid w:val="00811C72"/>
    <w:rsid w:val="00811D92"/>
    <w:rsid w:val="00812397"/>
    <w:rsid w:val="008123E3"/>
    <w:rsid w:val="008123F3"/>
    <w:rsid w:val="008127F0"/>
    <w:rsid w:val="00812AC8"/>
    <w:rsid w:val="00812E59"/>
    <w:rsid w:val="00812EEA"/>
    <w:rsid w:val="0081320D"/>
    <w:rsid w:val="00813257"/>
    <w:rsid w:val="00813478"/>
    <w:rsid w:val="008134F9"/>
    <w:rsid w:val="00813729"/>
    <w:rsid w:val="008139F5"/>
    <w:rsid w:val="00813B68"/>
    <w:rsid w:val="00813C54"/>
    <w:rsid w:val="00813C93"/>
    <w:rsid w:val="00813E88"/>
    <w:rsid w:val="008147FF"/>
    <w:rsid w:val="00814990"/>
    <w:rsid w:val="00814E00"/>
    <w:rsid w:val="00815044"/>
    <w:rsid w:val="008150E6"/>
    <w:rsid w:val="008151CB"/>
    <w:rsid w:val="008152E5"/>
    <w:rsid w:val="00815478"/>
    <w:rsid w:val="0081549D"/>
    <w:rsid w:val="00815A95"/>
    <w:rsid w:val="00815C48"/>
    <w:rsid w:val="00815D52"/>
    <w:rsid w:val="00815DC0"/>
    <w:rsid w:val="00815E6E"/>
    <w:rsid w:val="00815FFF"/>
    <w:rsid w:val="0081622B"/>
    <w:rsid w:val="008162B9"/>
    <w:rsid w:val="008162C8"/>
    <w:rsid w:val="0081651A"/>
    <w:rsid w:val="008167E6"/>
    <w:rsid w:val="0081681A"/>
    <w:rsid w:val="0081698E"/>
    <w:rsid w:val="008169E9"/>
    <w:rsid w:val="00816DC1"/>
    <w:rsid w:val="00817756"/>
    <w:rsid w:val="0081787C"/>
    <w:rsid w:val="008179CC"/>
    <w:rsid w:val="00817D1D"/>
    <w:rsid w:val="00817E1B"/>
    <w:rsid w:val="0082026A"/>
    <w:rsid w:val="00820698"/>
    <w:rsid w:val="00820AE3"/>
    <w:rsid w:val="00820CE0"/>
    <w:rsid w:val="00820EB7"/>
    <w:rsid w:val="00820EC4"/>
    <w:rsid w:val="00820F2B"/>
    <w:rsid w:val="00820F90"/>
    <w:rsid w:val="008210D1"/>
    <w:rsid w:val="0082127A"/>
    <w:rsid w:val="00821471"/>
    <w:rsid w:val="008219C4"/>
    <w:rsid w:val="00821A49"/>
    <w:rsid w:val="00821B72"/>
    <w:rsid w:val="00822255"/>
    <w:rsid w:val="00822278"/>
    <w:rsid w:val="00822371"/>
    <w:rsid w:val="00822648"/>
    <w:rsid w:val="00822655"/>
    <w:rsid w:val="0082273D"/>
    <w:rsid w:val="0082292B"/>
    <w:rsid w:val="00822965"/>
    <w:rsid w:val="00822A80"/>
    <w:rsid w:val="00822C33"/>
    <w:rsid w:val="00822DE8"/>
    <w:rsid w:val="008230E8"/>
    <w:rsid w:val="00823311"/>
    <w:rsid w:val="0082398D"/>
    <w:rsid w:val="00823B48"/>
    <w:rsid w:val="00824243"/>
    <w:rsid w:val="008244B4"/>
    <w:rsid w:val="00824533"/>
    <w:rsid w:val="008245DB"/>
    <w:rsid w:val="00824629"/>
    <w:rsid w:val="008249B0"/>
    <w:rsid w:val="008249CC"/>
    <w:rsid w:val="00824B90"/>
    <w:rsid w:val="00824BA7"/>
    <w:rsid w:val="00824DD5"/>
    <w:rsid w:val="0082537C"/>
    <w:rsid w:val="0082564F"/>
    <w:rsid w:val="00825A0E"/>
    <w:rsid w:val="0082612B"/>
    <w:rsid w:val="00826247"/>
    <w:rsid w:val="008263CD"/>
    <w:rsid w:val="008265BC"/>
    <w:rsid w:val="008265CA"/>
    <w:rsid w:val="008266C3"/>
    <w:rsid w:val="008268D2"/>
    <w:rsid w:val="00826B52"/>
    <w:rsid w:val="00826EBF"/>
    <w:rsid w:val="00827197"/>
    <w:rsid w:val="00827370"/>
    <w:rsid w:val="00827426"/>
    <w:rsid w:val="0082767B"/>
    <w:rsid w:val="00827C5D"/>
    <w:rsid w:val="00827D34"/>
    <w:rsid w:val="00827FB1"/>
    <w:rsid w:val="00830040"/>
    <w:rsid w:val="0083005D"/>
    <w:rsid w:val="00830371"/>
    <w:rsid w:val="008303A8"/>
    <w:rsid w:val="008303D7"/>
    <w:rsid w:val="00830833"/>
    <w:rsid w:val="00830B44"/>
    <w:rsid w:val="00830BF6"/>
    <w:rsid w:val="00830C72"/>
    <w:rsid w:val="00830DD9"/>
    <w:rsid w:val="00830E8B"/>
    <w:rsid w:val="00830F4F"/>
    <w:rsid w:val="00830F58"/>
    <w:rsid w:val="00831264"/>
    <w:rsid w:val="0083137A"/>
    <w:rsid w:val="00831876"/>
    <w:rsid w:val="00831E50"/>
    <w:rsid w:val="0083220D"/>
    <w:rsid w:val="008325E5"/>
    <w:rsid w:val="0083263C"/>
    <w:rsid w:val="00832EE3"/>
    <w:rsid w:val="0083308F"/>
    <w:rsid w:val="00833308"/>
    <w:rsid w:val="008333BC"/>
    <w:rsid w:val="00833457"/>
    <w:rsid w:val="00833464"/>
    <w:rsid w:val="00833577"/>
    <w:rsid w:val="0083361A"/>
    <w:rsid w:val="008339B6"/>
    <w:rsid w:val="00833CD6"/>
    <w:rsid w:val="008342EB"/>
    <w:rsid w:val="00834365"/>
    <w:rsid w:val="0083456E"/>
    <w:rsid w:val="00834915"/>
    <w:rsid w:val="00834DFA"/>
    <w:rsid w:val="00834FD2"/>
    <w:rsid w:val="008353CA"/>
    <w:rsid w:val="00835829"/>
    <w:rsid w:val="00835886"/>
    <w:rsid w:val="0083598F"/>
    <w:rsid w:val="008359F2"/>
    <w:rsid w:val="00835B64"/>
    <w:rsid w:val="00836019"/>
    <w:rsid w:val="00836035"/>
    <w:rsid w:val="0083615A"/>
    <w:rsid w:val="00836334"/>
    <w:rsid w:val="0083667F"/>
    <w:rsid w:val="008369D7"/>
    <w:rsid w:val="00836E2C"/>
    <w:rsid w:val="00836FF0"/>
    <w:rsid w:val="00837026"/>
    <w:rsid w:val="00837067"/>
    <w:rsid w:val="00837228"/>
    <w:rsid w:val="00837244"/>
    <w:rsid w:val="008373EF"/>
    <w:rsid w:val="008375A8"/>
    <w:rsid w:val="008375BA"/>
    <w:rsid w:val="008376F6"/>
    <w:rsid w:val="00837859"/>
    <w:rsid w:val="00837C40"/>
    <w:rsid w:val="00837CAA"/>
    <w:rsid w:val="00837D59"/>
    <w:rsid w:val="0084004D"/>
    <w:rsid w:val="0084004F"/>
    <w:rsid w:val="00840304"/>
    <w:rsid w:val="008403C7"/>
    <w:rsid w:val="00840468"/>
    <w:rsid w:val="00840BB4"/>
    <w:rsid w:val="00840C46"/>
    <w:rsid w:val="008412E2"/>
    <w:rsid w:val="008412E6"/>
    <w:rsid w:val="00841839"/>
    <w:rsid w:val="00841A26"/>
    <w:rsid w:val="00841C51"/>
    <w:rsid w:val="00841FF7"/>
    <w:rsid w:val="008421A5"/>
    <w:rsid w:val="008421FE"/>
    <w:rsid w:val="00842521"/>
    <w:rsid w:val="0084259E"/>
    <w:rsid w:val="00842B1A"/>
    <w:rsid w:val="00842DA9"/>
    <w:rsid w:val="00842E1D"/>
    <w:rsid w:val="00842F59"/>
    <w:rsid w:val="00842FCD"/>
    <w:rsid w:val="00843295"/>
    <w:rsid w:val="00843321"/>
    <w:rsid w:val="008433A6"/>
    <w:rsid w:val="0084353E"/>
    <w:rsid w:val="00843554"/>
    <w:rsid w:val="00843D2C"/>
    <w:rsid w:val="00843FAD"/>
    <w:rsid w:val="00844084"/>
    <w:rsid w:val="00844144"/>
    <w:rsid w:val="0084429E"/>
    <w:rsid w:val="008443A0"/>
    <w:rsid w:val="0084480D"/>
    <w:rsid w:val="0084496A"/>
    <w:rsid w:val="008449F2"/>
    <w:rsid w:val="00844E1B"/>
    <w:rsid w:val="00844E73"/>
    <w:rsid w:val="00844EFF"/>
    <w:rsid w:val="00844F24"/>
    <w:rsid w:val="00845219"/>
    <w:rsid w:val="00845581"/>
    <w:rsid w:val="00845675"/>
    <w:rsid w:val="008457AD"/>
    <w:rsid w:val="00845CB7"/>
    <w:rsid w:val="00846173"/>
    <w:rsid w:val="0084621F"/>
    <w:rsid w:val="00846318"/>
    <w:rsid w:val="0084632E"/>
    <w:rsid w:val="0084661E"/>
    <w:rsid w:val="00846809"/>
    <w:rsid w:val="0084688B"/>
    <w:rsid w:val="00846A8A"/>
    <w:rsid w:val="00846E1B"/>
    <w:rsid w:val="00847002"/>
    <w:rsid w:val="008473F9"/>
    <w:rsid w:val="008476B7"/>
    <w:rsid w:val="00847B22"/>
    <w:rsid w:val="00847CFE"/>
    <w:rsid w:val="00847F7A"/>
    <w:rsid w:val="0084FAD7"/>
    <w:rsid w:val="0084FB4B"/>
    <w:rsid w:val="00850414"/>
    <w:rsid w:val="00850431"/>
    <w:rsid w:val="00850642"/>
    <w:rsid w:val="008509B8"/>
    <w:rsid w:val="00850B57"/>
    <w:rsid w:val="00850DDC"/>
    <w:rsid w:val="008510F9"/>
    <w:rsid w:val="00851383"/>
    <w:rsid w:val="00851447"/>
    <w:rsid w:val="00851540"/>
    <w:rsid w:val="00851853"/>
    <w:rsid w:val="00851D1A"/>
    <w:rsid w:val="00851DDC"/>
    <w:rsid w:val="00851EDC"/>
    <w:rsid w:val="008523B5"/>
    <w:rsid w:val="00852541"/>
    <w:rsid w:val="008529D8"/>
    <w:rsid w:val="00852D95"/>
    <w:rsid w:val="00853180"/>
    <w:rsid w:val="00853AFE"/>
    <w:rsid w:val="00853B17"/>
    <w:rsid w:val="00853B42"/>
    <w:rsid w:val="00853C7A"/>
    <w:rsid w:val="00853D9C"/>
    <w:rsid w:val="00853EC3"/>
    <w:rsid w:val="00853EFA"/>
    <w:rsid w:val="008547AB"/>
    <w:rsid w:val="00854865"/>
    <w:rsid w:val="00854C33"/>
    <w:rsid w:val="00854C94"/>
    <w:rsid w:val="00854F76"/>
    <w:rsid w:val="00854FB5"/>
    <w:rsid w:val="00855B43"/>
    <w:rsid w:val="00855D1B"/>
    <w:rsid w:val="00855F31"/>
    <w:rsid w:val="00856581"/>
    <w:rsid w:val="008568AE"/>
    <w:rsid w:val="00856D93"/>
    <w:rsid w:val="00856EF0"/>
    <w:rsid w:val="00857021"/>
    <w:rsid w:val="00857113"/>
    <w:rsid w:val="0085717B"/>
    <w:rsid w:val="0085734D"/>
    <w:rsid w:val="008573A1"/>
    <w:rsid w:val="008573A4"/>
    <w:rsid w:val="00857603"/>
    <w:rsid w:val="00857668"/>
    <w:rsid w:val="008577A4"/>
    <w:rsid w:val="00857C44"/>
    <w:rsid w:val="00860222"/>
    <w:rsid w:val="00860456"/>
    <w:rsid w:val="00860586"/>
    <w:rsid w:val="00860598"/>
    <w:rsid w:val="0086075B"/>
    <w:rsid w:val="00860A12"/>
    <w:rsid w:val="00860BFE"/>
    <w:rsid w:val="00860DAB"/>
    <w:rsid w:val="0086118B"/>
    <w:rsid w:val="0086139C"/>
    <w:rsid w:val="008613F8"/>
    <w:rsid w:val="008614D3"/>
    <w:rsid w:val="00861580"/>
    <w:rsid w:val="008617DF"/>
    <w:rsid w:val="00861B9D"/>
    <w:rsid w:val="00861BC9"/>
    <w:rsid w:val="00861CAE"/>
    <w:rsid w:val="00862014"/>
    <w:rsid w:val="0086201A"/>
    <w:rsid w:val="0086232F"/>
    <w:rsid w:val="0086248C"/>
    <w:rsid w:val="00862805"/>
    <w:rsid w:val="00862853"/>
    <w:rsid w:val="0086293B"/>
    <w:rsid w:val="00862A71"/>
    <w:rsid w:val="00862B21"/>
    <w:rsid w:val="00862C8E"/>
    <w:rsid w:val="00862CCC"/>
    <w:rsid w:val="00862E6B"/>
    <w:rsid w:val="0086324D"/>
    <w:rsid w:val="008633A8"/>
    <w:rsid w:val="00863401"/>
    <w:rsid w:val="0086345E"/>
    <w:rsid w:val="00863494"/>
    <w:rsid w:val="008634FB"/>
    <w:rsid w:val="0086358F"/>
    <w:rsid w:val="008636C2"/>
    <w:rsid w:val="00863843"/>
    <w:rsid w:val="00863941"/>
    <w:rsid w:val="00863A0B"/>
    <w:rsid w:val="00863C17"/>
    <w:rsid w:val="00864072"/>
    <w:rsid w:val="008640F9"/>
    <w:rsid w:val="0086428B"/>
    <w:rsid w:val="0086465F"/>
    <w:rsid w:val="008648D7"/>
    <w:rsid w:val="008649E3"/>
    <w:rsid w:val="00864D22"/>
    <w:rsid w:val="00864DE8"/>
    <w:rsid w:val="0086502E"/>
    <w:rsid w:val="00865502"/>
    <w:rsid w:val="008655BF"/>
    <w:rsid w:val="008656F9"/>
    <w:rsid w:val="008658FD"/>
    <w:rsid w:val="00865B88"/>
    <w:rsid w:val="00865BC2"/>
    <w:rsid w:val="00865E2F"/>
    <w:rsid w:val="00866097"/>
    <w:rsid w:val="008660C6"/>
    <w:rsid w:val="008666B7"/>
    <w:rsid w:val="0086674A"/>
    <w:rsid w:val="008667D1"/>
    <w:rsid w:val="00866A4E"/>
    <w:rsid w:val="00866C90"/>
    <w:rsid w:val="00866FDE"/>
    <w:rsid w:val="00867027"/>
    <w:rsid w:val="008670CA"/>
    <w:rsid w:val="008672D1"/>
    <w:rsid w:val="0086734C"/>
    <w:rsid w:val="0086753E"/>
    <w:rsid w:val="0086784C"/>
    <w:rsid w:val="0086790E"/>
    <w:rsid w:val="00867CBD"/>
    <w:rsid w:val="00867E52"/>
    <w:rsid w:val="00867E90"/>
    <w:rsid w:val="00870087"/>
    <w:rsid w:val="00870361"/>
    <w:rsid w:val="008704CA"/>
    <w:rsid w:val="008706E3"/>
    <w:rsid w:val="008707C8"/>
    <w:rsid w:val="00870A50"/>
    <w:rsid w:val="00870B54"/>
    <w:rsid w:val="00870BC8"/>
    <w:rsid w:val="00870C0B"/>
    <w:rsid w:val="00870C6A"/>
    <w:rsid w:val="00870D2B"/>
    <w:rsid w:val="0087121D"/>
    <w:rsid w:val="008714E4"/>
    <w:rsid w:val="008720EE"/>
    <w:rsid w:val="008721C2"/>
    <w:rsid w:val="00872495"/>
    <w:rsid w:val="00872570"/>
    <w:rsid w:val="008727D1"/>
    <w:rsid w:val="008727F2"/>
    <w:rsid w:val="00872E06"/>
    <w:rsid w:val="0087310C"/>
    <w:rsid w:val="0087310F"/>
    <w:rsid w:val="0087312E"/>
    <w:rsid w:val="0087321A"/>
    <w:rsid w:val="0087377D"/>
    <w:rsid w:val="008737A3"/>
    <w:rsid w:val="008738CE"/>
    <w:rsid w:val="008744A2"/>
    <w:rsid w:val="00874550"/>
    <w:rsid w:val="00874DBF"/>
    <w:rsid w:val="00874FB6"/>
    <w:rsid w:val="00875162"/>
    <w:rsid w:val="00875310"/>
    <w:rsid w:val="00875697"/>
    <w:rsid w:val="00875EB4"/>
    <w:rsid w:val="00876195"/>
    <w:rsid w:val="008763F6"/>
    <w:rsid w:val="008769AA"/>
    <w:rsid w:val="008769EA"/>
    <w:rsid w:val="00876E0D"/>
    <w:rsid w:val="00877032"/>
    <w:rsid w:val="008774F0"/>
    <w:rsid w:val="00877775"/>
    <w:rsid w:val="008777E3"/>
    <w:rsid w:val="008778A9"/>
    <w:rsid w:val="00877920"/>
    <w:rsid w:val="0087797B"/>
    <w:rsid w:val="008779F7"/>
    <w:rsid w:val="00880055"/>
    <w:rsid w:val="00880145"/>
    <w:rsid w:val="008801DD"/>
    <w:rsid w:val="008801EC"/>
    <w:rsid w:val="008805C0"/>
    <w:rsid w:val="008809BF"/>
    <w:rsid w:val="00880A69"/>
    <w:rsid w:val="00880ACF"/>
    <w:rsid w:val="00880CCC"/>
    <w:rsid w:val="008810AD"/>
    <w:rsid w:val="008810F8"/>
    <w:rsid w:val="0088129D"/>
    <w:rsid w:val="00881475"/>
    <w:rsid w:val="0088160A"/>
    <w:rsid w:val="00881B6B"/>
    <w:rsid w:val="00881D41"/>
    <w:rsid w:val="00881F47"/>
    <w:rsid w:val="00882292"/>
    <w:rsid w:val="0088269B"/>
    <w:rsid w:val="008827E6"/>
    <w:rsid w:val="00882AF6"/>
    <w:rsid w:val="00882D06"/>
    <w:rsid w:val="00882D17"/>
    <w:rsid w:val="00882F29"/>
    <w:rsid w:val="00883083"/>
    <w:rsid w:val="008830DF"/>
    <w:rsid w:val="008831DE"/>
    <w:rsid w:val="00883431"/>
    <w:rsid w:val="00883462"/>
    <w:rsid w:val="008834E4"/>
    <w:rsid w:val="00883512"/>
    <w:rsid w:val="00883580"/>
    <w:rsid w:val="00883762"/>
    <w:rsid w:val="00883808"/>
    <w:rsid w:val="008839E4"/>
    <w:rsid w:val="00883C60"/>
    <w:rsid w:val="00883DF7"/>
    <w:rsid w:val="00884738"/>
    <w:rsid w:val="00884955"/>
    <w:rsid w:val="008849F8"/>
    <w:rsid w:val="00884F47"/>
    <w:rsid w:val="00885304"/>
    <w:rsid w:val="0088593A"/>
    <w:rsid w:val="00885966"/>
    <w:rsid w:val="00885A54"/>
    <w:rsid w:val="00885C1A"/>
    <w:rsid w:val="00885C88"/>
    <w:rsid w:val="00885C8C"/>
    <w:rsid w:val="00885DF0"/>
    <w:rsid w:val="00886089"/>
    <w:rsid w:val="0088663C"/>
    <w:rsid w:val="008869F8"/>
    <w:rsid w:val="00886C51"/>
    <w:rsid w:val="00886C96"/>
    <w:rsid w:val="00887088"/>
    <w:rsid w:val="0088718E"/>
    <w:rsid w:val="00887371"/>
    <w:rsid w:val="008874E4"/>
    <w:rsid w:val="00887997"/>
    <w:rsid w:val="00887AF4"/>
    <w:rsid w:val="00887E00"/>
    <w:rsid w:val="00887E16"/>
    <w:rsid w:val="008900D7"/>
    <w:rsid w:val="0089089E"/>
    <w:rsid w:val="0089090C"/>
    <w:rsid w:val="00890E04"/>
    <w:rsid w:val="00890F73"/>
    <w:rsid w:val="008913E4"/>
    <w:rsid w:val="00891D47"/>
    <w:rsid w:val="00891FD2"/>
    <w:rsid w:val="00892591"/>
    <w:rsid w:val="008928AD"/>
    <w:rsid w:val="008929F5"/>
    <w:rsid w:val="00892AFD"/>
    <w:rsid w:val="00892B11"/>
    <w:rsid w:val="00892B9F"/>
    <w:rsid w:val="00892BDD"/>
    <w:rsid w:val="00892CFD"/>
    <w:rsid w:val="00892E41"/>
    <w:rsid w:val="00893111"/>
    <w:rsid w:val="0089338A"/>
    <w:rsid w:val="008935D9"/>
    <w:rsid w:val="008936AB"/>
    <w:rsid w:val="00893839"/>
    <w:rsid w:val="0089392F"/>
    <w:rsid w:val="00893944"/>
    <w:rsid w:val="00894274"/>
    <w:rsid w:val="008943C1"/>
    <w:rsid w:val="008944EA"/>
    <w:rsid w:val="008945D6"/>
    <w:rsid w:val="00894969"/>
    <w:rsid w:val="00894A4F"/>
    <w:rsid w:val="00894A97"/>
    <w:rsid w:val="00894AFC"/>
    <w:rsid w:val="00894C43"/>
    <w:rsid w:val="00894F3E"/>
    <w:rsid w:val="00894FD7"/>
    <w:rsid w:val="0089503C"/>
    <w:rsid w:val="00895070"/>
    <w:rsid w:val="00895283"/>
    <w:rsid w:val="008953C1"/>
    <w:rsid w:val="0089567E"/>
    <w:rsid w:val="008956EA"/>
    <w:rsid w:val="008957D2"/>
    <w:rsid w:val="008959F1"/>
    <w:rsid w:val="008960E7"/>
    <w:rsid w:val="00896344"/>
    <w:rsid w:val="00896375"/>
    <w:rsid w:val="008964B1"/>
    <w:rsid w:val="00896562"/>
    <w:rsid w:val="0089656A"/>
    <w:rsid w:val="00896721"/>
    <w:rsid w:val="008967D0"/>
    <w:rsid w:val="008968B2"/>
    <w:rsid w:val="0089699B"/>
    <w:rsid w:val="00896D9C"/>
    <w:rsid w:val="00897038"/>
    <w:rsid w:val="00897245"/>
    <w:rsid w:val="008976C6"/>
    <w:rsid w:val="00897BDD"/>
    <w:rsid w:val="00897D17"/>
    <w:rsid w:val="00897F33"/>
    <w:rsid w:val="00897F62"/>
    <w:rsid w:val="008A0050"/>
    <w:rsid w:val="008A0237"/>
    <w:rsid w:val="008A063E"/>
    <w:rsid w:val="008A064E"/>
    <w:rsid w:val="008A07AC"/>
    <w:rsid w:val="008A088C"/>
    <w:rsid w:val="008A0B93"/>
    <w:rsid w:val="008A0D34"/>
    <w:rsid w:val="008A0D8D"/>
    <w:rsid w:val="008A11ED"/>
    <w:rsid w:val="008A1363"/>
    <w:rsid w:val="008A15CF"/>
    <w:rsid w:val="008A1925"/>
    <w:rsid w:val="008A1BFF"/>
    <w:rsid w:val="008A1CFD"/>
    <w:rsid w:val="008A1DF3"/>
    <w:rsid w:val="008A1F9C"/>
    <w:rsid w:val="008A1FCB"/>
    <w:rsid w:val="008A2139"/>
    <w:rsid w:val="008A2323"/>
    <w:rsid w:val="008A2423"/>
    <w:rsid w:val="008A25FA"/>
    <w:rsid w:val="008A260F"/>
    <w:rsid w:val="008A26F0"/>
    <w:rsid w:val="008A27CD"/>
    <w:rsid w:val="008A2912"/>
    <w:rsid w:val="008A2A70"/>
    <w:rsid w:val="008A2AF6"/>
    <w:rsid w:val="008A2C9D"/>
    <w:rsid w:val="008A2D77"/>
    <w:rsid w:val="008A2F77"/>
    <w:rsid w:val="008A307D"/>
    <w:rsid w:val="008A33BB"/>
    <w:rsid w:val="008A34E4"/>
    <w:rsid w:val="008A38A8"/>
    <w:rsid w:val="008A391F"/>
    <w:rsid w:val="008A3A70"/>
    <w:rsid w:val="008A3C16"/>
    <w:rsid w:val="008A3DEE"/>
    <w:rsid w:val="008A42BF"/>
    <w:rsid w:val="008A4491"/>
    <w:rsid w:val="008A4728"/>
    <w:rsid w:val="008A49A3"/>
    <w:rsid w:val="008A4C04"/>
    <w:rsid w:val="008A4C53"/>
    <w:rsid w:val="008A4DD3"/>
    <w:rsid w:val="008A4F5C"/>
    <w:rsid w:val="008A5306"/>
    <w:rsid w:val="008A530A"/>
    <w:rsid w:val="008A55FA"/>
    <w:rsid w:val="008A5862"/>
    <w:rsid w:val="008A592B"/>
    <w:rsid w:val="008A5BE2"/>
    <w:rsid w:val="008A5CB7"/>
    <w:rsid w:val="008A6094"/>
    <w:rsid w:val="008A611D"/>
    <w:rsid w:val="008A616D"/>
    <w:rsid w:val="008A6290"/>
    <w:rsid w:val="008A6752"/>
    <w:rsid w:val="008A68FB"/>
    <w:rsid w:val="008A6B3D"/>
    <w:rsid w:val="008A6C56"/>
    <w:rsid w:val="008A6D57"/>
    <w:rsid w:val="008A6FAC"/>
    <w:rsid w:val="008A7246"/>
    <w:rsid w:val="008A7B8C"/>
    <w:rsid w:val="008A7BFB"/>
    <w:rsid w:val="008A7C41"/>
    <w:rsid w:val="008A7D78"/>
    <w:rsid w:val="008A7E74"/>
    <w:rsid w:val="008B0026"/>
    <w:rsid w:val="008B01DB"/>
    <w:rsid w:val="008B02DD"/>
    <w:rsid w:val="008B0440"/>
    <w:rsid w:val="008B0826"/>
    <w:rsid w:val="008B0A84"/>
    <w:rsid w:val="008B0B28"/>
    <w:rsid w:val="008B119B"/>
    <w:rsid w:val="008B1432"/>
    <w:rsid w:val="008B14C1"/>
    <w:rsid w:val="008B198F"/>
    <w:rsid w:val="008B1A39"/>
    <w:rsid w:val="008B1B72"/>
    <w:rsid w:val="008B1D1B"/>
    <w:rsid w:val="008B1F18"/>
    <w:rsid w:val="008B200A"/>
    <w:rsid w:val="008B2255"/>
    <w:rsid w:val="008B229E"/>
    <w:rsid w:val="008B260F"/>
    <w:rsid w:val="008B26B3"/>
    <w:rsid w:val="008B2750"/>
    <w:rsid w:val="008B2948"/>
    <w:rsid w:val="008B29F3"/>
    <w:rsid w:val="008B2A96"/>
    <w:rsid w:val="008B2D5B"/>
    <w:rsid w:val="008B2DCD"/>
    <w:rsid w:val="008B2E68"/>
    <w:rsid w:val="008B2E85"/>
    <w:rsid w:val="008B3028"/>
    <w:rsid w:val="008B31BD"/>
    <w:rsid w:val="008B3345"/>
    <w:rsid w:val="008B3400"/>
    <w:rsid w:val="008B386A"/>
    <w:rsid w:val="008B39BE"/>
    <w:rsid w:val="008B3A91"/>
    <w:rsid w:val="008B3AC7"/>
    <w:rsid w:val="008B3B5D"/>
    <w:rsid w:val="008B3D8E"/>
    <w:rsid w:val="008B4218"/>
    <w:rsid w:val="008B4498"/>
    <w:rsid w:val="008B44E2"/>
    <w:rsid w:val="008B4A6A"/>
    <w:rsid w:val="008B4D10"/>
    <w:rsid w:val="008B4DB9"/>
    <w:rsid w:val="008B5079"/>
    <w:rsid w:val="008B52C1"/>
    <w:rsid w:val="008B54A0"/>
    <w:rsid w:val="008B54DE"/>
    <w:rsid w:val="008B54EF"/>
    <w:rsid w:val="008B5500"/>
    <w:rsid w:val="008B57D5"/>
    <w:rsid w:val="008B57E6"/>
    <w:rsid w:val="008B59BC"/>
    <w:rsid w:val="008B5AA0"/>
    <w:rsid w:val="008B5AEE"/>
    <w:rsid w:val="008B5FAD"/>
    <w:rsid w:val="008B6231"/>
    <w:rsid w:val="008B6538"/>
    <w:rsid w:val="008B65DF"/>
    <w:rsid w:val="008B65FE"/>
    <w:rsid w:val="008B675C"/>
    <w:rsid w:val="008B6CDA"/>
    <w:rsid w:val="008B70DD"/>
    <w:rsid w:val="008B7327"/>
    <w:rsid w:val="008B74CB"/>
    <w:rsid w:val="008B760A"/>
    <w:rsid w:val="008B7D13"/>
    <w:rsid w:val="008B7E30"/>
    <w:rsid w:val="008B7F98"/>
    <w:rsid w:val="008C02C6"/>
    <w:rsid w:val="008C03AF"/>
    <w:rsid w:val="008C0482"/>
    <w:rsid w:val="008C05FA"/>
    <w:rsid w:val="008C0604"/>
    <w:rsid w:val="008C065F"/>
    <w:rsid w:val="008C067D"/>
    <w:rsid w:val="008C0A6B"/>
    <w:rsid w:val="008C0B7F"/>
    <w:rsid w:val="008C0B9E"/>
    <w:rsid w:val="008C0F86"/>
    <w:rsid w:val="008C0FB9"/>
    <w:rsid w:val="008C1083"/>
    <w:rsid w:val="008C1577"/>
    <w:rsid w:val="008C16A5"/>
    <w:rsid w:val="008C1D69"/>
    <w:rsid w:val="008C1E13"/>
    <w:rsid w:val="008C2031"/>
    <w:rsid w:val="008C224F"/>
    <w:rsid w:val="008C23A5"/>
    <w:rsid w:val="008C274A"/>
    <w:rsid w:val="008C2929"/>
    <w:rsid w:val="008C2E43"/>
    <w:rsid w:val="008C3242"/>
    <w:rsid w:val="008C3683"/>
    <w:rsid w:val="008C36D5"/>
    <w:rsid w:val="008C3758"/>
    <w:rsid w:val="008C375C"/>
    <w:rsid w:val="008C378C"/>
    <w:rsid w:val="008C3BA8"/>
    <w:rsid w:val="008C3F82"/>
    <w:rsid w:val="008C4831"/>
    <w:rsid w:val="008C48FE"/>
    <w:rsid w:val="008C4AE4"/>
    <w:rsid w:val="008C4D55"/>
    <w:rsid w:val="008C559C"/>
    <w:rsid w:val="008C55C0"/>
    <w:rsid w:val="008C5654"/>
    <w:rsid w:val="008C5AC5"/>
    <w:rsid w:val="008C5B02"/>
    <w:rsid w:val="008C5B99"/>
    <w:rsid w:val="008C5D1D"/>
    <w:rsid w:val="008C6149"/>
    <w:rsid w:val="008C62CA"/>
    <w:rsid w:val="008C6358"/>
    <w:rsid w:val="008C6431"/>
    <w:rsid w:val="008C65DA"/>
    <w:rsid w:val="008C68F2"/>
    <w:rsid w:val="008C6951"/>
    <w:rsid w:val="008C6952"/>
    <w:rsid w:val="008C69F9"/>
    <w:rsid w:val="008C6A26"/>
    <w:rsid w:val="008C6CB2"/>
    <w:rsid w:val="008C6D59"/>
    <w:rsid w:val="008C6E57"/>
    <w:rsid w:val="008C6FAF"/>
    <w:rsid w:val="008C70B7"/>
    <w:rsid w:val="008C757D"/>
    <w:rsid w:val="008C7677"/>
    <w:rsid w:val="008C777E"/>
    <w:rsid w:val="008C77A2"/>
    <w:rsid w:val="008C785F"/>
    <w:rsid w:val="008C7D01"/>
    <w:rsid w:val="008C7F3B"/>
    <w:rsid w:val="008D02D3"/>
    <w:rsid w:val="008D035F"/>
    <w:rsid w:val="008D042F"/>
    <w:rsid w:val="008D0638"/>
    <w:rsid w:val="008D06F8"/>
    <w:rsid w:val="008D0865"/>
    <w:rsid w:val="008D0954"/>
    <w:rsid w:val="008D09EA"/>
    <w:rsid w:val="008D0A70"/>
    <w:rsid w:val="008D0A7F"/>
    <w:rsid w:val="008D0B80"/>
    <w:rsid w:val="008D0BE4"/>
    <w:rsid w:val="008D0D83"/>
    <w:rsid w:val="008D0EB4"/>
    <w:rsid w:val="008D0FDC"/>
    <w:rsid w:val="008D101E"/>
    <w:rsid w:val="008D1065"/>
    <w:rsid w:val="008D1072"/>
    <w:rsid w:val="008D150C"/>
    <w:rsid w:val="008D1AE3"/>
    <w:rsid w:val="008D1C1E"/>
    <w:rsid w:val="008D2088"/>
    <w:rsid w:val="008D208B"/>
    <w:rsid w:val="008D22F6"/>
    <w:rsid w:val="008D25B2"/>
    <w:rsid w:val="008D2652"/>
    <w:rsid w:val="008D2755"/>
    <w:rsid w:val="008D27B1"/>
    <w:rsid w:val="008D2A66"/>
    <w:rsid w:val="008D31B5"/>
    <w:rsid w:val="008D31F9"/>
    <w:rsid w:val="008D360E"/>
    <w:rsid w:val="008D3994"/>
    <w:rsid w:val="008D3BC6"/>
    <w:rsid w:val="008D3BF6"/>
    <w:rsid w:val="008D3C7F"/>
    <w:rsid w:val="008D3E20"/>
    <w:rsid w:val="008D4013"/>
    <w:rsid w:val="008D416C"/>
    <w:rsid w:val="008D4438"/>
    <w:rsid w:val="008D45D1"/>
    <w:rsid w:val="008D49B0"/>
    <w:rsid w:val="008D4A7F"/>
    <w:rsid w:val="008D4DE2"/>
    <w:rsid w:val="008D4E51"/>
    <w:rsid w:val="008D54E1"/>
    <w:rsid w:val="008D5775"/>
    <w:rsid w:val="008D58DC"/>
    <w:rsid w:val="008D59C9"/>
    <w:rsid w:val="008D5C76"/>
    <w:rsid w:val="008D5DAF"/>
    <w:rsid w:val="008D5EF1"/>
    <w:rsid w:val="008D60C6"/>
    <w:rsid w:val="008D6114"/>
    <w:rsid w:val="008D6116"/>
    <w:rsid w:val="008D61F2"/>
    <w:rsid w:val="008D6254"/>
    <w:rsid w:val="008D64F4"/>
    <w:rsid w:val="008D7012"/>
    <w:rsid w:val="008D709F"/>
    <w:rsid w:val="008D7320"/>
    <w:rsid w:val="008D74FF"/>
    <w:rsid w:val="008D7526"/>
    <w:rsid w:val="008D7855"/>
    <w:rsid w:val="008D7B83"/>
    <w:rsid w:val="008D7C68"/>
    <w:rsid w:val="008D7D34"/>
    <w:rsid w:val="008D7D68"/>
    <w:rsid w:val="008D7FCE"/>
    <w:rsid w:val="008E039B"/>
    <w:rsid w:val="008E068B"/>
    <w:rsid w:val="008E0E21"/>
    <w:rsid w:val="008E0FDE"/>
    <w:rsid w:val="008E1015"/>
    <w:rsid w:val="008E1488"/>
    <w:rsid w:val="008E148A"/>
    <w:rsid w:val="008E1EE4"/>
    <w:rsid w:val="008E20C2"/>
    <w:rsid w:val="008E27FB"/>
    <w:rsid w:val="008E2842"/>
    <w:rsid w:val="008E2956"/>
    <w:rsid w:val="008E29FC"/>
    <w:rsid w:val="008E2A6B"/>
    <w:rsid w:val="008E2E3C"/>
    <w:rsid w:val="008E2FE3"/>
    <w:rsid w:val="008E2FF6"/>
    <w:rsid w:val="008E31A4"/>
    <w:rsid w:val="008E31D3"/>
    <w:rsid w:val="008E3424"/>
    <w:rsid w:val="008E3700"/>
    <w:rsid w:val="008E3A66"/>
    <w:rsid w:val="008E3B46"/>
    <w:rsid w:val="008E3B75"/>
    <w:rsid w:val="008E3C58"/>
    <w:rsid w:val="008E3CE2"/>
    <w:rsid w:val="008E3EE3"/>
    <w:rsid w:val="008E3F08"/>
    <w:rsid w:val="008E3F5F"/>
    <w:rsid w:val="008E429A"/>
    <w:rsid w:val="008E4399"/>
    <w:rsid w:val="008E43BE"/>
    <w:rsid w:val="008E44E1"/>
    <w:rsid w:val="008E4D31"/>
    <w:rsid w:val="008E4D5E"/>
    <w:rsid w:val="008E4E47"/>
    <w:rsid w:val="008E4EAF"/>
    <w:rsid w:val="008E4EF0"/>
    <w:rsid w:val="008E53EB"/>
    <w:rsid w:val="008E57A1"/>
    <w:rsid w:val="008E5FE0"/>
    <w:rsid w:val="008E60F8"/>
    <w:rsid w:val="008E69BA"/>
    <w:rsid w:val="008E6B07"/>
    <w:rsid w:val="008E6E6D"/>
    <w:rsid w:val="008E6F26"/>
    <w:rsid w:val="008E70BE"/>
    <w:rsid w:val="008E71A7"/>
    <w:rsid w:val="008E74F0"/>
    <w:rsid w:val="008E76A6"/>
    <w:rsid w:val="008E77FC"/>
    <w:rsid w:val="008E78BD"/>
    <w:rsid w:val="008E7954"/>
    <w:rsid w:val="008E796B"/>
    <w:rsid w:val="008E7BE1"/>
    <w:rsid w:val="008E7BE3"/>
    <w:rsid w:val="008E7CEE"/>
    <w:rsid w:val="008E7F5D"/>
    <w:rsid w:val="008F01BD"/>
    <w:rsid w:val="008F0264"/>
    <w:rsid w:val="008F0483"/>
    <w:rsid w:val="008F05F0"/>
    <w:rsid w:val="008F065C"/>
    <w:rsid w:val="008F0A97"/>
    <w:rsid w:val="008F0B4B"/>
    <w:rsid w:val="008F0B79"/>
    <w:rsid w:val="008F0B89"/>
    <w:rsid w:val="008F1087"/>
    <w:rsid w:val="008F1474"/>
    <w:rsid w:val="008F1478"/>
    <w:rsid w:val="008F16A8"/>
    <w:rsid w:val="008F179A"/>
    <w:rsid w:val="008F184E"/>
    <w:rsid w:val="008F1869"/>
    <w:rsid w:val="008F192F"/>
    <w:rsid w:val="008F1B15"/>
    <w:rsid w:val="008F1F7E"/>
    <w:rsid w:val="008F20C4"/>
    <w:rsid w:val="008F2160"/>
    <w:rsid w:val="008F216D"/>
    <w:rsid w:val="008F2504"/>
    <w:rsid w:val="008F26E1"/>
    <w:rsid w:val="008F2880"/>
    <w:rsid w:val="008F29DB"/>
    <w:rsid w:val="008F2B8F"/>
    <w:rsid w:val="008F2E39"/>
    <w:rsid w:val="008F2F25"/>
    <w:rsid w:val="008F30F4"/>
    <w:rsid w:val="008F37F4"/>
    <w:rsid w:val="008F3AF7"/>
    <w:rsid w:val="008F3B67"/>
    <w:rsid w:val="008F3BB9"/>
    <w:rsid w:val="008F40CD"/>
    <w:rsid w:val="008F426E"/>
    <w:rsid w:val="008F46C0"/>
    <w:rsid w:val="008F4789"/>
    <w:rsid w:val="008F47E8"/>
    <w:rsid w:val="008F4B29"/>
    <w:rsid w:val="008F4B6F"/>
    <w:rsid w:val="008F4EBC"/>
    <w:rsid w:val="008F4FA0"/>
    <w:rsid w:val="008F4FF5"/>
    <w:rsid w:val="008F5372"/>
    <w:rsid w:val="008F53D9"/>
    <w:rsid w:val="008F54FF"/>
    <w:rsid w:val="008F5827"/>
    <w:rsid w:val="008F5951"/>
    <w:rsid w:val="008F5B30"/>
    <w:rsid w:val="008F5CA3"/>
    <w:rsid w:val="008F5E8E"/>
    <w:rsid w:val="008F5EFB"/>
    <w:rsid w:val="008F60C8"/>
    <w:rsid w:val="008F6102"/>
    <w:rsid w:val="008F6292"/>
    <w:rsid w:val="008F65A2"/>
    <w:rsid w:val="008F65B8"/>
    <w:rsid w:val="008F6909"/>
    <w:rsid w:val="008F6A48"/>
    <w:rsid w:val="008F6E3D"/>
    <w:rsid w:val="008F71E8"/>
    <w:rsid w:val="008F7247"/>
    <w:rsid w:val="008F732E"/>
    <w:rsid w:val="008F752E"/>
    <w:rsid w:val="008F75C8"/>
    <w:rsid w:val="008F789F"/>
    <w:rsid w:val="008F79AB"/>
    <w:rsid w:val="008F7AEC"/>
    <w:rsid w:val="008F7B5D"/>
    <w:rsid w:val="008F7EB4"/>
    <w:rsid w:val="008F7F8F"/>
    <w:rsid w:val="00900176"/>
    <w:rsid w:val="00900417"/>
    <w:rsid w:val="0090050C"/>
    <w:rsid w:val="009006E9"/>
    <w:rsid w:val="00900845"/>
    <w:rsid w:val="00900C4F"/>
    <w:rsid w:val="0090110F"/>
    <w:rsid w:val="009013A1"/>
    <w:rsid w:val="00901499"/>
    <w:rsid w:val="00901A41"/>
    <w:rsid w:val="00901A52"/>
    <w:rsid w:val="00901AC2"/>
    <w:rsid w:val="00901EB4"/>
    <w:rsid w:val="00902371"/>
    <w:rsid w:val="009025FB"/>
    <w:rsid w:val="00902617"/>
    <w:rsid w:val="00902634"/>
    <w:rsid w:val="009028AC"/>
    <w:rsid w:val="00902FBF"/>
    <w:rsid w:val="0090325C"/>
    <w:rsid w:val="00903A3D"/>
    <w:rsid w:val="00903A9C"/>
    <w:rsid w:val="00903A9E"/>
    <w:rsid w:val="00903D0A"/>
    <w:rsid w:val="00903E56"/>
    <w:rsid w:val="00903F18"/>
    <w:rsid w:val="00903FFC"/>
    <w:rsid w:val="0090475B"/>
    <w:rsid w:val="00904A38"/>
    <w:rsid w:val="00904AB1"/>
    <w:rsid w:val="00904D0D"/>
    <w:rsid w:val="00904E3C"/>
    <w:rsid w:val="00905212"/>
    <w:rsid w:val="00905871"/>
    <w:rsid w:val="009058FE"/>
    <w:rsid w:val="0090591E"/>
    <w:rsid w:val="00905987"/>
    <w:rsid w:val="00905A04"/>
    <w:rsid w:val="00905A18"/>
    <w:rsid w:val="00905A39"/>
    <w:rsid w:val="009060C0"/>
    <w:rsid w:val="00906178"/>
    <w:rsid w:val="009062CA"/>
    <w:rsid w:val="0090641F"/>
    <w:rsid w:val="00906500"/>
    <w:rsid w:val="009065E0"/>
    <w:rsid w:val="009069A0"/>
    <w:rsid w:val="00906B80"/>
    <w:rsid w:val="009070A8"/>
    <w:rsid w:val="00907744"/>
    <w:rsid w:val="00907C65"/>
    <w:rsid w:val="00907CEC"/>
    <w:rsid w:val="00907D4C"/>
    <w:rsid w:val="00907EC7"/>
    <w:rsid w:val="00907F49"/>
    <w:rsid w:val="0091034D"/>
    <w:rsid w:val="00910A5A"/>
    <w:rsid w:val="00910D55"/>
    <w:rsid w:val="00910E73"/>
    <w:rsid w:val="00911014"/>
    <w:rsid w:val="009111E0"/>
    <w:rsid w:val="00911221"/>
    <w:rsid w:val="009113EE"/>
    <w:rsid w:val="00911501"/>
    <w:rsid w:val="009116E2"/>
    <w:rsid w:val="00911905"/>
    <w:rsid w:val="0091209F"/>
    <w:rsid w:val="00912144"/>
    <w:rsid w:val="00912323"/>
    <w:rsid w:val="009124CC"/>
    <w:rsid w:val="009125FD"/>
    <w:rsid w:val="0091285A"/>
    <w:rsid w:val="00912902"/>
    <w:rsid w:val="00912B6F"/>
    <w:rsid w:val="00912C91"/>
    <w:rsid w:val="00912E7E"/>
    <w:rsid w:val="00912F3A"/>
    <w:rsid w:val="00913065"/>
    <w:rsid w:val="00913210"/>
    <w:rsid w:val="009134DB"/>
    <w:rsid w:val="00913887"/>
    <w:rsid w:val="009138D4"/>
    <w:rsid w:val="009138F7"/>
    <w:rsid w:val="00913A8F"/>
    <w:rsid w:val="00913AE8"/>
    <w:rsid w:val="00913BE8"/>
    <w:rsid w:val="00914253"/>
    <w:rsid w:val="00914301"/>
    <w:rsid w:val="00914309"/>
    <w:rsid w:val="009148CA"/>
    <w:rsid w:val="00914900"/>
    <w:rsid w:val="009149E1"/>
    <w:rsid w:val="00914A06"/>
    <w:rsid w:val="00914AFA"/>
    <w:rsid w:val="00914DDA"/>
    <w:rsid w:val="00915093"/>
    <w:rsid w:val="0091525E"/>
    <w:rsid w:val="00915416"/>
    <w:rsid w:val="009156A5"/>
    <w:rsid w:val="00915822"/>
    <w:rsid w:val="00915911"/>
    <w:rsid w:val="00915B40"/>
    <w:rsid w:val="00916055"/>
    <w:rsid w:val="00916073"/>
    <w:rsid w:val="00916150"/>
    <w:rsid w:val="00916232"/>
    <w:rsid w:val="0091625A"/>
    <w:rsid w:val="00916490"/>
    <w:rsid w:val="0091657A"/>
    <w:rsid w:val="00916583"/>
    <w:rsid w:val="00916926"/>
    <w:rsid w:val="00916B08"/>
    <w:rsid w:val="00916B70"/>
    <w:rsid w:val="00916BAD"/>
    <w:rsid w:val="00916CB8"/>
    <w:rsid w:val="00916D91"/>
    <w:rsid w:val="00916DD5"/>
    <w:rsid w:val="00916E11"/>
    <w:rsid w:val="00916E62"/>
    <w:rsid w:val="009170F1"/>
    <w:rsid w:val="00917290"/>
    <w:rsid w:val="0091744C"/>
    <w:rsid w:val="009174E4"/>
    <w:rsid w:val="009175BD"/>
    <w:rsid w:val="0091772E"/>
    <w:rsid w:val="009177D3"/>
    <w:rsid w:val="00917B0B"/>
    <w:rsid w:val="00917B68"/>
    <w:rsid w:val="00917C25"/>
    <w:rsid w:val="00917FC8"/>
    <w:rsid w:val="00920312"/>
    <w:rsid w:val="009203E8"/>
    <w:rsid w:val="0092041B"/>
    <w:rsid w:val="0092066D"/>
    <w:rsid w:val="0092068C"/>
    <w:rsid w:val="009207B6"/>
    <w:rsid w:val="00920F5A"/>
    <w:rsid w:val="00920F72"/>
    <w:rsid w:val="00921229"/>
    <w:rsid w:val="009213EE"/>
    <w:rsid w:val="00921667"/>
    <w:rsid w:val="00921817"/>
    <w:rsid w:val="009219C7"/>
    <w:rsid w:val="00921BC0"/>
    <w:rsid w:val="00921EBD"/>
    <w:rsid w:val="009221A2"/>
    <w:rsid w:val="0092230A"/>
    <w:rsid w:val="009224CD"/>
    <w:rsid w:val="009224F2"/>
    <w:rsid w:val="009224FA"/>
    <w:rsid w:val="0092263E"/>
    <w:rsid w:val="00922EC6"/>
    <w:rsid w:val="00922FAC"/>
    <w:rsid w:val="009233FF"/>
    <w:rsid w:val="0092357C"/>
    <w:rsid w:val="00923706"/>
    <w:rsid w:val="00923824"/>
    <w:rsid w:val="009239C8"/>
    <w:rsid w:val="00923B15"/>
    <w:rsid w:val="00923C3B"/>
    <w:rsid w:val="00923CE9"/>
    <w:rsid w:val="00923DC5"/>
    <w:rsid w:val="00923FF6"/>
    <w:rsid w:val="009243FE"/>
    <w:rsid w:val="00924414"/>
    <w:rsid w:val="0092481D"/>
    <w:rsid w:val="0092483B"/>
    <w:rsid w:val="00924925"/>
    <w:rsid w:val="00924F92"/>
    <w:rsid w:val="00925C01"/>
    <w:rsid w:val="00925D23"/>
    <w:rsid w:val="009264C8"/>
    <w:rsid w:val="009264DB"/>
    <w:rsid w:val="00926656"/>
    <w:rsid w:val="009269CB"/>
    <w:rsid w:val="00926ACE"/>
    <w:rsid w:val="00926B0D"/>
    <w:rsid w:val="00926FF9"/>
    <w:rsid w:val="0092701E"/>
    <w:rsid w:val="009271A5"/>
    <w:rsid w:val="009271EE"/>
    <w:rsid w:val="00927409"/>
    <w:rsid w:val="009275D6"/>
    <w:rsid w:val="0092785D"/>
    <w:rsid w:val="00927A67"/>
    <w:rsid w:val="00927C6B"/>
    <w:rsid w:val="009302B5"/>
    <w:rsid w:val="00930A1E"/>
    <w:rsid w:val="00930D18"/>
    <w:rsid w:val="00930E69"/>
    <w:rsid w:val="00931010"/>
    <w:rsid w:val="00931221"/>
    <w:rsid w:val="00931360"/>
    <w:rsid w:val="00931704"/>
    <w:rsid w:val="0093189A"/>
    <w:rsid w:val="009319DF"/>
    <w:rsid w:val="00931B57"/>
    <w:rsid w:val="00931E57"/>
    <w:rsid w:val="009320AE"/>
    <w:rsid w:val="009320C0"/>
    <w:rsid w:val="00932563"/>
    <w:rsid w:val="009325E0"/>
    <w:rsid w:val="0093263F"/>
    <w:rsid w:val="00932A94"/>
    <w:rsid w:val="00932E83"/>
    <w:rsid w:val="00932FFD"/>
    <w:rsid w:val="009333DD"/>
    <w:rsid w:val="009336A8"/>
    <w:rsid w:val="00934193"/>
    <w:rsid w:val="00934290"/>
    <w:rsid w:val="00934301"/>
    <w:rsid w:val="0093442E"/>
    <w:rsid w:val="00934435"/>
    <w:rsid w:val="009344FB"/>
    <w:rsid w:val="009345A8"/>
    <w:rsid w:val="009346A6"/>
    <w:rsid w:val="00934A01"/>
    <w:rsid w:val="00934B52"/>
    <w:rsid w:val="00934D66"/>
    <w:rsid w:val="009351D8"/>
    <w:rsid w:val="00935223"/>
    <w:rsid w:val="009352CB"/>
    <w:rsid w:val="009353CF"/>
    <w:rsid w:val="0093556A"/>
    <w:rsid w:val="009357FC"/>
    <w:rsid w:val="00935AF7"/>
    <w:rsid w:val="00935F88"/>
    <w:rsid w:val="00936068"/>
    <w:rsid w:val="00936098"/>
    <w:rsid w:val="009361F0"/>
    <w:rsid w:val="009362AB"/>
    <w:rsid w:val="0093639A"/>
    <w:rsid w:val="0093640A"/>
    <w:rsid w:val="00936465"/>
    <w:rsid w:val="00936B54"/>
    <w:rsid w:val="00936CDC"/>
    <w:rsid w:val="00937854"/>
    <w:rsid w:val="00937926"/>
    <w:rsid w:val="00937996"/>
    <w:rsid w:val="0093799B"/>
    <w:rsid w:val="00937ACA"/>
    <w:rsid w:val="00937C9E"/>
    <w:rsid w:val="00937DB0"/>
    <w:rsid w:val="009402BC"/>
    <w:rsid w:val="00940402"/>
    <w:rsid w:val="00940666"/>
    <w:rsid w:val="00940714"/>
    <w:rsid w:val="009407AC"/>
    <w:rsid w:val="0094083F"/>
    <w:rsid w:val="00940F05"/>
    <w:rsid w:val="00941317"/>
    <w:rsid w:val="0094163F"/>
    <w:rsid w:val="00941859"/>
    <w:rsid w:val="00941EFF"/>
    <w:rsid w:val="009424C3"/>
    <w:rsid w:val="00942506"/>
    <w:rsid w:val="009426C1"/>
    <w:rsid w:val="0094287F"/>
    <w:rsid w:val="0094298D"/>
    <w:rsid w:val="00942AC2"/>
    <w:rsid w:val="00942F70"/>
    <w:rsid w:val="009430EF"/>
    <w:rsid w:val="009434F7"/>
    <w:rsid w:val="00943726"/>
    <w:rsid w:val="00943827"/>
    <w:rsid w:val="00943A24"/>
    <w:rsid w:val="00943A43"/>
    <w:rsid w:val="00943DBA"/>
    <w:rsid w:val="00943E61"/>
    <w:rsid w:val="00943F28"/>
    <w:rsid w:val="0094409C"/>
    <w:rsid w:val="009443BF"/>
    <w:rsid w:val="009443F8"/>
    <w:rsid w:val="0094470F"/>
    <w:rsid w:val="00944946"/>
    <w:rsid w:val="00944C23"/>
    <w:rsid w:val="00944C59"/>
    <w:rsid w:val="00944CF4"/>
    <w:rsid w:val="00944D81"/>
    <w:rsid w:val="00944EB0"/>
    <w:rsid w:val="00944F58"/>
    <w:rsid w:val="00945074"/>
    <w:rsid w:val="00945489"/>
    <w:rsid w:val="009454D0"/>
    <w:rsid w:val="0094555C"/>
    <w:rsid w:val="00945968"/>
    <w:rsid w:val="00945A3E"/>
    <w:rsid w:val="00945BD2"/>
    <w:rsid w:val="00945C97"/>
    <w:rsid w:val="00945D39"/>
    <w:rsid w:val="00945F8C"/>
    <w:rsid w:val="009462A2"/>
    <w:rsid w:val="0094642E"/>
    <w:rsid w:val="009469C8"/>
    <w:rsid w:val="00946E7C"/>
    <w:rsid w:val="009470DC"/>
    <w:rsid w:val="0094718B"/>
    <w:rsid w:val="00947210"/>
    <w:rsid w:val="00947431"/>
    <w:rsid w:val="00947590"/>
    <w:rsid w:val="00947680"/>
    <w:rsid w:val="00947A03"/>
    <w:rsid w:val="00947DE2"/>
    <w:rsid w:val="00947E41"/>
    <w:rsid w:val="00950165"/>
    <w:rsid w:val="0095055D"/>
    <w:rsid w:val="00950E9E"/>
    <w:rsid w:val="00951120"/>
    <w:rsid w:val="00951149"/>
    <w:rsid w:val="009513A8"/>
    <w:rsid w:val="009516D2"/>
    <w:rsid w:val="00951801"/>
    <w:rsid w:val="00951C5B"/>
    <w:rsid w:val="00951CA7"/>
    <w:rsid w:val="0095215E"/>
    <w:rsid w:val="0095278F"/>
    <w:rsid w:val="00952AAB"/>
    <w:rsid w:val="0095304E"/>
    <w:rsid w:val="009533F5"/>
    <w:rsid w:val="00953DB8"/>
    <w:rsid w:val="00953E62"/>
    <w:rsid w:val="00953EFB"/>
    <w:rsid w:val="009544D8"/>
    <w:rsid w:val="0095453B"/>
    <w:rsid w:val="0095455F"/>
    <w:rsid w:val="00954A92"/>
    <w:rsid w:val="00954B23"/>
    <w:rsid w:val="00954C7E"/>
    <w:rsid w:val="00954D50"/>
    <w:rsid w:val="00954D8C"/>
    <w:rsid w:val="00954E21"/>
    <w:rsid w:val="00954EA5"/>
    <w:rsid w:val="009553A4"/>
    <w:rsid w:val="00955AAF"/>
    <w:rsid w:val="00955C13"/>
    <w:rsid w:val="00955DE8"/>
    <w:rsid w:val="00956144"/>
    <w:rsid w:val="00956424"/>
    <w:rsid w:val="00956803"/>
    <w:rsid w:val="00956928"/>
    <w:rsid w:val="00956CF4"/>
    <w:rsid w:val="00956DE5"/>
    <w:rsid w:val="00956E89"/>
    <w:rsid w:val="009573E7"/>
    <w:rsid w:val="00957A73"/>
    <w:rsid w:val="00957B7C"/>
    <w:rsid w:val="00957D47"/>
    <w:rsid w:val="00960205"/>
    <w:rsid w:val="00960274"/>
    <w:rsid w:val="00960410"/>
    <w:rsid w:val="00960901"/>
    <w:rsid w:val="00960A0C"/>
    <w:rsid w:val="00960EC1"/>
    <w:rsid w:val="00960F06"/>
    <w:rsid w:val="009611F9"/>
    <w:rsid w:val="009614D3"/>
    <w:rsid w:val="009614F9"/>
    <w:rsid w:val="00961506"/>
    <w:rsid w:val="00961B75"/>
    <w:rsid w:val="009620E1"/>
    <w:rsid w:val="009621C8"/>
    <w:rsid w:val="009622B1"/>
    <w:rsid w:val="009625FA"/>
    <w:rsid w:val="00962752"/>
    <w:rsid w:val="0096297A"/>
    <w:rsid w:val="009629AF"/>
    <w:rsid w:val="00962D2E"/>
    <w:rsid w:val="00962D5C"/>
    <w:rsid w:val="00962F7F"/>
    <w:rsid w:val="009631EA"/>
    <w:rsid w:val="009637CB"/>
    <w:rsid w:val="00963800"/>
    <w:rsid w:val="00963869"/>
    <w:rsid w:val="00963B87"/>
    <w:rsid w:val="00963D0B"/>
    <w:rsid w:val="00963FFF"/>
    <w:rsid w:val="009645A9"/>
    <w:rsid w:val="0096468D"/>
    <w:rsid w:val="009646BB"/>
    <w:rsid w:val="0096494C"/>
    <w:rsid w:val="00964DA6"/>
    <w:rsid w:val="00964E6A"/>
    <w:rsid w:val="009650D2"/>
    <w:rsid w:val="009654FD"/>
    <w:rsid w:val="009657FE"/>
    <w:rsid w:val="0096582D"/>
    <w:rsid w:val="00965841"/>
    <w:rsid w:val="009659D3"/>
    <w:rsid w:val="00965B03"/>
    <w:rsid w:val="00965B51"/>
    <w:rsid w:val="00965C43"/>
    <w:rsid w:val="00965D49"/>
    <w:rsid w:val="00965D77"/>
    <w:rsid w:val="0096611C"/>
    <w:rsid w:val="009661BA"/>
    <w:rsid w:val="00966334"/>
    <w:rsid w:val="00966A10"/>
    <w:rsid w:val="00966A42"/>
    <w:rsid w:val="00967037"/>
    <w:rsid w:val="009675A7"/>
    <w:rsid w:val="00967783"/>
    <w:rsid w:val="0096796A"/>
    <w:rsid w:val="00967C55"/>
    <w:rsid w:val="00967C7C"/>
    <w:rsid w:val="00967EC4"/>
    <w:rsid w:val="00970234"/>
    <w:rsid w:val="00970379"/>
    <w:rsid w:val="00970465"/>
    <w:rsid w:val="00970851"/>
    <w:rsid w:val="00970866"/>
    <w:rsid w:val="00970BBF"/>
    <w:rsid w:val="00970D05"/>
    <w:rsid w:val="00970D3D"/>
    <w:rsid w:val="00971358"/>
    <w:rsid w:val="00971541"/>
    <w:rsid w:val="00971765"/>
    <w:rsid w:val="0097187D"/>
    <w:rsid w:val="00971A70"/>
    <w:rsid w:val="00971AC8"/>
    <w:rsid w:val="00971DD9"/>
    <w:rsid w:val="00971F7A"/>
    <w:rsid w:val="00972064"/>
    <w:rsid w:val="0097209C"/>
    <w:rsid w:val="009724C5"/>
    <w:rsid w:val="00972584"/>
    <w:rsid w:val="009725D9"/>
    <w:rsid w:val="009727B6"/>
    <w:rsid w:val="00972AB5"/>
    <w:rsid w:val="00972B01"/>
    <w:rsid w:val="00972B86"/>
    <w:rsid w:val="00972B93"/>
    <w:rsid w:val="00972D02"/>
    <w:rsid w:val="00972D22"/>
    <w:rsid w:val="00973076"/>
    <w:rsid w:val="009732CB"/>
    <w:rsid w:val="00973B8D"/>
    <w:rsid w:val="00973BB2"/>
    <w:rsid w:val="00973BB7"/>
    <w:rsid w:val="00973F7C"/>
    <w:rsid w:val="00973FAE"/>
    <w:rsid w:val="00974624"/>
    <w:rsid w:val="009747D2"/>
    <w:rsid w:val="009747E6"/>
    <w:rsid w:val="009749C5"/>
    <w:rsid w:val="00974CB2"/>
    <w:rsid w:val="009751FB"/>
    <w:rsid w:val="009753DC"/>
    <w:rsid w:val="00975795"/>
    <w:rsid w:val="0097581F"/>
    <w:rsid w:val="00975854"/>
    <w:rsid w:val="009758FD"/>
    <w:rsid w:val="00975F42"/>
    <w:rsid w:val="00975F5B"/>
    <w:rsid w:val="009762DB"/>
    <w:rsid w:val="00976392"/>
    <w:rsid w:val="00976818"/>
    <w:rsid w:val="00976A2E"/>
    <w:rsid w:val="00976C3A"/>
    <w:rsid w:val="009778DC"/>
    <w:rsid w:val="00977A53"/>
    <w:rsid w:val="00977AF6"/>
    <w:rsid w:val="00977BD7"/>
    <w:rsid w:val="00977C25"/>
    <w:rsid w:val="00977F33"/>
    <w:rsid w:val="0098062D"/>
    <w:rsid w:val="0098070E"/>
    <w:rsid w:val="00980757"/>
    <w:rsid w:val="00980995"/>
    <w:rsid w:val="009809C9"/>
    <w:rsid w:val="00980D75"/>
    <w:rsid w:val="00980E72"/>
    <w:rsid w:val="00981230"/>
    <w:rsid w:val="009812D7"/>
    <w:rsid w:val="009816FB"/>
    <w:rsid w:val="00981997"/>
    <w:rsid w:val="00981D26"/>
    <w:rsid w:val="0098208A"/>
    <w:rsid w:val="0098209A"/>
    <w:rsid w:val="00982131"/>
    <w:rsid w:val="009822C0"/>
    <w:rsid w:val="00982764"/>
    <w:rsid w:val="00982BAC"/>
    <w:rsid w:val="00982C65"/>
    <w:rsid w:val="00982D21"/>
    <w:rsid w:val="00982E1F"/>
    <w:rsid w:val="00982E8B"/>
    <w:rsid w:val="00983342"/>
    <w:rsid w:val="00983573"/>
    <w:rsid w:val="009835A5"/>
    <w:rsid w:val="00983695"/>
    <w:rsid w:val="00983740"/>
    <w:rsid w:val="009837F9"/>
    <w:rsid w:val="00983898"/>
    <w:rsid w:val="009838F1"/>
    <w:rsid w:val="00983E46"/>
    <w:rsid w:val="00984633"/>
    <w:rsid w:val="0098483A"/>
    <w:rsid w:val="0098489C"/>
    <w:rsid w:val="00984980"/>
    <w:rsid w:val="00984A49"/>
    <w:rsid w:val="00984B92"/>
    <w:rsid w:val="00984FC8"/>
    <w:rsid w:val="00985021"/>
    <w:rsid w:val="0098521D"/>
    <w:rsid w:val="00985546"/>
    <w:rsid w:val="00985772"/>
    <w:rsid w:val="009857D2"/>
    <w:rsid w:val="00985971"/>
    <w:rsid w:val="00985A7E"/>
    <w:rsid w:val="00986212"/>
    <w:rsid w:val="0098633E"/>
    <w:rsid w:val="009864EA"/>
    <w:rsid w:val="00986526"/>
    <w:rsid w:val="0098667D"/>
    <w:rsid w:val="0098678E"/>
    <w:rsid w:val="0098682A"/>
    <w:rsid w:val="009868A0"/>
    <w:rsid w:val="00986A31"/>
    <w:rsid w:val="00986A47"/>
    <w:rsid w:val="00986B19"/>
    <w:rsid w:val="00986DA2"/>
    <w:rsid w:val="00986EE9"/>
    <w:rsid w:val="00986F4A"/>
    <w:rsid w:val="0098704A"/>
    <w:rsid w:val="009871F7"/>
    <w:rsid w:val="009872A6"/>
    <w:rsid w:val="009872D1"/>
    <w:rsid w:val="00987508"/>
    <w:rsid w:val="00987714"/>
    <w:rsid w:val="00987804"/>
    <w:rsid w:val="0098782E"/>
    <w:rsid w:val="00987A16"/>
    <w:rsid w:val="00987FAA"/>
    <w:rsid w:val="009904E3"/>
    <w:rsid w:val="0099052B"/>
    <w:rsid w:val="009906E8"/>
    <w:rsid w:val="00990831"/>
    <w:rsid w:val="0099084B"/>
    <w:rsid w:val="00990A02"/>
    <w:rsid w:val="00990AF9"/>
    <w:rsid w:val="00990B6A"/>
    <w:rsid w:val="00991578"/>
    <w:rsid w:val="00991782"/>
    <w:rsid w:val="0099180B"/>
    <w:rsid w:val="00991F2F"/>
    <w:rsid w:val="00991F5B"/>
    <w:rsid w:val="00992431"/>
    <w:rsid w:val="009927A0"/>
    <w:rsid w:val="00992EF3"/>
    <w:rsid w:val="009930B1"/>
    <w:rsid w:val="009930C9"/>
    <w:rsid w:val="00993771"/>
    <w:rsid w:val="00993867"/>
    <w:rsid w:val="00993CE7"/>
    <w:rsid w:val="00993E5A"/>
    <w:rsid w:val="009941C6"/>
    <w:rsid w:val="009941D3"/>
    <w:rsid w:val="00994294"/>
    <w:rsid w:val="0099435D"/>
    <w:rsid w:val="009944F4"/>
    <w:rsid w:val="009945F3"/>
    <w:rsid w:val="00994794"/>
    <w:rsid w:val="00994A75"/>
    <w:rsid w:val="00994DC8"/>
    <w:rsid w:val="00994E74"/>
    <w:rsid w:val="0099500B"/>
    <w:rsid w:val="0099575B"/>
    <w:rsid w:val="0099592E"/>
    <w:rsid w:val="00995A1A"/>
    <w:rsid w:val="00995E47"/>
    <w:rsid w:val="00995F71"/>
    <w:rsid w:val="00995FCE"/>
    <w:rsid w:val="009960B5"/>
    <w:rsid w:val="009962AA"/>
    <w:rsid w:val="00996312"/>
    <w:rsid w:val="00996847"/>
    <w:rsid w:val="009969A1"/>
    <w:rsid w:val="00996B8B"/>
    <w:rsid w:val="00996FDE"/>
    <w:rsid w:val="009971E6"/>
    <w:rsid w:val="0099720C"/>
    <w:rsid w:val="00997591"/>
    <w:rsid w:val="009975DF"/>
    <w:rsid w:val="00997696"/>
    <w:rsid w:val="009978E8"/>
    <w:rsid w:val="00997968"/>
    <w:rsid w:val="00997FE2"/>
    <w:rsid w:val="009A0165"/>
    <w:rsid w:val="009A0193"/>
    <w:rsid w:val="009A0356"/>
    <w:rsid w:val="009A0711"/>
    <w:rsid w:val="009A092F"/>
    <w:rsid w:val="009A0969"/>
    <w:rsid w:val="009A0A78"/>
    <w:rsid w:val="009A0D5C"/>
    <w:rsid w:val="009A0F73"/>
    <w:rsid w:val="009A1235"/>
    <w:rsid w:val="009A12F9"/>
    <w:rsid w:val="009A148B"/>
    <w:rsid w:val="009A16B4"/>
    <w:rsid w:val="009A1707"/>
    <w:rsid w:val="009A1936"/>
    <w:rsid w:val="009A1C99"/>
    <w:rsid w:val="009A1E1C"/>
    <w:rsid w:val="009A1E81"/>
    <w:rsid w:val="009A1F4F"/>
    <w:rsid w:val="009A21F7"/>
    <w:rsid w:val="009A21FD"/>
    <w:rsid w:val="009A223A"/>
    <w:rsid w:val="009A260D"/>
    <w:rsid w:val="009A2619"/>
    <w:rsid w:val="009A2633"/>
    <w:rsid w:val="009A28DE"/>
    <w:rsid w:val="009A2961"/>
    <w:rsid w:val="009A2C3B"/>
    <w:rsid w:val="009A2CDF"/>
    <w:rsid w:val="009A33DA"/>
    <w:rsid w:val="009A350B"/>
    <w:rsid w:val="009A3528"/>
    <w:rsid w:val="009A38B3"/>
    <w:rsid w:val="009A3B83"/>
    <w:rsid w:val="009A4099"/>
    <w:rsid w:val="009A4496"/>
    <w:rsid w:val="009A46D3"/>
    <w:rsid w:val="009A474B"/>
    <w:rsid w:val="009A47B7"/>
    <w:rsid w:val="009A47FE"/>
    <w:rsid w:val="009A4941"/>
    <w:rsid w:val="009A4B43"/>
    <w:rsid w:val="009A5254"/>
    <w:rsid w:val="009A5509"/>
    <w:rsid w:val="009A5600"/>
    <w:rsid w:val="009A5ABA"/>
    <w:rsid w:val="009A5DE6"/>
    <w:rsid w:val="009A5F45"/>
    <w:rsid w:val="009A6272"/>
    <w:rsid w:val="009A6299"/>
    <w:rsid w:val="009A6482"/>
    <w:rsid w:val="009A653D"/>
    <w:rsid w:val="009A67B1"/>
    <w:rsid w:val="009A68F8"/>
    <w:rsid w:val="009A6BAD"/>
    <w:rsid w:val="009A6CA4"/>
    <w:rsid w:val="009A6D25"/>
    <w:rsid w:val="009A6E5F"/>
    <w:rsid w:val="009A7205"/>
    <w:rsid w:val="009A7286"/>
    <w:rsid w:val="009A72B1"/>
    <w:rsid w:val="009A73E2"/>
    <w:rsid w:val="009A767A"/>
    <w:rsid w:val="009A76D6"/>
    <w:rsid w:val="009A7847"/>
    <w:rsid w:val="009A78CF"/>
    <w:rsid w:val="009A7E40"/>
    <w:rsid w:val="009A7EC5"/>
    <w:rsid w:val="009A7EE5"/>
    <w:rsid w:val="009B0C7C"/>
    <w:rsid w:val="009B0E76"/>
    <w:rsid w:val="009B11BA"/>
    <w:rsid w:val="009B147D"/>
    <w:rsid w:val="009B14DF"/>
    <w:rsid w:val="009B1713"/>
    <w:rsid w:val="009B17D8"/>
    <w:rsid w:val="009B19E5"/>
    <w:rsid w:val="009B22E7"/>
    <w:rsid w:val="009B237F"/>
    <w:rsid w:val="009B2444"/>
    <w:rsid w:val="009B24DC"/>
    <w:rsid w:val="009B299F"/>
    <w:rsid w:val="009B29B9"/>
    <w:rsid w:val="009B30F9"/>
    <w:rsid w:val="009B33B3"/>
    <w:rsid w:val="009B359C"/>
    <w:rsid w:val="009B3F93"/>
    <w:rsid w:val="009B41B1"/>
    <w:rsid w:val="009B430C"/>
    <w:rsid w:val="009B4561"/>
    <w:rsid w:val="009B4581"/>
    <w:rsid w:val="009B49C4"/>
    <w:rsid w:val="009B4A0E"/>
    <w:rsid w:val="009B4AFA"/>
    <w:rsid w:val="009B4BA8"/>
    <w:rsid w:val="009B4BDB"/>
    <w:rsid w:val="009B4C53"/>
    <w:rsid w:val="009B4C82"/>
    <w:rsid w:val="009B4FA8"/>
    <w:rsid w:val="009B51D1"/>
    <w:rsid w:val="009B51D6"/>
    <w:rsid w:val="009B522E"/>
    <w:rsid w:val="009B57E6"/>
    <w:rsid w:val="009B5A64"/>
    <w:rsid w:val="009B5A79"/>
    <w:rsid w:val="009B5FA8"/>
    <w:rsid w:val="009B639A"/>
    <w:rsid w:val="009B63D8"/>
    <w:rsid w:val="009B6414"/>
    <w:rsid w:val="009B651B"/>
    <w:rsid w:val="009B6780"/>
    <w:rsid w:val="009B67AC"/>
    <w:rsid w:val="009B6AE5"/>
    <w:rsid w:val="009B6B26"/>
    <w:rsid w:val="009B729C"/>
    <w:rsid w:val="009B729E"/>
    <w:rsid w:val="009B72CE"/>
    <w:rsid w:val="009C03D6"/>
    <w:rsid w:val="009C04CE"/>
    <w:rsid w:val="009C088B"/>
    <w:rsid w:val="009C091D"/>
    <w:rsid w:val="009C09D3"/>
    <w:rsid w:val="009C0B8B"/>
    <w:rsid w:val="009C0CAD"/>
    <w:rsid w:val="009C0CFD"/>
    <w:rsid w:val="009C0ED6"/>
    <w:rsid w:val="009C129A"/>
    <w:rsid w:val="009C1342"/>
    <w:rsid w:val="009C1364"/>
    <w:rsid w:val="009C14D2"/>
    <w:rsid w:val="009C1891"/>
    <w:rsid w:val="009C18B8"/>
    <w:rsid w:val="009C18C2"/>
    <w:rsid w:val="009C1A6F"/>
    <w:rsid w:val="009C1D68"/>
    <w:rsid w:val="009C1DC4"/>
    <w:rsid w:val="009C205E"/>
    <w:rsid w:val="009C231C"/>
    <w:rsid w:val="009C23C9"/>
    <w:rsid w:val="009C2596"/>
    <w:rsid w:val="009C286D"/>
    <w:rsid w:val="009C2914"/>
    <w:rsid w:val="009C2B05"/>
    <w:rsid w:val="009C2C7A"/>
    <w:rsid w:val="009C2D47"/>
    <w:rsid w:val="009C2D54"/>
    <w:rsid w:val="009C320F"/>
    <w:rsid w:val="009C32AB"/>
    <w:rsid w:val="009C35C3"/>
    <w:rsid w:val="009C385E"/>
    <w:rsid w:val="009C3C6E"/>
    <w:rsid w:val="009C3CAA"/>
    <w:rsid w:val="009C4249"/>
    <w:rsid w:val="009C4295"/>
    <w:rsid w:val="009C433C"/>
    <w:rsid w:val="009C46F2"/>
    <w:rsid w:val="009C4766"/>
    <w:rsid w:val="009C4CF1"/>
    <w:rsid w:val="009C5095"/>
    <w:rsid w:val="009C50E4"/>
    <w:rsid w:val="009C52EF"/>
    <w:rsid w:val="009C56B9"/>
    <w:rsid w:val="009C56EC"/>
    <w:rsid w:val="009C5C56"/>
    <w:rsid w:val="009C6110"/>
    <w:rsid w:val="009C61FB"/>
    <w:rsid w:val="009C628A"/>
    <w:rsid w:val="009C6464"/>
    <w:rsid w:val="009C6598"/>
    <w:rsid w:val="009C6953"/>
    <w:rsid w:val="009C6CB0"/>
    <w:rsid w:val="009C6D4F"/>
    <w:rsid w:val="009C7AA3"/>
    <w:rsid w:val="009C7AD6"/>
    <w:rsid w:val="009C7FFA"/>
    <w:rsid w:val="009D013A"/>
    <w:rsid w:val="009D0497"/>
    <w:rsid w:val="009D05DB"/>
    <w:rsid w:val="009D06DD"/>
    <w:rsid w:val="009D0898"/>
    <w:rsid w:val="009D0C68"/>
    <w:rsid w:val="009D0E69"/>
    <w:rsid w:val="009D1559"/>
    <w:rsid w:val="009D15C1"/>
    <w:rsid w:val="009D1800"/>
    <w:rsid w:val="009D1884"/>
    <w:rsid w:val="009D18C1"/>
    <w:rsid w:val="009D18DC"/>
    <w:rsid w:val="009D1B59"/>
    <w:rsid w:val="009D1CEA"/>
    <w:rsid w:val="009D1D9D"/>
    <w:rsid w:val="009D2884"/>
    <w:rsid w:val="009D29B0"/>
    <w:rsid w:val="009D29C8"/>
    <w:rsid w:val="009D2A8D"/>
    <w:rsid w:val="009D2CC0"/>
    <w:rsid w:val="009D2D1C"/>
    <w:rsid w:val="009D2E3D"/>
    <w:rsid w:val="009D334E"/>
    <w:rsid w:val="009D34E6"/>
    <w:rsid w:val="009D3516"/>
    <w:rsid w:val="009D36AA"/>
    <w:rsid w:val="009D3947"/>
    <w:rsid w:val="009D3E96"/>
    <w:rsid w:val="009D3FF7"/>
    <w:rsid w:val="009D4025"/>
    <w:rsid w:val="009D4105"/>
    <w:rsid w:val="009D424C"/>
    <w:rsid w:val="009D497C"/>
    <w:rsid w:val="009D4DDE"/>
    <w:rsid w:val="009D4F98"/>
    <w:rsid w:val="009D4FE9"/>
    <w:rsid w:val="009D5158"/>
    <w:rsid w:val="009D54AB"/>
    <w:rsid w:val="009D582E"/>
    <w:rsid w:val="009D5A0C"/>
    <w:rsid w:val="009D5B5A"/>
    <w:rsid w:val="009D6189"/>
    <w:rsid w:val="009D62AD"/>
    <w:rsid w:val="009D62C6"/>
    <w:rsid w:val="009D6305"/>
    <w:rsid w:val="009D634B"/>
    <w:rsid w:val="009D6365"/>
    <w:rsid w:val="009D67B9"/>
    <w:rsid w:val="009D6922"/>
    <w:rsid w:val="009D6A8D"/>
    <w:rsid w:val="009D6C2F"/>
    <w:rsid w:val="009D6D58"/>
    <w:rsid w:val="009D6E39"/>
    <w:rsid w:val="009D6FDD"/>
    <w:rsid w:val="009D7045"/>
    <w:rsid w:val="009D7370"/>
    <w:rsid w:val="009D7511"/>
    <w:rsid w:val="009D77EA"/>
    <w:rsid w:val="009D78EB"/>
    <w:rsid w:val="009D7C04"/>
    <w:rsid w:val="009E0347"/>
    <w:rsid w:val="009E040C"/>
    <w:rsid w:val="009E0472"/>
    <w:rsid w:val="009E06B0"/>
    <w:rsid w:val="009E0770"/>
    <w:rsid w:val="009E0854"/>
    <w:rsid w:val="009E0E41"/>
    <w:rsid w:val="009E0E78"/>
    <w:rsid w:val="009E103A"/>
    <w:rsid w:val="009E124F"/>
    <w:rsid w:val="009E1319"/>
    <w:rsid w:val="009E1442"/>
    <w:rsid w:val="009E15C8"/>
    <w:rsid w:val="009E1C75"/>
    <w:rsid w:val="009E1F2E"/>
    <w:rsid w:val="009E206F"/>
    <w:rsid w:val="009E211C"/>
    <w:rsid w:val="009E2165"/>
    <w:rsid w:val="009E2382"/>
    <w:rsid w:val="009E258D"/>
    <w:rsid w:val="009E26A8"/>
    <w:rsid w:val="009E2797"/>
    <w:rsid w:val="009E27C0"/>
    <w:rsid w:val="009E283C"/>
    <w:rsid w:val="009E2B63"/>
    <w:rsid w:val="009E2BC1"/>
    <w:rsid w:val="009E2C5A"/>
    <w:rsid w:val="009E311A"/>
    <w:rsid w:val="009E34D1"/>
    <w:rsid w:val="009E38A5"/>
    <w:rsid w:val="009E3A68"/>
    <w:rsid w:val="009E3AC6"/>
    <w:rsid w:val="009E3B7D"/>
    <w:rsid w:val="009E3F8B"/>
    <w:rsid w:val="009E3FB8"/>
    <w:rsid w:val="009E4216"/>
    <w:rsid w:val="009E42C7"/>
    <w:rsid w:val="009E47FF"/>
    <w:rsid w:val="009E4B62"/>
    <w:rsid w:val="009E4BF2"/>
    <w:rsid w:val="009E4D9D"/>
    <w:rsid w:val="009E4DE9"/>
    <w:rsid w:val="009E5056"/>
    <w:rsid w:val="009E513E"/>
    <w:rsid w:val="009E517E"/>
    <w:rsid w:val="009E52DA"/>
    <w:rsid w:val="009E53B2"/>
    <w:rsid w:val="009E5500"/>
    <w:rsid w:val="009E572F"/>
    <w:rsid w:val="009E58A8"/>
    <w:rsid w:val="009E5B06"/>
    <w:rsid w:val="009E61F4"/>
    <w:rsid w:val="009E626D"/>
    <w:rsid w:val="009E627E"/>
    <w:rsid w:val="009E6322"/>
    <w:rsid w:val="009E632D"/>
    <w:rsid w:val="009E6586"/>
    <w:rsid w:val="009E6636"/>
    <w:rsid w:val="009E6A3A"/>
    <w:rsid w:val="009E6DB9"/>
    <w:rsid w:val="009E6F7B"/>
    <w:rsid w:val="009E738A"/>
    <w:rsid w:val="009E763D"/>
    <w:rsid w:val="009E78DC"/>
    <w:rsid w:val="009F059C"/>
    <w:rsid w:val="009F0750"/>
    <w:rsid w:val="009F0835"/>
    <w:rsid w:val="009F0A75"/>
    <w:rsid w:val="009F0EF3"/>
    <w:rsid w:val="009F10FD"/>
    <w:rsid w:val="009F13F8"/>
    <w:rsid w:val="009F1477"/>
    <w:rsid w:val="009F158D"/>
    <w:rsid w:val="009F1775"/>
    <w:rsid w:val="009F17E0"/>
    <w:rsid w:val="009F1AC4"/>
    <w:rsid w:val="009F1B9D"/>
    <w:rsid w:val="009F2262"/>
    <w:rsid w:val="009F2268"/>
    <w:rsid w:val="009F2531"/>
    <w:rsid w:val="009F2755"/>
    <w:rsid w:val="009F27CD"/>
    <w:rsid w:val="009F28BA"/>
    <w:rsid w:val="009F2D5E"/>
    <w:rsid w:val="009F2E4A"/>
    <w:rsid w:val="009F3114"/>
    <w:rsid w:val="009F3147"/>
    <w:rsid w:val="009F3295"/>
    <w:rsid w:val="009F3385"/>
    <w:rsid w:val="009F3557"/>
    <w:rsid w:val="009F3A0A"/>
    <w:rsid w:val="009F3A2B"/>
    <w:rsid w:val="009F3BD1"/>
    <w:rsid w:val="009F3DAA"/>
    <w:rsid w:val="009F44FE"/>
    <w:rsid w:val="009F45D8"/>
    <w:rsid w:val="009F46B3"/>
    <w:rsid w:val="009F496D"/>
    <w:rsid w:val="009F4C14"/>
    <w:rsid w:val="009F4D5C"/>
    <w:rsid w:val="009F4F40"/>
    <w:rsid w:val="009F516B"/>
    <w:rsid w:val="009F5237"/>
    <w:rsid w:val="009F5829"/>
    <w:rsid w:val="009F5980"/>
    <w:rsid w:val="009F598C"/>
    <w:rsid w:val="009F5A13"/>
    <w:rsid w:val="009F5C2A"/>
    <w:rsid w:val="009F5C8B"/>
    <w:rsid w:val="009F5DFC"/>
    <w:rsid w:val="009F5F29"/>
    <w:rsid w:val="009F6005"/>
    <w:rsid w:val="009F63A7"/>
    <w:rsid w:val="009F695D"/>
    <w:rsid w:val="009F6BC6"/>
    <w:rsid w:val="009F6D4E"/>
    <w:rsid w:val="009F6E36"/>
    <w:rsid w:val="009F6EA8"/>
    <w:rsid w:val="009F70DF"/>
    <w:rsid w:val="009F70E3"/>
    <w:rsid w:val="009F71FF"/>
    <w:rsid w:val="009F73E7"/>
    <w:rsid w:val="009F7708"/>
    <w:rsid w:val="009F7A41"/>
    <w:rsid w:val="009F7AFD"/>
    <w:rsid w:val="00A000F5"/>
    <w:rsid w:val="00A00359"/>
    <w:rsid w:val="00A00429"/>
    <w:rsid w:val="00A0062A"/>
    <w:rsid w:val="00A00777"/>
    <w:rsid w:val="00A00887"/>
    <w:rsid w:val="00A00A6E"/>
    <w:rsid w:val="00A00ABD"/>
    <w:rsid w:val="00A00C56"/>
    <w:rsid w:val="00A00E17"/>
    <w:rsid w:val="00A00E74"/>
    <w:rsid w:val="00A00F17"/>
    <w:rsid w:val="00A00FD4"/>
    <w:rsid w:val="00A014E3"/>
    <w:rsid w:val="00A015AF"/>
    <w:rsid w:val="00A016CD"/>
    <w:rsid w:val="00A01715"/>
    <w:rsid w:val="00A0179D"/>
    <w:rsid w:val="00A017B6"/>
    <w:rsid w:val="00A019D3"/>
    <w:rsid w:val="00A01A0C"/>
    <w:rsid w:val="00A01C6C"/>
    <w:rsid w:val="00A01CFE"/>
    <w:rsid w:val="00A01D54"/>
    <w:rsid w:val="00A01D71"/>
    <w:rsid w:val="00A01F9E"/>
    <w:rsid w:val="00A0201A"/>
    <w:rsid w:val="00A02886"/>
    <w:rsid w:val="00A02895"/>
    <w:rsid w:val="00A02931"/>
    <w:rsid w:val="00A02939"/>
    <w:rsid w:val="00A029AD"/>
    <w:rsid w:val="00A02A0C"/>
    <w:rsid w:val="00A02A8E"/>
    <w:rsid w:val="00A02DDF"/>
    <w:rsid w:val="00A02E21"/>
    <w:rsid w:val="00A03015"/>
    <w:rsid w:val="00A030A2"/>
    <w:rsid w:val="00A030CD"/>
    <w:rsid w:val="00A030E4"/>
    <w:rsid w:val="00A032FA"/>
    <w:rsid w:val="00A0355E"/>
    <w:rsid w:val="00A0374A"/>
    <w:rsid w:val="00A039E8"/>
    <w:rsid w:val="00A03A9F"/>
    <w:rsid w:val="00A03CED"/>
    <w:rsid w:val="00A03D5A"/>
    <w:rsid w:val="00A03FAB"/>
    <w:rsid w:val="00A042C5"/>
    <w:rsid w:val="00A04476"/>
    <w:rsid w:val="00A0453F"/>
    <w:rsid w:val="00A04754"/>
    <w:rsid w:val="00A049B2"/>
    <w:rsid w:val="00A04A4A"/>
    <w:rsid w:val="00A04A4B"/>
    <w:rsid w:val="00A04A93"/>
    <w:rsid w:val="00A04EC5"/>
    <w:rsid w:val="00A04F0C"/>
    <w:rsid w:val="00A051C7"/>
    <w:rsid w:val="00A05794"/>
    <w:rsid w:val="00A05948"/>
    <w:rsid w:val="00A05B0D"/>
    <w:rsid w:val="00A05CD6"/>
    <w:rsid w:val="00A05DA7"/>
    <w:rsid w:val="00A06004"/>
    <w:rsid w:val="00A061F0"/>
    <w:rsid w:val="00A064F9"/>
    <w:rsid w:val="00A065F0"/>
    <w:rsid w:val="00A066D1"/>
    <w:rsid w:val="00A0676A"/>
    <w:rsid w:val="00A067DA"/>
    <w:rsid w:val="00A06862"/>
    <w:rsid w:val="00A068D2"/>
    <w:rsid w:val="00A0695C"/>
    <w:rsid w:val="00A06B60"/>
    <w:rsid w:val="00A06BAC"/>
    <w:rsid w:val="00A06D4C"/>
    <w:rsid w:val="00A070BD"/>
    <w:rsid w:val="00A07559"/>
    <w:rsid w:val="00A077C6"/>
    <w:rsid w:val="00A079A0"/>
    <w:rsid w:val="00A07FB5"/>
    <w:rsid w:val="00A1004D"/>
    <w:rsid w:val="00A104E3"/>
    <w:rsid w:val="00A108AA"/>
    <w:rsid w:val="00A108CD"/>
    <w:rsid w:val="00A10E99"/>
    <w:rsid w:val="00A10EB6"/>
    <w:rsid w:val="00A10EF4"/>
    <w:rsid w:val="00A10F52"/>
    <w:rsid w:val="00A11112"/>
    <w:rsid w:val="00A1112A"/>
    <w:rsid w:val="00A11625"/>
    <w:rsid w:val="00A119D5"/>
    <w:rsid w:val="00A119D8"/>
    <w:rsid w:val="00A11E75"/>
    <w:rsid w:val="00A1218B"/>
    <w:rsid w:val="00A122BC"/>
    <w:rsid w:val="00A122E0"/>
    <w:rsid w:val="00A12481"/>
    <w:rsid w:val="00A12637"/>
    <w:rsid w:val="00A126A0"/>
    <w:rsid w:val="00A1295D"/>
    <w:rsid w:val="00A12A41"/>
    <w:rsid w:val="00A12E41"/>
    <w:rsid w:val="00A12F90"/>
    <w:rsid w:val="00A13125"/>
    <w:rsid w:val="00A1327B"/>
    <w:rsid w:val="00A1360B"/>
    <w:rsid w:val="00A137E5"/>
    <w:rsid w:val="00A13878"/>
    <w:rsid w:val="00A13951"/>
    <w:rsid w:val="00A14BAD"/>
    <w:rsid w:val="00A14C58"/>
    <w:rsid w:val="00A14FCE"/>
    <w:rsid w:val="00A15164"/>
    <w:rsid w:val="00A15351"/>
    <w:rsid w:val="00A1569B"/>
    <w:rsid w:val="00A15763"/>
    <w:rsid w:val="00A15AAA"/>
    <w:rsid w:val="00A15B29"/>
    <w:rsid w:val="00A15C0D"/>
    <w:rsid w:val="00A15CAE"/>
    <w:rsid w:val="00A15D55"/>
    <w:rsid w:val="00A15F1C"/>
    <w:rsid w:val="00A16024"/>
    <w:rsid w:val="00A16384"/>
    <w:rsid w:val="00A163A4"/>
    <w:rsid w:val="00A164EB"/>
    <w:rsid w:val="00A165E2"/>
    <w:rsid w:val="00A1692B"/>
    <w:rsid w:val="00A16A43"/>
    <w:rsid w:val="00A16B2A"/>
    <w:rsid w:val="00A16CE7"/>
    <w:rsid w:val="00A16DA1"/>
    <w:rsid w:val="00A16E17"/>
    <w:rsid w:val="00A1706E"/>
    <w:rsid w:val="00A174E6"/>
    <w:rsid w:val="00A176AC"/>
    <w:rsid w:val="00A17877"/>
    <w:rsid w:val="00A17A16"/>
    <w:rsid w:val="00A17C4B"/>
    <w:rsid w:val="00A20161"/>
    <w:rsid w:val="00A20176"/>
    <w:rsid w:val="00A2037E"/>
    <w:rsid w:val="00A20420"/>
    <w:rsid w:val="00A2077F"/>
    <w:rsid w:val="00A20A10"/>
    <w:rsid w:val="00A20E35"/>
    <w:rsid w:val="00A20ED4"/>
    <w:rsid w:val="00A2102D"/>
    <w:rsid w:val="00A21165"/>
    <w:rsid w:val="00A21516"/>
    <w:rsid w:val="00A22236"/>
    <w:rsid w:val="00A222D9"/>
    <w:rsid w:val="00A2247F"/>
    <w:rsid w:val="00A22560"/>
    <w:rsid w:val="00A228B8"/>
    <w:rsid w:val="00A228EC"/>
    <w:rsid w:val="00A22C30"/>
    <w:rsid w:val="00A22C50"/>
    <w:rsid w:val="00A22C54"/>
    <w:rsid w:val="00A22CD4"/>
    <w:rsid w:val="00A23151"/>
    <w:rsid w:val="00A23324"/>
    <w:rsid w:val="00A233F0"/>
    <w:rsid w:val="00A2348B"/>
    <w:rsid w:val="00A23730"/>
    <w:rsid w:val="00A23779"/>
    <w:rsid w:val="00A23A46"/>
    <w:rsid w:val="00A23A9B"/>
    <w:rsid w:val="00A23BA4"/>
    <w:rsid w:val="00A24122"/>
    <w:rsid w:val="00A24138"/>
    <w:rsid w:val="00A2417A"/>
    <w:rsid w:val="00A24664"/>
    <w:rsid w:val="00A24702"/>
    <w:rsid w:val="00A24BD4"/>
    <w:rsid w:val="00A24EEA"/>
    <w:rsid w:val="00A251A3"/>
    <w:rsid w:val="00A2552D"/>
    <w:rsid w:val="00A255ED"/>
    <w:rsid w:val="00A25D6E"/>
    <w:rsid w:val="00A25DBB"/>
    <w:rsid w:val="00A26273"/>
    <w:rsid w:val="00A2627E"/>
    <w:rsid w:val="00A262FF"/>
    <w:rsid w:val="00A263A9"/>
    <w:rsid w:val="00A264C7"/>
    <w:rsid w:val="00A26B79"/>
    <w:rsid w:val="00A26D2F"/>
    <w:rsid w:val="00A26E51"/>
    <w:rsid w:val="00A26E6D"/>
    <w:rsid w:val="00A26FD1"/>
    <w:rsid w:val="00A270FE"/>
    <w:rsid w:val="00A272BD"/>
    <w:rsid w:val="00A272D9"/>
    <w:rsid w:val="00A27420"/>
    <w:rsid w:val="00A27520"/>
    <w:rsid w:val="00A2778A"/>
    <w:rsid w:val="00A279DE"/>
    <w:rsid w:val="00A27AC2"/>
    <w:rsid w:val="00A27CC3"/>
    <w:rsid w:val="00A27D82"/>
    <w:rsid w:val="00A27DAE"/>
    <w:rsid w:val="00A27E20"/>
    <w:rsid w:val="00A27EEC"/>
    <w:rsid w:val="00A30173"/>
    <w:rsid w:val="00A302B6"/>
    <w:rsid w:val="00A30382"/>
    <w:rsid w:val="00A304C9"/>
    <w:rsid w:val="00A30887"/>
    <w:rsid w:val="00A30A2B"/>
    <w:rsid w:val="00A30B67"/>
    <w:rsid w:val="00A30D49"/>
    <w:rsid w:val="00A31217"/>
    <w:rsid w:val="00A313E7"/>
    <w:rsid w:val="00A315E5"/>
    <w:rsid w:val="00A319DE"/>
    <w:rsid w:val="00A319FE"/>
    <w:rsid w:val="00A31BB5"/>
    <w:rsid w:val="00A31E11"/>
    <w:rsid w:val="00A31F6E"/>
    <w:rsid w:val="00A32185"/>
    <w:rsid w:val="00A321D4"/>
    <w:rsid w:val="00A322D2"/>
    <w:rsid w:val="00A32472"/>
    <w:rsid w:val="00A32541"/>
    <w:rsid w:val="00A329F0"/>
    <w:rsid w:val="00A32C4A"/>
    <w:rsid w:val="00A32E18"/>
    <w:rsid w:val="00A32FDD"/>
    <w:rsid w:val="00A3344D"/>
    <w:rsid w:val="00A334E1"/>
    <w:rsid w:val="00A3358D"/>
    <w:rsid w:val="00A33849"/>
    <w:rsid w:val="00A338DC"/>
    <w:rsid w:val="00A33B2D"/>
    <w:rsid w:val="00A33BA0"/>
    <w:rsid w:val="00A33C2E"/>
    <w:rsid w:val="00A33CB7"/>
    <w:rsid w:val="00A33CF6"/>
    <w:rsid w:val="00A33DC2"/>
    <w:rsid w:val="00A33F7E"/>
    <w:rsid w:val="00A34575"/>
    <w:rsid w:val="00A34627"/>
    <w:rsid w:val="00A34728"/>
    <w:rsid w:val="00A34C0E"/>
    <w:rsid w:val="00A34F8D"/>
    <w:rsid w:val="00A35168"/>
    <w:rsid w:val="00A35722"/>
    <w:rsid w:val="00A35836"/>
    <w:rsid w:val="00A35C73"/>
    <w:rsid w:val="00A35F51"/>
    <w:rsid w:val="00A36147"/>
    <w:rsid w:val="00A362AB"/>
    <w:rsid w:val="00A36429"/>
    <w:rsid w:val="00A3647C"/>
    <w:rsid w:val="00A36F9D"/>
    <w:rsid w:val="00A37008"/>
    <w:rsid w:val="00A3743E"/>
    <w:rsid w:val="00A374BB"/>
    <w:rsid w:val="00A3782D"/>
    <w:rsid w:val="00A37BB3"/>
    <w:rsid w:val="00A37D47"/>
    <w:rsid w:val="00A37FD8"/>
    <w:rsid w:val="00A401DC"/>
    <w:rsid w:val="00A402D8"/>
    <w:rsid w:val="00A407D8"/>
    <w:rsid w:val="00A4081F"/>
    <w:rsid w:val="00A408D7"/>
    <w:rsid w:val="00A4091C"/>
    <w:rsid w:val="00A4094C"/>
    <w:rsid w:val="00A40961"/>
    <w:rsid w:val="00A41042"/>
    <w:rsid w:val="00A4136E"/>
    <w:rsid w:val="00A418A8"/>
    <w:rsid w:val="00A41A0D"/>
    <w:rsid w:val="00A41A3A"/>
    <w:rsid w:val="00A41A5F"/>
    <w:rsid w:val="00A41AAF"/>
    <w:rsid w:val="00A41BCC"/>
    <w:rsid w:val="00A41C0E"/>
    <w:rsid w:val="00A41CCC"/>
    <w:rsid w:val="00A41D9B"/>
    <w:rsid w:val="00A41E13"/>
    <w:rsid w:val="00A41EB9"/>
    <w:rsid w:val="00A41EEE"/>
    <w:rsid w:val="00A4208E"/>
    <w:rsid w:val="00A42134"/>
    <w:rsid w:val="00A4229E"/>
    <w:rsid w:val="00A422A8"/>
    <w:rsid w:val="00A4234A"/>
    <w:rsid w:val="00A42376"/>
    <w:rsid w:val="00A4239E"/>
    <w:rsid w:val="00A4251E"/>
    <w:rsid w:val="00A4255B"/>
    <w:rsid w:val="00A428CD"/>
    <w:rsid w:val="00A4292F"/>
    <w:rsid w:val="00A42998"/>
    <w:rsid w:val="00A42B0B"/>
    <w:rsid w:val="00A42BBF"/>
    <w:rsid w:val="00A43176"/>
    <w:rsid w:val="00A434F9"/>
    <w:rsid w:val="00A4389A"/>
    <w:rsid w:val="00A4389C"/>
    <w:rsid w:val="00A43A5F"/>
    <w:rsid w:val="00A43CC4"/>
    <w:rsid w:val="00A4449C"/>
    <w:rsid w:val="00A44525"/>
    <w:rsid w:val="00A44890"/>
    <w:rsid w:val="00A44AEE"/>
    <w:rsid w:val="00A44E13"/>
    <w:rsid w:val="00A44F06"/>
    <w:rsid w:val="00A45237"/>
    <w:rsid w:val="00A45945"/>
    <w:rsid w:val="00A45AA0"/>
    <w:rsid w:val="00A45EBC"/>
    <w:rsid w:val="00A46053"/>
    <w:rsid w:val="00A461EB"/>
    <w:rsid w:val="00A463B0"/>
    <w:rsid w:val="00A46464"/>
    <w:rsid w:val="00A46588"/>
    <w:rsid w:val="00A46659"/>
    <w:rsid w:val="00A46972"/>
    <w:rsid w:val="00A46A3E"/>
    <w:rsid w:val="00A46D38"/>
    <w:rsid w:val="00A46FA2"/>
    <w:rsid w:val="00A47010"/>
    <w:rsid w:val="00A4719C"/>
    <w:rsid w:val="00A47224"/>
    <w:rsid w:val="00A4736E"/>
    <w:rsid w:val="00A475C7"/>
    <w:rsid w:val="00A4796C"/>
    <w:rsid w:val="00A47AEC"/>
    <w:rsid w:val="00A47DC3"/>
    <w:rsid w:val="00A5005B"/>
    <w:rsid w:val="00A500F8"/>
    <w:rsid w:val="00A500FE"/>
    <w:rsid w:val="00A50237"/>
    <w:rsid w:val="00A50559"/>
    <w:rsid w:val="00A50586"/>
    <w:rsid w:val="00A506A2"/>
    <w:rsid w:val="00A509FD"/>
    <w:rsid w:val="00A50A86"/>
    <w:rsid w:val="00A50AA9"/>
    <w:rsid w:val="00A50AC1"/>
    <w:rsid w:val="00A50BC4"/>
    <w:rsid w:val="00A50CA7"/>
    <w:rsid w:val="00A50F8A"/>
    <w:rsid w:val="00A50F98"/>
    <w:rsid w:val="00A5159E"/>
    <w:rsid w:val="00A515A2"/>
    <w:rsid w:val="00A5187D"/>
    <w:rsid w:val="00A51942"/>
    <w:rsid w:val="00A5195D"/>
    <w:rsid w:val="00A51AB7"/>
    <w:rsid w:val="00A51AE5"/>
    <w:rsid w:val="00A51AF3"/>
    <w:rsid w:val="00A51C5D"/>
    <w:rsid w:val="00A51FD3"/>
    <w:rsid w:val="00A5205E"/>
    <w:rsid w:val="00A520F0"/>
    <w:rsid w:val="00A52164"/>
    <w:rsid w:val="00A521AD"/>
    <w:rsid w:val="00A52328"/>
    <w:rsid w:val="00A52378"/>
    <w:rsid w:val="00A523A7"/>
    <w:rsid w:val="00A524A9"/>
    <w:rsid w:val="00A52734"/>
    <w:rsid w:val="00A528B2"/>
    <w:rsid w:val="00A52B15"/>
    <w:rsid w:val="00A52ED2"/>
    <w:rsid w:val="00A53245"/>
    <w:rsid w:val="00A535FC"/>
    <w:rsid w:val="00A53791"/>
    <w:rsid w:val="00A539F8"/>
    <w:rsid w:val="00A53B82"/>
    <w:rsid w:val="00A53D03"/>
    <w:rsid w:val="00A54118"/>
    <w:rsid w:val="00A5423D"/>
    <w:rsid w:val="00A54710"/>
    <w:rsid w:val="00A548C3"/>
    <w:rsid w:val="00A5490A"/>
    <w:rsid w:val="00A54C62"/>
    <w:rsid w:val="00A54CDE"/>
    <w:rsid w:val="00A54F7D"/>
    <w:rsid w:val="00A55238"/>
    <w:rsid w:val="00A553D8"/>
    <w:rsid w:val="00A55637"/>
    <w:rsid w:val="00A55793"/>
    <w:rsid w:val="00A55831"/>
    <w:rsid w:val="00A56182"/>
    <w:rsid w:val="00A56487"/>
    <w:rsid w:val="00A5650A"/>
    <w:rsid w:val="00A567AC"/>
    <w:rsid w:val="00A5688C"/>
    <w:rsid w:val="00A56BB1"/>
    <w:rsid w:val="00A56C0A"/>
    <w:rsid w:val="00A56C52"/>
    <w:rsid w:val="00A56C67"/>
    <w:rsid w:val="00A56D4D"/>
    <w:rsid w:val="00A56DE5"/>
    <w:rsid w:val="00A56DE8"/>
    <w:rsid w:val="00A56EE4"/>
    <w:rsid w:val="00A5711D"/>
    <w:rsid w:val="00A57562"/>
    <w:rsid w:val="00A575FC"/>
    <w:rsid w:val="00A577F0"/>
    <w:rsid w:val="00A577FF"/>
    <w:rsid w:val="00A57BCE"/>
    <w:rsid w:val="00A57DED"/>
    <w:rsid w:val="00A60602"/>
    <w:rsid w:val="00A60885"/>
    <w:rsid w:val="00A6093B"/>
    <w:rsid w:val="00A6093C"/>
    <w:rsid w:val="00A60954"/>
    <w:rsid w:val="00A60995"/>
    <w:rsid w:val="00A60A88"/>
    <w:rsid w:val="00A611B8"/>
    <w:rsid w:val="00A614E2"/>
    <w:rsid w:val="00A61604"/>
    <w:rsid w:val="00A61606"/>
    <w:rsid w:val="00A61674"/>
    <w:rsid w:val="00A616B4"/>
    <w:rsid w:val="00A616DE"/>
    <w:rsid w:val="00A6189B"/>
    <w:rsid w:val="00A61993"/>
    <w:rsid w:val="00A61AEB"/>
    <w:rsid w:val="00A61B92"/>
    <w:rsid w:val="00A62020"/>
    <w:rsid w:val="00A623C2"/>
    <w:rsid w:val="00A62415"/>
    <w:rsid w:val="00A62594"/>
    <w:rsid w:val="00A62625"/>
    <w:rsid w:val="00A62635"/>
    <w:rsid w:val="00A62BF6"/>
    <w:rsid w:val="00A62DF0"/>
    <w:rsid w:val="00A631F8"/>
    <w:rsid w:val="00A6352A"/>
    <w:rsid w:val="00A6376C"/>
    <w:rsid w:val="00A63826"/>
    <w:rsid w:val="00A63992"/>
    <w:rsid w:val="00A6452C"/>
    <w:rsid w:val="00A64675"/>
    <w:rsid w:val="00A64782"/>
    <w:rsid w:val="00A649A0"/>
    <w:rsid w:val="00A64B30"/>
    <w:rsid w:val="00A64BD0"/>
    <w:rsid w:val="00A64DD9"/>
    <w:rsid w:val="00A64F8F"/>
    <w:rsid w:val="00A64FA0"/>
    <w:rsid w:val="00A651A4"/>
    <w:rsid w:val="00A65566"/>
    <w:rsid w:val="00A6593F"/>
    <w:rsid w:val="00A65AA7"/>
    <w:rsid w:val="00A65B60"/>
    <w:rsid w:val="00A65C1F"/>
    <w:rsid w:val="00A65DA9"/>
    <w:rsid w:val="00A65ED7"/>
    <w:rsid w:val="00A65EFD"/>
    <w:rsid w:val="00A66287"/>
    <w:rsid w:val="00A666E3"/>
    <w:rsid w:val="00A666ED"/>
    <w:rsid w:val="00A66973"/>
    <w:rsid w:val="00A66BC5"/>
    <w:rsid w:val="00A66D2E"/>
    <w:rsid w:val="00A66D6B"/>
    <w:rsid w:val="00A6735C"/>
    <w:rsid w:val="00A675A0"/>
    <w:rsid w:val="00A67BD1"/>
    <w:rsid w:val="00A67D7D"/>
    <w:rsid w:val="00A67EFA"/>
    <w:rsid w:val="00A70012"/>
    <w:rsid w:val="00A70713"/>
    <w:rsid w:val="00A707B0"/>
    <w:rsid w:val="00A707DD"/>
    <w:rsid w:val="00A70892"/>
    <w:rsid w:val="00A70A94"/>
    <w:rsid w:val="00A70EDB"/>
    <w:rsid w:val="00A70FE0"/>
    <w:rsid w:val="00A7112B"/>
    <w:rsid w:val="00A711F2"/>
    <w:rsid w:val="00A714DE"/>
    <w:rsid w:val="00A7177E"/>
    <w:rsid w:val="00A717DA"/>
    <w:rsid w:val="00A7182C"/>
    <w:rsid w:val="00A72387"/>
    <w:rsid w:val="00A723C8"/>
    <w:rsid w:val="00A72A59"/>
    <w:rsid w:val="00A72A69"/>
    <w:rsid w:val="00A72AD8"/>
    <w:rsid w:val="00A72D87"/>
    <w:rsid w:val="00A730D5"/>
    <w:rsid w:val="00A739B6"/>
    <w:rsid w:val="00A73BCA"/>
    <w:rsid w:val="00A73CB6"/>
    <w:rsid w:val="00A73D3F"/>
    <w:rsid w:val="00A73ED5"/>
    <w:rsid w:val="00A73FC5"/>
    <w:rsid w:val="00A7417E"/>
    <w:rsid w:val="00A742FD"/>
    <w:rsid w:val="00A7470E"/>
    <w:rsid w:val="00A74789"/>
    <w:rsid w:val="00A74824"/>
    <w:rsid w:val="00A75110"/>
    <w:rsid w:val="00A753E6"/>
    <w:rsid w:val="00A758CD"/>
    <w:rsid w:val="00A7596A"/>
    <w:rsid w:val="00A7596C"/>
    <w:rsid w:val="00A75B3B"/>
    <w:rsid w:val="00A7633E"/>
    <w:rsid w:val="00A7635E"/>
    <w:rsid w:val="00A76427"/>
    <w:rsid w:val="00A764DA"/>
    <w:rsid w:val="00A76DC3"/>
    <w:rsid w:val="00A77282"/>
    <w:rsid w:val="00A77622"/>
    <w:rsid w:val="00A776A0"/>
    <w:rsid w:val="00A77729"/>
    <w:rsid w:val="00A777CC"/>
    <w:rsid w:val="00A77802"/>
    <w:rsid w:val="00A778FB"/>
    <w:rsid w:val="00A77A37"/>
    <w:rsid w:val="00A77DFE"/>
    <w:rsid w:val="00A77F73"/>
    <w:rsid w:val="00A80033"/>
    <w:rsid w:val="00A8022A"/>
    <w:rsid w:val="00A803AC"/>
    <w:rsid w:val="00A80B43"/>
    <w:rsid w:val="00A80C8F"/>
    <w:rsid w:val="00A80CA8"/>
    <w:rsid w:val="00A80DF3"/>
    <w:rsid w:val="00A80EC1"/>
    <w:rsid w:val="00A814CA"/>
    <w:rsid w:val="00A8170A"/>
    <w:rsid w:val="00A81D8A"/>
    <w:rsid w:val="00A81E64"/>
    <w:rsid w:val="00A8208E"/>
    <w:rsid w:val="00A820ED"/>
    <w:rsid w:val="00A828C7"/>
    <w:rsid w:val="00A829FF"/>
    <w:rsid w:val="00A82A43"/>
    <w:rsid w:val="00A82B51"/>
    <w:rsid w:val="00A82DD6"/>
    <w:rsid w:val="00A82DF2"/>
    <w:rsid w:val="00A82FFD"/>
    <w:rsid w:val="00A8303E"/>
    <w:rsid w:val="00A832A5"/>
    <w:rsid w:val="00A833B3"/>
    <w:rsid w:val="00A8361A"/>
    <w:rsid w:val="00A839E5"/>
    <w:rsid w:val="00A83C1A"/>
    <w:rsid w:val="00A83FD6"/>
    <w:rsid w:val="00A8455C"/>
    <w:rsid w:val="00A8490D"/>
    <w:rsid w:val="00A84AE8"/>
    <w:rsid w:val="00A84E26"/>
    <w:rsid w:val="00A84EEE"/>
    <w:rsid w:val="00A84F62"/>
    <w:rsid w:val="00A85573"/>
    <w:rsid w:val="00A85595"/>
    <w:rsid w:val="00A8599A"/>
    <w:rsid w:val="00A85BC1"/>
    <w:rsid w:val="00A85D49"/>
    <w:rsid w:val="00A85E34"/>
    <w:rsid w:val="00A861FE"/>
    <w:rsid w:val="00A8640A"/>
    <w:rsid w:val="00A86BA1"/>
    <w:rsid w:val="00A86BB8"/>
    <w:rsid w:val="00A86CEB"/>
    <w:rsid w:val="00A86FCE"/>
    <w:rsid w:val="00A86FF9"/>
    <w:rsid w:val="00A87262"/>
    <w:rsid w:val="00A876E8"/>
    <w:rsid w:val="00A877E2"/>
    <w:rsid w:val="00A8789F"/>
    <w:rsid w:val="00A87A15"/>
    <w:rsid w:val="00A87BB5"/>
    <w:rsid w:val="00A87DFD"/>
    <w:rsid w:val="00A87F16"/>
    <w:rsid w:val="00A90160"/>
    <w:rsid w:val="00A9026C"/>
    <w:rsid w:val="00A90432"/>
    <w:rsid w:val="00A90433"/>
    <w:rsid w:val="00A90498"/>
    <w:rsid w:val="00A904D6"/>
    <w:rsid w:val="00A9065E"/>
    <w:rsid w:val="00A9076C"/>
    <w:rsid w:val="00A907E7"/>
    <w:rsid w:val="00A90AC6"/>
    <w:rsid w:val="00A90B78"/>
    <w:rsid w:val="00A90BAC"/>
    <w:rsid w:val="00A911BD"/>
    <w:rsid w:val="00A91379"/>
    <w:rsid w:val="00A914AD"/>
    <w:rsid w:val="00A917CD"/>
    <w:rsid w:val="00A91B98"/>
    <w:rsid w:val="00A91ECE"/>
    <w:rsid w:val="00A920E6"/>
    <w:rsid w:val="00A92162"/>
    <w:rsid w:val="00A923A3"/>
    <w:rsid w:val="00A925E5"/>
    <w:rsid w:val="00A92607"/>
    <w:rsid w:val="00A927EE"/>
    <w:rsid w:val="00A92950"/>
    <w:rsid w:val="00A92BB3"/>
    <w:rsid w:val="00A9302E"/>
    <w:rsid w:val="00A9338B"/>
    <w:rsid w:val="00A936C6"/>
    <w:rsid w:val="00A936D1"/>
    <w:rsid w:val="00A937A6"/>
    <w:rsid w:val="00A93B50"/>
    <w:rsid w:val="00A93D6D"/>
    <w:rsid w:val="00A9420F"/>
    <w:rsid w:val="00A947AB"/>
    <w:rsid w:val="00A94A08"/>
    <w:rsid w:val="00A94DB4"/>
    <w:rsid w:val="00A94F61"/>
    <w:rsid w:val="00A95202"/>
    <w:rsid w:val="00A95221"/>
    <w:rsid w:val="00A95499"/>
    <w:rsid w:val="00A955FE"/>
    <w:rsid w:val="00A9562A"/>
    <w:rsid w:val="00A959A2"/>
    <w:rsid w:val="00A95B07"/>
    <w:rsid w:val="00A95B70"/>
    <w:rsid w:val="00A95BD7"/>
    <w:rsid w:val="00A95D5C"/>
    <w:rsid w:val="00A95D6D"/>
    <w:rsid w:val="00A968AE"/>
    <w:rsid w:val="00A968D5"/>
    <w:rsid w:val="00A96919"/>
    <w:rsid w:val="00A96925"/>
    <w:rsid w:val="00A96AE9"/>
    <w:rsid w:val="00A96D7B"/>
    <w:rsid w:val="00A97256"/>
    <w:rsid w:val="00A974C5"/>
    <w:rsid w:val="00A97562"/>
    <w:rsid w:val="00A975F1"/>
    <w:rsid w:val="00A97811"/>
    <w:rsid w:val="00A97847"/>
    <w:rsid w:val="00A97BC0"/>
    <w:rsid w:val="00A97E9C"/>
    <w:rsid w:val="00AA0000"/>
    <w:rsid w:val="00AA01DE"/>
    <w:rsid w:val="00AA0298"/>
    <w:rsid w:val="00AA047C"/>
    <w:rsid w:val="00AA04E7"/>
    <w:rsid w:val="00AA0578"/>
    <w:rsid w:val="00AA058D"/>
    <w:rsid w:val="00AA076F"/>
    <w:rsid w:val="00AA0CCB"/>
    <w:rsid w:val="00AA1061"/>
    <w:rsid w:val="00AA14C7"/>
    <w:rsid w:val="00AA1531"/>
    <w:rsid w:val="00AA15A4"/>
    <w:rsid w:val="00AA1A3A"/>
    <w:rsid w:val="00AA1A96"/>
    <w:rsid w:val="00AA1A9E"/>
    <w:rsid w:val="00AA20B7"/>
    <w:rsid w:val="00AA210C"/>
    <w:rsid w:val="00AA2179"/>
    <w:rsid w:val="00AA2374"/>
    <w:rsid w:val="00AA24EC"/>
    <w:rsid w:val="00AA2519"/>
    <w:rsid w:val="00AA277C"/>
    <w:rsid w:val="00AA2B33"/>
    <w:rsid w:val="00AA2B52"/>
    <w:rsid w:val="00AA2C4D"/>
    <w:rsid w:val="00AA2D92"/>
    <w:rsid w:val="00AA2E10"/>
    <w:rsid w:val="00AA3065"/>
    <w:rsid w:val="00AA3068"/>
    <w:rsid w:val="00AA33E8"/>
    <w:rsid w:val="00AA34FA"/>
    <w:rsid w:val="00AA39E1"/>
    <w:rsid w:val="00AA3A14"/>
    <w:rsid w:val="00AA3C61"/>
    <w:rsid w:val="00AA3FF7"/>
    <w:rsid w:val="00AA41BC"/>
    <w:rsid w:val="00AA4312"/>
    <w:rsid w:val="00AA4368"/>
    <w:rsid w:val="00AA45A0"/>
    <w:rsid w:val="00AA4604"/>
    <w:rsid w:val="00AA482D"/>
    <w:rsid w:val="00AA4BFC"/>
    <w:rsid w:val="00AA4CDE"/>
    <w:rsid w:val="00AA4E4D"/>
    <w:rsid w:val="00AA4F6E"/>
    <w:rsid w:val="00AA506B"/>
    <w:rsid w:val="00AA5671"/>
    <w:rsid w:val="00AA5AB7"/>
    <w:rsid w:val="00AA5B1F"/>
    <w:rsid w:val="00AA5C69"/>
    <w:rsid w:val="00AA5DAB"/>
    <w:rsid w:val="00AA5FDA"/>
    <w:rsid w:val="00AA612D"/>
    <w:rsid w:val="00AA653D"/>
    <w:rsid w:val="00AA6577"/>
    <w:rsid w:val="00AA6982"/>
    <w:rsid w:val="00AA739E"/>
    <w:rsid w:val="00AA785B"/>
    <w:rsid w:val="00AA7B3D"/>
    <w:rsid w:val="00AA7EEC"/>
    <w:rsid w:val="00AB025F"/>
    <w:rsid w:val="00AB0555"/>
    <w:rsid w:val="00AB0628"/>
    <w:rsid w:val="00AB0690"/>
    <w:rsid w:val="00AB0827"/>
    <w:rsid w:val="00AB089B"/>
    <w:rsid w:val="00AB09A5"/>
    <w:rsid w:val="00AB0B4D"/>
    <w:rsid w:val="00AB0F15"/>
    <w:rsid w:val="00AB115E"/>
    <w:rsid w:val="00AB1376"/>
    <w:rsid w:val="00AB14A7"/>
    <w:rsid w:val="00AB14AA"/>
    <w:rsid w:val="00AB15DE"/>
    <w:rsid w:val="00AB19B5"/>
    <w:rsid w:val="00AB19B7"/>
    <w:rsid w:val="00AB19CB"/>
    <w:rsid w:val="00AB1AD2"/>
    <w:rsid w:val="00AB1B37"/>
    <w:rsid w:val="00AB1C77"/>
    <w:rsid w:val="00AB20DC"/>
    <w:rsid w:val="00AB2170"/>
    <w:rsid w:val="00AB2397"/>
    <w:rsid w:val="00AB23FA"/>
    <w:rsid w:val="00AB2768"/>
    <w:rsid w:val="00AB27B4"/>
    <w:rsid w:val="00AB2CF1"/>
    <w:rsid w:val="00AB2D22"/>
    <w:rsid w:val="00AB2D4A"/>
    <w:rsid w:val="00AB32EB"/>
    <w:rsid w:val="00AB38C2"/>
    <w:rsid w:val="00AB392E"/>
    <w:rsid w:val="00AB3F08"/>
    <w:rsid w:val="00AB452B"/>
    <w:rsid w:val="00AB49CD"/>
    <w:rsid w:val="00AB4B4D"/>
    <w:rsid w:val="00AB4CB0"/>
    <w:rsid w:val="00AB4DFC"/>
    <w:rsid w:val="00AB4F5A"/>
    <w:rsid w:val="00AB50B1"/>
    <w:rsid w:val="00AB50C3"/>
    <w:rsid w:val="00AB56E1"/>
    <w:rsid w:val="00AB5700"/>
    <w:rsid w:val="00AB5A09"/>
    <w:rsid w:val="00AB5F48"/>
    <w:rsid w:val="00AB5F60"/>
    <w:rsid w:val="00AB61C1"/>
    <w:rsid w:val="00AB66EC"/>
    <w:rsid w:val="00AB6A90"/>
    <w:rsid w:val="00AB6B31"/>
    <w:rsid w:val="00AB6E18"/>
    <w:rsid w:val="00AB6EB7"/>
    <w:rsid w:val="00AB6F12"/>
    <w:rsid w:val="00AB7797"/>
    <w:rsid w:val="00AB7ADC"/>
    <w:rsid w:val="00AB7BBA"/>
    <w:rsid w:val="00AB7F23"/>
    <w:rsid w:val="00AB7FAD"/>
    <w:rsid w:val="00AC0127"/>
    <w:rsid w:val="00AC035C"/>
    <w:rsid w:val="00AC0452"/>
    <w:rsid w:val="00AC04F9"/>
    <w:rsid w:val="00AC05CF"/>
    <w:rsid w:val="00AC0779"/>
    <w:rsid w:val="00AC0AD2"/>
    <w:rsid w:val="00AC0B10"/>
    <w:rsid w:val="00AC2121"/>
    <w:rsid w:val="00AC222D"/>
    <w:rsid w:val="00AC34F1"/>
    <w:rsid w:val="00AC36D5"/>
    <w:rsid w:val="00AC375E"/>
    <w:rsid w:val="00AC3951"/>
    <w:rsid w:val="00AC39C6"/>
    <w:rsid w:val="00AC3AB0"/>
    <w:rsid w:val="00AC3BEC"/>
    <w:rsid w:val="00AC3D17"/>
    <w:rsid w:val="00AC3E50"/>
    <w:rsid w:val="00AC3E66"/>
    <w:rsid w:val="00AC3EAF"/>
    <w:rsid w:val="00AC4373"/>
    <w:rsid w:val="00AC44AA"/>
    <w:rsid w:val="00AC4619"/>
    <w:rsid w:val="00AC4920"/>
    <w:rsid w:val="00AC4A4F"/>
    <w:rsid w:val="00AC4BFD"/>
    <w:rsid w:val="00AC4C9F"/>
    <w:rsid w:val="00AC53A5"/>
    <w:rsid w:val="00AC56A8"/>
    <w:rsid w:val="00AC58A6"/>
    <w:rsid w:val="00AC5B11"/>
    <w:rsid w:val="00AC5B18"/>
    <w:rsid w:val="00AC5D3B"/>
    <w:rsid w:val="00AC6367"/>
    <w:rsid w:val="00AC65D0"/>
    <w:rsid w:val="00AC6715"/>
    <w:rsid w:val="00AC6898"/>
    <w:rsid w:val="00AC6929"/>
    <w:rsid w:val="00AC6CF0"/>
    <w:rsid w:val="00AC702E"/>
    <w:rsid w:val="00AC7203"/>
    <w:rsid w:val="00AC732F"/>
    <w:rsid w:val="00AC74B1"/>
    <w:rsid w:val="00AC75FC"/>
    <w:rsid w:val="00AC7BDE"/>
    <w:rsid w:val="00AC7CCA"/>
    <w:rsid w:val="00AD011C"/>
    <w:rsid w:val="00AD044F"/>
    <w:rsid w:val="00AD05F9"/>
    <w:rsid w:val="00AD08B7"/>
    <w:rsid w:val="00AD098B"/>
    <w:rsid w:val="00AD0D0C"/>
    <w:rsid w:val="00AD0FB4"/>
    <w:rsid w:val="00AD121E"/>
    <w:rsid w:val="00AD12B3"/>
    <w:rsid w:val="00AD1590"/>
    <w:rsid w:val="00AD176F"/>
    <w:rsid w:val="00AD1876"/>
    <w:rsid w:val="00AD1C48"/>
    <w:rsid w:val="00AD1E47"/>
    <w:rsid w:val="00AD1F3F"/>
    <w:rsid w:val="00AD2012"/>
    <w:rsid w:val="00AD2203"/>
    <w:rsid w:val="00AD2292"/>
    <w:rsid w:val="00AD22E6"/>
    <w:rsid w:val="00AD2358"/>
    <w:rsid w:val="00AD2860"/>
    <w:rsid w:val="00AD2A70"/>
    <w:rsid w:val="00AD2A8C"/>
    <w:rsid w:val="00AD2C51"/>
    <w:rsid w:val="00AD2C91"/>
    <w:rsid w:val="00AD2CFF"/>
    <w:rsid w:val="00AD2D1D"/>
    <w:rsid w:val="00AD2D49"/>
    <w:rsid w:val="00AD3342"/>
    <w:rsid w:val="00AD359C"/>
    <w:rsid w:val="00AD370D"/>
    <w:rsid w:val="00AD3733"/>
    <w:rsid w:val="00AD3AA1"/>
    <w:rsid w:val="00AD3C20"/>
    <w:rsid w:val="00AD3E17"/>
    <w:rsid w:val="00AD3F19"/>
    <w:rsid w:val="00AD408F"/>
    <w:rsid w:val="00AD4362"/>
    <w:rsid w:val="00AD43F2"/>
    <w:rsid w:val="00AD4504"/>
    <w:rsid w:val="00AD4556"/>
    <w:rsid w:val="00AD498D"/>
    <w:rsid w:val="00AD4CC5"/>
    <w:rsid w:val="00AD4E16"/>
    <w:rsid w:val="00AD4EA7"/>
    <w:rsid w:val="00AD4F47"/>
    <w:rsid w:val="00AD4F9F"/>
    <w:rsid w:val="00AD5091"/>
    <w:rsid w:val="00AD54D5"/>
    <w:rsid w:val="00AD55D6"/>
    <w:rsid w:val="00AD56CF"/>
    <w:rsid w:val="00AD5925"/>
    <w:rsid w:val="00AD5A37"/>
    <w:rsid w:val="00AD5C90"/>
    <w:rsid w:val="00AD5EA5"/>
    <w:rsid w:val="00AD60FF"/>
    <w:rsid w:val="00AD66AE"/>
    <w:rsid w:val="00AD67C9"/>
    <w:rsid w:val="00AD6918"/>
    <w:rsid w:val="00AD6F20"/>
    <w:rsid w:val="00AD71E5"/>
    <w:rsid w:val="00AD76D7"/>
    <w:rsid w:val="00AD7CE2"/>
    <w:rsid w:val="00AD7D2C"/>
    <w:rsid w:val="00AD7F1E"/>
    <w:rsid w:val="00AE00A0"/>
    <w:rsid w:val="00AE0286"/>
    <w:rsid w:val="00AE0612"/>
    <w:rsid w:val="00AE06C3"/>
    <w:rsid w:val="00AE09A4"/>
    <w:rsid w:val="00AE0DCF"/>
    <w:rsid w:val="00AE1044"/>
    <w:rsid w:val="00AE1200"/>
    <w:rsid w:val="00AE1369"/>
    <w:rsid w:val="00AE15C2"/>
    <w:rsid w:val="00AE1742"/>
    <w:rsid w:val="00AE1C17"/>
    <w:rsid w:val="00AE20CD"/>
    <w:rsid w:val="00AE2231"/>
    <w:rsid w:val="00AE291F"/>
    <w:rsid w:val="00AE2AB4"/>
    <w:rsid w:val="00AE2C48"/>
    <w:rsid w:val="00AE2DA9"/>
    <w:rsid w:val="00AE2DED"/>
    <w:rsid w:val="00AE2F99"/>
    <w:rsid w:val="00AE33BD"/>
    <w:rsid w:val="00AE3552"/>
    <w:rsid w:val="00AE3800"/>
    <w:rsid w:val="00AE3AEE"/>
    <w:rsid w:val="00AE3C4D"/>
    <w:rsid w:val="00AE3D4A"/>
    <w:rsid w:val="00AE3E1A"/>
    <w:rsid w:val="00AE3EC5"/>
    <w:rsid w:val="00AE447C"/>
    <w:rsid w:val="00AE4661"/>
    <w:rsid w:val="00AE4739"/>
    <w:rsid w:val="00AE49CE"/>
    <w:rsid w:val="00AE49E3"/>
    <w:rsid w:val="00AE4A33"/>
    <w:rsid w:val="00AE4A99"/>
    <w:rsid w:val="00AE4BA0"/>
    <w:rsid w:val="00AE4BE2"/>
    <w:rsid w:val="00AE5016"/>
    <w:rsid w:val="00AE50DA"/>
    <w:rsid w:val="00AE53A3"/>
    <w:rsid w:val="00AE5456"/>
    <w:rsid w:val="00AE5475"/>
    <w:rsid w:val="00AE5495"/>
    <w:rsid w:val="00AE59C4"/>
    <w:rsid w:val="00AE625E"/>
    <w:rsid w:val="00AE63B2"/>
    <w:rsid w:val="00AE66EF"/>
    <w:rsid w:val="00AE6841"/>
    <w:rsid w:val="00AE6AC4"/>
    <w:rsid w:val="00AE6B8A"/>
    <w:rsid w:val="00AE6BA6"/>
    <w:rsid w:val="00AE6DE3"/>
    <w:rsid w:val="00AE7047"/>
    <w:rsid w:val="00AE727D"/>
    <w:rsid w:val="00AE767B"/>
    <w:rsid w:val="00AE76A5"/>
    <w:rsid w:val="00AE792B"/>
    <w:rsid w:val="00AF0573"/>
    <w:rsid w:val="00AF0594"/>
    <w:rsid w:val="00AF0888"/>
    <w:rsid w:val="00AF0BD9"/>
    <w:rsid w:val="00AF0F43"/>
    <w:rsid w:val="00AF12C8"/>
    <w:rsid w:val="00AF146C"/>
    <w:rsid w:val="00AF1581"/>
    <w:rsid w:val="00AF19EC"/>
    <w:rsid w:val="00AF1B1E"/>
    <w:rsid w:val="00AF1F69"/>
    <w:rsid w:val="00AF212A"/>
    <w:rsid w:val="00AF21DD"/>
    <w:rsid w:val="00AF23FD"/>
    <w:rsid w:val="00AF2415"/>
    <w:rsid w:val="00AF251B"/>
    <w:rsid w:val="00AF2726"/>
    <w:rsid w:val="00AF27EE"/>
    <w:rsid w:val="00AF2A58"/>
    <w:rsid w:val="00AF2A86"/>
    <w:rsid w:val="00AF2DBE"/>
    <w:rsid w:val="00AF2F0E"/>
    <w:rsid w:val="00AF3220"/>
    <w:rsid w:val="00AF3334"/>
    <w:rsid w:val="00AF3BF2"/>
    <w:rsid w:val="00AF3C42"/>
    <w:rsid w:val="00AF3E6A"/>
    <w:rsid w:val="00AF3E84"/>
    <w:rsid w:val="00AF434C"/>
    <w:rsid w:val="00AF4395"/>
    <w:rsid w:val="00AF456C"/>
    <w:rsid w:val="00AF4596"/>
    <w:rsid w:val="00AF4671"/>
    <w:rsid w:val="00AF49BE"/>
    <w:rsid w:val="00AF4CAD"/>
    <w:rsid w:val="00AF4D8A"/>
    <w:rsid w:val="00AF539E"/>
    <w:rsid w:val="00AF5420"/>
    <w:rsid w:val="00AF59C7"/>
    <w:rsid w:val="00AF59DA"/>
    <w:rsid w:val="00AF5A7C"/>
    <w:rsid w:val="00AF5C38"/>
    <w:rsid w:val="00AF5DED"/>
    <w:rsid w:val="00AF623A"/>
    <w:rsid w:val="00AF62A3"/>
    <w:rsid w:val="00AF64BF"/>
    <w:rsid w:val="00AF67C1"/>
    <w:rsid w:val="00AF6B5B"/>
    <w:rsid w:val="00AF6B71"/>
    <w:rsid w:val="00AF6CE7"/>
    <w:rsid w:val="00AF6DA0"/>
    <w:rsid w:val="00AF6FB6"/>
    <w:rsid w:val="00AF74A3"/>
    <w:rsid w:val="00AF78CA"/>
    <w:rsid w:val="00AF79FE"/>
    <w:rsid w:val="00AF7A25"/>
    <w:rsid w:val="00AF7A4E"/>
    <w:rsid w:val="00AF7B2C"/>
    <w:rsid w:val="00AF7DA8"/>
    <w:rsid w:val="00B0007B"/>
    <w:rsid w:val="00B000D8"/>
    <w:rsid w:val="00B00200"/>
    <w:rsid w:val="00B0059C"/>
    <w:rsid w:val="00B00630"/>
    <w:rsid w:val="00B006D9"/>
    <w:rsid w:val="00B007C7"/>
    <w:rsid w:val="00B007CD"/>
    <w:rsid w:val="00B0083A"/>
    <w:rsid w:val="00B00866"/>
    <w:rsid w:val="00B00939"/>
    <w:rsid w:val="00B009EA"/>
    <w:rsid w:val="00B00A82"/>
    <w:rsid w:val="00B00B59"/>
    <w:rsid w:val="00B00CD4"/>
    <w:rsid w:val="00B00D86"/>
    <w:rsid w:val="00B01046"/>
    <w:rsid w:val="00B0107F"/>
    <w:rsid w:val="00B012C5"/>
    <w:rsid w:val="00B017BC"/>
    <w:rsid w:val="00B018D1"/>
    <w:rsid w:val="00B0197B"/>
    <w:rsid w:val="00B01E82"/>
    <w:rsid w:val="00B02039"/>
    <w:rsid w:val="00B020EB"/>
    <w:rsid w:val="00B023CC"/>
    <w:rsid w:val="00B025F3"/>
    <w:rsid w:val="00B02934"/>
    <w:rsid w:val="00B02B50"/>
    <w:rsid w:val="00B02E71"/>
    <w:rsid w:val="00B02E77"/>
    <w:rsid w:val="00B03536"/>
    <w:rsid w:val="00B036F5"/>
    <w:rsid w:val="00B03875"/>
    <w:rsid w:val="00B03B4A"/>
    <w:rsid w:val="00B03BFD"/>
    <w:rsid w:val="00B03D3A"/>
    <w:rsid w:val="00B03DF5"/>
    <w:rsid w:val="00B03EB0"/>
    <w:rsid w:val="00B040E4"/>
    <w:rsid w:val="00B0420F"/>
    <w:rsid w:val="00B04325"/>
    <w:rsid w:val="00B0442E"/>
    <w:rsid w:val="00B04650"/>
    <w:rsid w:val="00B0484D"/>
    <w:rsid w:val="00B0497F"/>
    <w:rsid w:val="00B04B8B"/>
    <w:rsid w:val="00B04C14"/>
    <w:rsid w:val="00B04CFD"/>
    <w:rsid w:val="00B04FFF"/>
    <w:rsid w:val="00B053DD"/>
    <w:rsid w:val="00B057A5"/>
    <w:rsid w:val="00B058A6"/>
    <w:rsid w:val="00B05EDC"/>
    <w:rsid w:val="00B0691C"/>
    <w:rsid w:val="00B06C09"/>
    <w:rsid w:val="00B06C0A"/>
    <w:rsid w:val="00B06C0C"/>
    <w:rsid w:val="00B06D20"/>
    <w:rsid w:val="00B06F55"/>
    <w:rsid w:val="00B07144"/>
    <w:rsid w:val="00B074A9"/>
    <w:rsid w:val="00B0777E"/>
    <w:rsid w:val="00B078F4"/>
    <w:rsid w:val="00B07A10"/>
    <w:rsid w:val="00B07E1A"/>
    <w:rsid w:val="00B100E0"/>
    <w:rsid w:val="00B10106"/>
    <w:rsid w:val="00B101F3"/>
    <w:rsid w:val="00B1023B"/>
    <w:rsid w:val="00B102D4"/>
    <w:rsid w:val="00B103FC"/>
    <w:rsid w:val="00B108AB"/>
    <w:rsid w:val="00B10AB7"/>
    <w:rsid w:val="00B10BCA"/>
    <w:rsid w:val="00B10C7B"/>
    <w:rsid w:val="00B10D23"/>
    <w:rsid w:val="00B10F3F"/>
    <w:rsid w:val="00B10F5A"/>
    <w:rsid w:val="00B10F94"/>
    <w:rsid w:val="00B11081"/>
    <w:rsid w:val="00B11528"/>
    <w:rsid w:val="00B1165A"/>
    <w:rsid w:val="00B1195B"/>
    <w:rsid w:val="00B11CC6"/>
    <w:rsid w:val="00B11D20"/>
    <w:rsid w:val="00B12196"/>
    <w:rsid w:val="00B12289"/>
    <w:rsid w:val="00B12302"/>
    <w:rsid w:val="00B12356"/>
    <w:rsid w:val="00B12484"/>
    <w:rsid w:val="00B127FB"/>
    <w:rsid w:val="00B128D1"/>
    <w:rsid w:val="00B12A00"/>
    <w:rsid w:val="00B12CDE"/>
    <w:rsid w:val="00B12DCD"/>
    <w:rsid w:val="00B13024"/>
    <w:rsid w:val="00B13336"/>
    <w:rsid w:val="00B1360F"/>
    <w:rsid w:val="00B13939"/>
    <w:rsid w:val="00B13B19"/>
    <w:rsid w:val="00B13B7A"/>
    <w:rsid w:val="00B13EC3"/>
    <w:rsid w:val="00B13F33"/>
    <w:rsid w:val="00B141E0"/>
    <w:rsid w:val="00B14303"/>
    <w:rsid w:val="00B14908"/>
    <w:rsid w:val="00B14974"/>
    <w:rsid w:val="00B15125"/>
    <w:rsid w:val="00B1523E"/>
    <w:rsid w:val="00B15C3A"/>
    <w:rsid w:val="00B1649F"/>
    <w:rsid w:val="00B165FF"/>
    <w:rsid w:val="00B1660F"/>
    <w:rsid w:val="00B169C0"/>
    <w:rsid w:val="00B16A7A"/>
    <w:rsid w:val="00B16AA1"/>
    <w:rsid w:val="00B16BE1"/>
    <w:rsid w:val="00B16BF2"/>
    <w:rsid w:val="00B16F63"/>
    <w:rsid w:val="00B172DC"/>
    <w:rsid w:val="00B17553"/>
    <w:rsid w:val="00B175C0"/>
    <w:rsid w:val="00B175F3"/>
    <w:rsid w:val="00B179F0"/>
    <w:rsid w:val="00B17C13"/>
    <w:rsid w:val="00B17D1A"/>
    <w:rsid w:val="00B17D84"/>
    <w:rsid w:val="00B2052A"/>
    <w:rsid w:val="00B20633"/>
    <w:rsid w:val="00B2071C"/>
    <w:rsid w:val="00B20BEE"/>
    <w:rsid w:val="00B20C71"/>
    <w:rsid w:val="00B21134"/>
    <w:rsid w:val="00B21327"/>
    <w:rsid w:val="00B21ABA"/>
    <w:rsid w:val="00B21BC4"/>
    <w:rsid w:val="00B21FDB"/>
    <w:rsid w:val="00B220C3"/>
    <w:rsid w:val="00B220CE"/>
    <w:rsid w:val="00B22564"/>
    <w:rsid w:val="00B22861"/>
    <w:rsid w:val="00B22C48"/>
    <w:rsid w:val="00B22E57"/>
    <w:rsid w:val="00B23137"/>
    <w:rsid w:val="00B23377"/>
    <w:rsid w:val="00B23ABA"/>
    <w:rsid w:val="00B23D61"/>
    <w:rsid w:val="00B23FE2"/>
    <w:rsid w:val="00B241EF"/>
    <w:rsid w:val="00B24429"/>
    <w:rsid w:val="00B2457A"/>
    <w:rsid w:val="00B2465A"/>
    <w:rsid w:val="00B247B6"/>
    <w:rsid w:val="00B2486B"/>
    <w:rsid w:val="00B249F7"/>
    <w:rsid w:val="00B24AE9"/>
    <w:rsid w:val="00B24C6A"/>
    <w:rsid w:val="00B24FC9"/>
    <w:rsid w:val="00B25419"/>
    <w:rsid w:val="00B254B8"/>
    <w:rsid w:val="00B255E3"/>
    <w:rsid w:val="00B25D8F"/>
    <w:rsid w:val="00B267E4"/>
    <w:rsid w:val="00B268F7"/>
    <w:rsid w:val="00B27005"/>
    <w:rsid w:val="00B27188"/>
    <w:rsid w:val="00B271E9"/>
    <w:rsid w:val="00B279BD"/>
    <w:rsid w:val="00B279F7"/>
    <w:rsid w:val="00B27BB9"/>
    <w:rsid w:val="00B300DE"/>
    <w:rsid w:val="00B30798"/>
    <w:rsid w:val="00B308EF"/>
    <w:rsid w:val="00B30BEA"/>
    <w:rsid w:val="00B30DEE"/>
    <w:rsid w:val="00B30E3B"/>
    <w:rsid w:val="00B310AA"/>
    <w:rsid w:val="00B31145"/>
    <w:rsid w:val="00B31486"/>
    <w:rsid w:val="00B31787"/>
    <w:rsid w:val="00B318B4"/>
    <w:rsid w:val="00B31C8A"/>
    <w:rsid w:val="00B31EB9"/>
    <w:rsid w:val="00B321C9"/>
    <w:rsid w:val="00B3255A"/>
    <w:rsid w:val="00B325CB"/>
    <w:rsid w:val="00B32782"/>
    <w:rsid w:val="00B32901"/>
    <w:rsid w:val="00B32C26"/>
    <w:rsid w:val="00B32C96"/>
    <w:rsid w:val="00B32DBD"/>
    <w:rsid w:val="00B32DBE"/>
    <w:rsid w:val="00B32EF8"/>
    <w:rsid w:val="00B32F87"/>
    <w:rsid w:val="00B32FF3"/>
    <w:rsid w:val="00B33106"/>
    <w:rsid w:val="00B33269"/>
    <w:rsid w:val="00B33768"/>
    <w:rsid w:val="00B33EFF"/>
    <w:rsid w:val="00B33FCF"/>
    <w:rsid w:val="00B34116"/>
    <w:rsid w:val="00B3456C"/>
    <w:rsid w:val="00B345A0"/>
    <w:rsid w:val="00B34ACD"/>
    <w:rsid w:val="00B34C33"/>
    <w:rsid w:val="00B34D2E"/>
    <w:rsid w:val="00B353FD"/>
    <w:rsid w:val="00B3546B"/>
    <w:rsid w:val="00B35866"/>
    <w:rsid w:val="00B35930"/>
    <w:rsid w:val="00B35B30"/>
    <w:rsid w:val="00B35BB6"/>
    <w:rsid w:val="00B35C49"/>
    <w:rsid w:val="00B36940"/>
    <w:rsid w:val="00B36A28"/>
    <w:rsid w:val="00B36C83"/>
    <w:rsid w:val="00B36DD9"/>
    <w:rsid w:val="00B3714D"/>
    <w:rsid w:val="00B372FD"/>
    <w:rsid w:val="00B373E4"/>
    <w:rsid w:val="00B378C5"/>
    <w:rsid w:val="00B40050"/>
    <w:rsid w:val="00B40488"/>
    <w:rsid w:val="00B405B9"/>
    <w:rsid w:val="00B4083E"/>
    <w:rsid w:val="00B408A8"/>
    <w:rsid w:val="00B409AB"/>
    <w:rsid w:val="00B40DC0"/>
    <w:rsid w:val="00B41161"/>
    <w:rsid w:val="00B41255"/>
    <w:rsid w:val="00B4151C"/>
    <w:rsid w:val="00B41528"/>
    <w:rsid w:val="00B4199F"/>
    <w:rsid w:val="00B41E5F"/>
    <w:rsid w:val="00B41FC7"/>
    <w:rsid w:val="00B41FF1"/>
    <w:rsid w:val="00B4233A"/>
    <w:rsid w:val="00B424F8"/>
    <w:rsid w:val="00B4253C"/>
    <w:rsid w:val="00B42940"/>
    <w:rsid w:val="00B42C2E"/>
    <w:rsid w:val="00B42C48"/>
    <w:rsid w:val="00B42D1F"/>
    <w:rsid w:val="00B42EE9"/>
    <w:rsid w:val="00B42F9E"/>
    <w:rsid w:val="00B4357F"/>
    <w:rsid w:val="00B4391C"/>
    <w:rsid w:val="00B43ACF"/>
    <w:rsid w:val="00B43BEC"/>
    <w:rsid w:val="00B43CD6"/>
    <w:rsid w:val="00B44172"/>
    <w:rsid w:val="00B44238"/>
    <w:rsid w:val="00B44481"/>
    <w:rsid w:val="00B448E1"/>
    <w:rsid w:val="00B45420"/>
    <w:rsid w:val="00B45620"/>
    <w:rsid w:val="00B45787"/>
    <w:rsid w:val="00B459C1"/>
    <w:rsid w:val="00B45B4F"/>
    <w:rsid w:val="00B45D12"/>
    <w:rsid w:val="00B4620F"/>
    <w:rsid w:val="00B46833"/>
    <w:rsid w:val="00B46914"/>
    <w:rsid w:val="00B46B06"/>
    <w:rsid w:val="00B46E4E"/>
    <w:rsid w:val="00B46F24"/>
    <w:rsid w:val="00B47377"/>
    <w:rsid w:val="00B4743C"/>
    <w:rsid w:val="00B47618"/>
    <w:rsid w:val="00B502AB"/>
    <w:rsid w:val="00B506A5"/>
    <w:rsid w:val="00B50963"/>
    <w:rsid w:val="00B50B2A"/>
    <w:rsid w:val="00B50DC4"/>
    <w:rsid w:val="00B50E30"/>
    <w:rsid w:val="00B513A4"/>
    <w:rsid w:val="00B5179E"/>
    <w:rsid w:val="00B51FB5"/>
    <w:rsid w:val="00B529AC"/>
    <w:rsid w:val="00B52E04"/>
    <w:rsid w:val="00B52EB1"/>
    <w:rsid w:val="00B530CC"/>
    <w:rsid w:val="00B534B5"/>
    <w:rsid w:val="00B5370C"/>
    <w:rsid w:val="00B53B76"/>
    <w:rsid w:val="00B53CC4"/>
    <w:rsid w:val="00B53FF2"/>
    <w:rsid w:val="00B54032"/>
    <w:rsid w:val="00B5406F"/>
    <w:rsid w:val="00B542AA"/>
    <w:rsid w:val="00B542F4"/>
    <w:rsid w:val="00B543B9"/>
    <w:rsid w:val="00B544DE"/>
    <w:rsid w:val="00B5455E"/>
    <w:rsid w:val="00B54601"/>
    <w:rsid w:val="00B54DF8"/>
    <w:rsid w:val="00B54ED8"/>
    <w:rsid w:val="00B54F2B"/>
    <w:rsid w:val="00B5504E"/>
    <w:rsid w:val="00B553BA"/>
    <w:rsid w:val="00B556D0"/>
    <w:rsid w:val="00B556EC"/>
    <w:rsid w:val="00B55B86"/>
    <w:rsid w:val="00B567C4"/>
    <w:rsid w:val="00B56AFB"/>
    <w:rsid w:val="00B56CAD"/>
    <w:rsid w:val="00B56CEE"/>
    <w:rsid w:val="00B56F2E"/>
    <w:rsid w:val="00B57247"/>
    <w:rsid w:val="00B572A9"/>
    <w:rsid w:val="00B573C3"/>
    <w:rsid w:val="00B575B2"/>
    <w:rsid w:val="00B575C7"/>
    <w:rsid w:val="00B57696"/>
    <w:rsid w:val="00B57A96"/>
    <w:rsid w:val="00B57E4F"/>
    <w:rsid w:val="00B57F7F"/>
    <w:rsid w:val="00B57FF5"/>
    <w:rsid w:val="00B60061"/>
    <w:rsid w:val="00B602C2"/>
    <w:rsid w:val="00B60486"/>
    <w:rsid w:val="00B604D6"/>
    <w:rsid w:val="00B6061F"/>
    <w:rsid w:val="00B60926"/>
    <w:rsid w:val="00B60C33"/>
    <w:rsid w:val="00B60C6F"/>
    <w:rsid w:val="00B60CE5"/>
    <w:rsid w:val="00B60D10"/>
    <w:rsid w:val="00B60ECF"/>
    <w:rsid w:val="00B610C5"/>
    <w:rsid w:val="00B613F2"/>
    <w:rsid w:val="00B617FA"/>
    <w:rsid w:val="00B618B6"/>
    <w:rsid w:val="00B61ADD"/>
    <w:rsid w:val="00B61DE3"/>
    <w:rsid w:val="00B62789"/>
    <w:rsid w:val="00B6294B"/>
    <w:rsid w:val="00B62CBE"/>
    <w:rsid w:val="00B62D98"/>
    <w:rsid w:val="00B631A8"/>
    <w:rsid w:val="00B63244"/>
    <w:rsid w:val="00B632D7"/>
    <w:rsid w:val="00B6330D"/>
    <w:rsid w:val="00B634EC"/>
    <w:rsid w:val="00B63748"/>
    <w:rsid w:val="00B63764"/>
    <w:rsid w:val="00B63794"/>
    <w:rsid w:val="00B637EB"/>
    <w:rsid w:val="00B63873"/>
    <w:rsid w:val="00B63C47"/>
    <w:rsid w:val="00B641A7"/>
    <w:rsid w:val="00B642BA"/>
    <w:rsid w:val="00B64348"/>
    <w:rsid w:val="00B6443B"/>
    <w:rsid w:val="00B64478"/>
    <w:rsid w:val="00B644BB"/>
    <w:rsid w:val="00B64C4D"/>
    <w:rsid w:val="00B64D37"/>
    <w:rsid w:val="00B64E28"/>
    <w:rsid w:val="00B650EE"/>
    <w:rsid w:val="00B65236"/>
    <w:rsid w:val="00B652CA"/>
    <w:rsid w:val="00B65427"/>
    <w:rsid w:val="00B654AA"/>
    <w:rsid w:val="00B65562"/>
    <w:rsid w:val="00B65587"/>
    <w:rsid w:val="00B65855"/>
    <w:rsid w:val="00B65AA2"/>
    <w:rsid w:val="00B66919"/>
    <w:rsid w:val="00B66AA0"/>
    <w:rsid w:val="00B66CA6"/>
    <w:rsid w:val="00B66E2D"/>
    <w:rsid w:val="00B66F22"/>
    <w:rsid w:val="00B674E0"/>
    <w:rsid w:val="00B67847"/>
    <w:rsid w:val="00B67F61"/>
    <w:rsid w:val="00B67FCE"/>
    <w:rsid w:val="00B7038C"/>
    <w:rsid w:val="00B70846"/>
    <w:rsid w:val="00B70A17"/>
    <w:rsid w:val="00B70A34"/>
    <w:rsid w:val="00B70A90"/>
    <w:rsid w:val="00B70E19"/>
    <w:rsid w:val="00B70E2F"/>
    <w:rsid w:val="00B70EAA"/>
    <w:rsid w:val="00B71050"/>
    <w:rsid w:val="00B7191A"/>
    <w:rsid w:val="00B71E84"/>
    <w:rsid w:val="00B71F38"/>
    <w:rsid w:val="00B72017"/>
    <w:rsid w:val="00B720C0"/>
    <w:rsid w:val="00B721BE"/>
    <w:rsid w:val="00B72233"/>
    <w:rsid w:val="00B72811"/>
    <w:rsid w:val="00B72A1A"/>
    <w:rsid w:val="00B72B59"/>
    <w:rsid w:val="00B72D41"/>
    <w:rsid w:val="00B72F48"/>
    <w:rsid w:val="00B730AA"/>
    <w:rsid w:val="00B733D5"/>
    <w:rsid w:val="00B7349F"/>
    <w:rsid w:val="00B73766"/>
    <w:rsid w:val="00B737AC"/>
    <w:rsid w:val="00B73A02"/>
    <w:rsid w:val="00B73BD5"/>
    <w:rsid w:val="00B73D1E"/>
    <w:rsid w:val="00B74300"/>
    <w:rsid w:val="00B743C8"/>
    <w:rsid w:val="00B744A9"/>
    <w:rsid w:val="00B7454F"/>
    <w:rsid w:val="00B7458D"/>
    <w:rsid w:val="00B746EF"/>
    <w:rsid w:val="00B74704"/>
    <w:rsid w:val="00B74B61"/>
    <w:rsid w:val="00B74EBC"/>
    <w:rsid w:val="00B74EF4"/>
    <w:rsid w:val="00B750E0"/>
    <w:rsid w:val="00B75536"/>
    <w:rsid w:val="00B755D9"/>
    <w:rsid w:val="00B75A79"/>
    <w:rsid w:val="00B75A98"/>
    <w:rsid w:val="00B75BFF"/>
    <w:rsid w:val="00B76466"/>
    <w:rsid w:val="00B76583"/>
    <w:rsid w:val="00B76807"/>
    <w:rsid w:val="00B76C50"/>
    <w:rsid w:val="00B7706F"/>
    <w:rsid w:val="00B771D1"/>
    <w:rsid w:val="00B772AB"/>
    <w:rsid w:val="00B77483"/>
    <w:rsid w:val="00B77602"/>
    <w:rsid w:val="00B778F4"/>
    <w:rsid w:val="00B77B89"/>
    <w:rsid w:val="00B77DA2"/>
    <w:rsid w:val="00B77E1E"/>
    <w:rsid w:val="00B80576"/>
    <w:rsid w:val="00B80869"/>
    <w:rsid w:val="00B80AF7"/>
    <w:rsid w:val="00B80B07"/>
    <w:rsid w:val="00B80B70"/>
    <w:rsid w:val="00B80DB1"/>
    <w:rsid w:val="00B81220"/>
    <w:rsid w:val="00B81282"/>
    <w:rsid w:val="00B813A5"/>
    <w:rsid w:val="00B81498"/>
    <w:rsid w:val="00B81B1C"/>
    <w:rsid w:val="00B81D11"/>
    <w:rsid w:val="00B81DB5"/>
    <w:rsid w:val="00B82073"/>
    <w:rsid w:val="00B822FB"/>
    <w:rsid w:val="00B8269E"/>
    <w:rsid w:val="00B8281E"/>
    <w:rsid w:val="00B828B4"/>
    <w:rsid w:val="00B83521"/>
    <w:rsid w:val="00B84289"/>
    <w:rsid w:val="00B844B5"/>
    <w:rsid w:val="00B845DD"/>
    <w:rsid w:val="00B84A17"/>
    <w:rsid w:val="00B84C55"/>
    <w:rsid w:val="00B84E63"/>
    <w:rsid w:val="00B85054"/>
    <w:rsid w:val="00B85074"/>
    <w:rsid w:val="00B852A9"/>
    <w:rsid w:val="00B85504"/>
    <w:rsid w:val="00B85A4B"/>
    <w:rsid w:val="00B861A0"/>
    <w:rsid w:val="00B862CF"/>
    <w:rsid w:val="00B863DB"/>
    <w:rsid w:val="00B86C9A"/>
    <w:rsid w:val="00B86D3F"/>
    <w:rsid w:val="00B87022"/>
    <w:rsid w:val="00B8726B"/>
    <w:rsid w:val="00B872BB"/>
    <w:rsid w:val="00B87323"/>
    <w:rsid w:val="00B87834"/>
    <w:rsid w:val="00B87956"/>
    <w:rsid w:val="00B879E9"/>
    <w:rsid w:val="00B87A20"/>
    <w:rsid w:val="00B87C56"/>
    <w:rsid w:val="00B87EC6"/>
    <w:rsid w:val="00B87F8C"/>
    <w:rsid w:val="00B90095"/>
    <w:rsid w:val="00B900A2"/>
    <w:rsid w:val="00B904FA"/>
    <w:rsid w:val="00B909AF"/>
    <w:rsid w:val="00B90D52"/>
    <w:rsid w:val="00B90F43"/>
    <w:rsid w:val="00B9103F"/>
    <w:rsid w:val="00B911AB"/>
    <w:rsid w:val="00B9143F"/>
    <w:rsid w:val="00B914E2"/>
    <w:rsid w:val="00B91721"/>
    <w:rsid w:val="00B91965"/>
    <w:rsid w:val="00B91A37"/>
    <w:rsid w:val="00B91B2E"/>
    <w:rsid w:val="00B91BC3"/>
    <w:rsid w:val="00B91FB5"/>
    <w:rsid w:val="00B922AC"/>
    <w:rsid w:val="00B9230E"/>
    <w:rsid w:val="00B923CF"/>
    <w:rsid w:val="00B92422"/>
    <w:rsid w:val="00B929F1"/>
    <w:rsid w:val="00B92AC4"/>
    <w:rsid w:val="00B92B17"/>
    <w:rsid w:val="00B92D5A"/>
    <w:rsid w:val="00B92D61"/>
    <w:rsid w:val="00B92F72"/>
    <w:rsid w:val="00B92F8F"/>
    <w:rsid w:val="00B9327E"/>
    <w:rsid w:val="00B9364E"/>
    <w:rsid w:val="00B9379C"/>
    <w:rsid w:val="00B93BAD"/>
    <w:rsid w:val="00B93BE6"/>
    <w:rsid w:val="00B941A7"/>
    <w:rsid w:val="00B94465"/>
    <w:rsid w:val="00B944B0"/>
    <w:rsid w:val="00B94B21"/>
    <w:rsid w:val="00B95175"/>
    <w:rsid w:val="00B95440"/>
    <w:rsid w:val="00B95B15"/>
    <w:rsid w:val="00B95CA5"/>
    <w:rsid w:val="00B95EAB"/>
    <w:rsid w:val="00B96106"/>
    <w:rsid w:val="00B9629A"/>
    <w:rsid w:val="00B963B1"/>
    <w:rsid w:val="00B96658"/>
    <w:rsid w:val="00B969D1"/>
    <w:rsid w:val="00B96ACA"/>
    <w:rsid w:val="00B96C97"/>
    <w:rsid w:val="00B96F25"/>
    <w:rsid w:val="00B97047"/>
    <w:rsid w:val="00B9707D"/>
    <w:rsid w:val="00B97109"/>
    <w:rsid w:val="00B97C4F"/>
    <w:rsid w:val="00BA02FB"/>
    <w:rsid w:val="00BA0333"/>
    <w:rsid w:val="00BA0519"/>
    <w:rsid w:val="00BA064C"/>
    <w:rsid w:val="00BA08C0"/>
    <w:rsid w:val="00BA0A01"/>
    <w:rsid w:val="00BA0A21"/>
    <w:rsid w:val="00BA0AD8"/>
    <w:rsid w:val="00BA0B5A"/>
    <w:rsid w:val="00BA0CEE"/>
    <w:rsid w:val="00BA0DC5"/>
    <w:rsid w:val="00BA129A"/>
    <w:rsid w:val="00BA1876"/>
    <w:rsid w:val="00BA1891"/>
    <w:rsid w:val="00BA18C8"/>
    <w:rsid w:val="00BA1D37"/>
    <w:rsid w:val="00BA1E15"/>
    <w:rsid w:val="00BA1F86"/>
    <w:rsid w:val="00BA20C8"/>
    <w:rsid w:val="00BA2145"/>
    <w:rsid w:val="00BA2239"/>
    <w:rsid w:val="00BA22FE"/>
    <w:rsid w:val="00BA248D"/>
    <w:rsid w:val="00BA24F5"/>
    <w:rsid w:val="00BA2519"/>
    <w:rsid w:val="00BA26DC"/>
    <w:rsid w:val="00BA2AD3"/>
    <w:rsid w:val="00BA2B48"/>
    <w:rsid w:val="00BA2F04"/>
    <w:rsid w:val="00BA32B7"/>
    <w:rsid w:val="00BA3396"/>
    <w:rsid w:val="00BA34CC"/>
    <w:rsid w:val="00BA38B4"/>
    <w:rsid w:val="00BA3B0F"/>
    <w:rsid w:val="00BA3F97"/>
    <w:rsid w:val="00BA3FF9"/>
    <w:rsid w:val="00BA421E"/>
    <w:rsid w:val="00BA45A1"/>
    <w:rsid w:val="00BA49D3"/>
    <w:rsid w:val="00BA4A72"/>
    <w:rsid w:val="00BA4AC0"/>
    <w:rsid w:val="00BA4CCB"/>
    <w:rsid w:val="00BA5045"/>
    <w:rsid w:val="00BA5148"/>
    <w:rsid w:val="00BA543B"/>
    <w:rsid w:val="00BA570B"/>
    <w:rsid w:val="00BA5883"/>
    <w:rsid w:val="00BA59D7"/>
    <w:rsid w:val="00BA6B90"/>
    <w:rsid w:val="00BA6F4E"/>
    <w:rsid w:val="00BA700A"/>
    <w:rsid w:val="00BA7198"/>
    <w:rsid w:val="00BA7524"/>
    <w:rsid w:val="00BA76D3"/>
    <w:rsid w:val="00BA778A"/>
    <w:rsid w:val="00BA7874"/>
    <w:rsid w:val="00BA788A"/>
    <w:rsid w:val="00BA7BD2"/>
    <w:rsid w:val="00BA7E72"/>
    <w:rsid w:val="00BA7FF3"/>
    <w:rsid w:val="00BB0506"/>
    <w:rsid w:val="00BB05D1"/>
    <w:rsid w:val="00BB068D"/>
    <w:rsid w:val="00BB0713"/>
    <w:rsid w:val="00BB0A76"/>
    <w:rsid w:val="00BB0D0C"/>
    <w:rsid w:val="00BB0E0D"/>
    <w:rsid w:val="00BB106D"/>
    <w:rsid w:val="00BB1415"/>
    <w:rsid w:val="00BB1B48"/>
    <w:rsid w:val="00BB1C95"/>
    <w:rsid w:val="00BB1E9F"/>
    <w:rsid w:val="00BB2169"/>
    <w:rsid w:val="00BB21F4"/>
    <w:rsid w:val="00BB2325"/>
    <w:rsid w:val="00BB2490"/>
    <w:rsid w:val="00BB2733"/>
    <w:rsid w:val="00BB2C35"/>
    <w:rsid w:val="00BB2E08"/>
    <w:rsid w:val="00BB2E20"/>
    <w:rsid w:val="00BB3475"/>
    <w:rsid w:val="00BB3556"/>
    <w:rsid w:val="00BB3804"/>
    <w:rsid w:val="00BB3832"/>
    <w:rsid w:val="00BB3BE1"/>
    <w:rsid w:val="00BB3D0C"/>
    <w:rsid w:val="00BB3DAE"/>
    <w:rsid w:val="00BB4076"/>
    <w:rsid w:val="00BB415F"/>
    <w:rsid w:val="00BB4231"/>
    <w:rsid w:val="00BB44A4"/>
    <w:rsid w:val="00BB4A0F"/>
    <w:rsid w:val="00BB4ACC"/>
    <w:rsid w:val="00BB4EA0"/>
    <w:rsid w:val="00BB5235"/>
    <w:rsid w:val="00BB59E4"/>
    <w:rsid w:val="00BB5C31"/>
    <w:rsid w:val="00BB5CD5"/>
    <w:rsid w:val="00BB5E17"/>
    <w:rsid w:val="00BB5ED9"/>
    <w:rsid w:val="00BB5F24"/>
    <w:rsid w:val="00BB6018"/>
    <w:rsid w:val="00BB626B"/>
    <w:rsid w:val="00BB63B7"/>
    <w:rsid w:val="00BB6430"/>
    <w:rsid w:val="00BB66B8"/>
    <w:rsid w:val="00BB680D"/>
    <w:rsid w:val="00BB6A10"/>
    <w:rsid w:val="00BB6A88"/>
    <w:rsid w:val="00BB6ADE"/>
    <w:rsid w:val="00BB70CB"/>
    <w:rsid w:val="00BB7445"/>
    <w:rsid w:val="00BB74A3"/>
    <w:rsid w:val="00BB76C0"/>
    <w:rsid w:val="00BB7A1C"/>
    <w:rsid w:val="00BB7CBA"/>
    <w:rsid w:val="00BC00CE"/>
    <w:rsid w:val="00BC0130"/>
    <w:rsid w:val="00BC03E4"/>
    <w:rsid w:val="00BC057D"/>
    <w:rsid w:val="00BC081F"/>
    <w:rsid w:val="00BC1066"/>
    <w:rsid w:val="00BC118E"/>
    <w:rsid w:val="00BC136D"/>
    <w:rsid w:val="00BC19ED"/>
    <w:rsid w:val="00BC1A9F"/>
    <w:rsid w:val="00BC1B57"/>
    <w:rsid w:val="00BC1D49"/>
    <w:rsid w:val="00BC1F89"/>
    <w:rsid w:val="00BC1FD9"/>
    <w:rsid w:val="00BC238E"/>
    <w:rsid w:val="00BC2396"/>
    <w:rsid w:val="00BC24B1"/>
    <w:rsid w:val="00BC2576"/>
    <w:rsid w:val="00BC2597"/>
    <w:rsid w:val="00BC2991"/>
    <w:rsid w:val="00BC2C4C"/>
    <w:rsid w:val="00BC2C66"/>
    <w:rsid w:val="00BC2DCF"/>
    <w:rsid w:val="00BC2E27"/>
    <w:rsid w:val="00BC30B4"/>
    <w:rsid w:val="00BC33E2"/>
    <w:rsid w:val="00BC37FB"/>
    <w:rsid w:val="00BC3998"/>
    <w:rsid w:val="00BC3C16"/>
    <w:rsid w:val="00BC3C3B"/>
    <w:rsid w:val="00BC3CE1"/>
    <w:rsid w:val="00BC45F5"/>
    <w:rsid w:val="00BC4643"/>
    <w:rsid w:val="00BC48D9"/>
    <w:rsid w:val="00BC4C04"/>
    <w:rsid w:val="00BC4D53"/>
    <w:rsid w:val="00BC50F7"/>
    <w:rsid w:val="00BC52DE"/>
    <w:rsid w:val="00BC538D"/>
    <w:rsid w:val="00BC5451"/>
    <w:rsid w:val="00BC552D"/>
    <w:rsid w:val="00BC5B41"/>
    <w:rsid w:val="00BC5BB5"/>
    <w:rsid w:val="00BC5D00"/>
    <w:rsid w:val="00BC5FA2"/>
    <w:rsid w:val="00BC5FDB"/>
    <w:rsid w:val="00BC614E"/>
    <w:rsid w:val="00BC62A7"/>
    <w:rsid w:val="00BC6533"/>
    <w:rsid w:val="00BC6793"/>
    <w:rsid w:val="00BC67FC"/>
    <w:rsid w:val="00BC689B"/>
    <w:rsid w:val="00BC69AC"/>
    <w:rsid w:val="00BC6AB7"/>
    <w:rsid w:val="00BC6AF6"/>
    <w:rsid w:val="00BC6D00"/>
    <w:rsid w:val="00BC6DFE"/>
    <w:rsid w:val="00BC6F56"/>
    <w:rsid w:val="00BC702D"/>
    <w:rsid w:val="00BC708C"/>
    <w:rsid w:val="00BC713A"/>
    <w:rsid w:val="00BC751C"/>
    <w:rsid w:val="00BC777F"/>
    <w:rsid w:val="00BC79CA"/>
    <w:rsid w:val="00BC7ADD"/>
    <w:rsid w:val="00BC7F1D"/>
    <w:rsid w:val="00BD025C"/>
    <w:rsid w:val="00BD0444"/>
    <w:rsid w:val="00BD062E"/>
    <w:rsid w:val="00BD075E"/>
    <w:rsid w:val="00BD0959"/>
    <w:rsid w:val="00BD0B8C"/>
    <w:rsid w:val="00BD0EF5"/>
    <w:rsid w:val="00BD12EB"/>
    <w:rsid w:val="00BD1477"/>
    <w:rsid w:val="00BD17E6"/>
    <w:rsid w:val="00BD1853"/>
    <w:rsid w:val="00BD1B0D"/>
    <w:rsid w:val="00BD1C20"/>
    <w:rsid w:val="00BD1C6C"/>
    <w:rsid w:val="00BD21F0"/>
    <w:rsid w:val="00BD239A"/>
    <w:rsid w:val="00BD2425"/>
    <w:rsid w:val="00BD2599"/>
    <w:rsid w:val="00BD25B0"/>
    <w:rsid w:val="00BD27A3"/>
    <w:rsid w:val="00BD2E73"/>
    <w:rsid w:val="00BD2EEB"/>
    <w:rsid w:val="00BD3042"/>
    <w:rsid w:val="00BD30D6"/>
    <w:rsid w:val="00BD313B"/>
    <w:rsid w:val="00BD3217"/>
    <w:rsid w:val="00BD34A2"/>
    <w:rsid w:val="00BD367B"/>
    <w:rsid w:val="00BD378C"/>
    <w:rsid w:val="00BD3847"/>
    <w:rsid w:val="00BD3A9D"/>
    <w:rsid w:val="00BD3BC2"/>
    <w:rsid w:val="00BD3D91"/>
    <w:rsid w:val="00BD450E"/>
    <w:rsid w:val="00BD45C3"/>
    <w:rsid w:val="00BD47C0"/>
    <w:rsid w:val="00BD4CB9"/>
    <w:rsid w:val="00BD4E9D"/>
    <w:rsid w:val="00BD4F1E"/>
    <w:rsid w:val="00BD500F"/>
    <w:rsid w:val="00BD5794"/>
    <w:rsid w:val="00BD5DC9"/>
    <w:rsid w:val="00BD6092"/>
    <w:rsid w:val="00BD6107"/>
    <w:rsid w:val="00BD610D"/>
    <w:rsid w:val="00BD6B87"/>
    <w:rsid w:val="00BD6B90"/>
    <w:rsid w:val="00BD6CCF"/>
    <w:rsid w:val="00BD6E3D"/>
    <w:rsid w:val="00BD70A5"/>
    <w:rsid w:val="00BD70CD"/>
    <w:rsid w:val="00BD7152"/>
    <w:rsid w:val="00BD72CC"/>
    <w:rsid w:val="00BD732D"/>
    <w:rsid w:val="00BD75D7"/>
    <w:rsid w:val="00BD780C"/>
    <w:rsid w:val="00BD781E"/>
    <w:rsid w:val="00BD7B59"/>
    <w:rsid w:val="00BD7BFA"/>
    <w:rsid w:val="00BD7D92"/>
    <w:rsid w:val="00BE0307"/>
    <w:rsid w:val="00BE0328"/>
    <w:rsid w:val="00BE0539"/>
    <w:rsid w:val="00BE057F"/>
    <w:rsid w:val="00BE0705"/>
    <w:rsid w:val="00BE07B6"/>
    <w:rsid w:val="00BE085E"/>
    <w:rsid w:val="00BE0881"/>
    <w:rsid w:val="00BE08BB"/>
    <w:rsid w:val="00BE0AB7"/>
    <w:rsid w:val="00BE0CC2"/>
    <w:rsid w:val="00BE127A"/>
    <w:rsid w:val="00BE1353"/>
    <w:rsid w:val="00BE137E"/>
    <w:rsid w:val="00BE15BE"/>
    <w:rsid w:val="00BE178D"/>
    <w:rsid w:val="00BE184D"/>
    <w:rsid w:val="00BE1A50"/>
    <w:rsid w:val="00BE213A"/>
    <w:rsid w:val="00BE218A"/>
    <w:rsid w:val="00BE239C"/>
    <w:rsid w:val="00BE25DC"/>
    <w:rsid w:val="00BE2609"/>
    <w:rsid w:val="00BE2893"/>
    <w:rsid w:val="00BE2EF2"/>
    <w:rsid w:val="00BE31EE"/>
    <w:rsid w:val="00BE340C"/>
    <w:rsid w:val="00BE3558"/>
    <w:rsid w:val="00BE37B0"/>
    <w:rsid w:val="00BE39C9"/>
    <w:rsid w:val="00BE4264"/>
    <w:rsid w:val="00BE48FD"/>
    <w:rsid w:val="00BE4A54"/>
    <w:rsid w:val="00BE4B43"/>
    <w:rsid w:val="00BE51DD"/>
    <w:rsid w:val="00BE53F5"/>
    <w:rsid w:val="00BE543D"/>
    <w:rsid w:val="00BE560D"/>
    <w:rsid w:val="00BE5646"/>
    <w:rsid w:val="00BE56BA"/>
    <w:rsid w:val="00BE5C48"/>
    <w:rsid w:val="00BE5EE0"/>
    <w:rsid w:val="00BE6170"/>
    <w:rsid w:val="00BE63B6"/>
    <w:rsid w:val="00BE6696"/>
    <w:rsid w:val="00BE6D5C"/>
    <w:rsid w:val="00BE717E"/>
    <w:rsid w:val="00BE724C"/>
    <w:rsid w:val="00BE7448"/>
    <w:rsid w:val="00BE76F5"/>
    <w:rsid w:val="00BE7730"/>
    <w:rsid w:val="00BE7F6B"/>
    <w:rsid w:val="00BF00A4"/>
    <w:rsid w:val="00BF00F0"/>
    <w:rsid w:val="00BF0360"/>
    <w:rsid w:val="00BF04E2"/>
    <w:rsid w:val="00BF08F6"/>
    <w:rsid w:val="00BF0A07"/>
    <w:rsid w:val="00BF0C69"/>
    <w:rsid w:val="00BF1171"/>
    <w:rsid w:val="00BF12A1"/>
    <w:rsid w:val="00BF12DB"/>
    <w:rsid w:val="00BF14D1"/>
    <w:rsid w:val="00BF176E"/>
    <w:rsid w:val="00BF18C5"/>
    <w:rsid w:val="00BF18F0"/>
    <w:rsid w:val="00BF1F39"/>
    <w:rsid w:val="00BF2029"/>
    <w:rsid w:val="00BF2059"/>
    <w:rsid w:val="00BF2077"/>
    <w:rsid w:val="00BF2477"/>
    <w:rsid w:val="00BF24B3"/>
    <w:rsid w:val="00BF2520"/>
    <w:rsid w:val="00BF26F0"/>
    <w:rsid w:val="00BF29E1"/>
    <w:rsid w:val="00BF2B5F"/>
    <w:rsid w:val="00BF2DD1"/>
    <w:rsid w:val="00BF37F0"/>
    <w:rsid w:val="00BF38D2"/>
    <w:rsid w:val="00BF3ACA"/>
    <w:rsid w:val="00BF3C91"/>
    <w:rsid w:val="00BF3E02"/>
    <w:rsid w:val="00BF3FA1"/>
    <w:rsid w:val="00BF4054"/>
    <w:rsid w:val="00BF418E"/>
    <w:rsid w:val="00BF4525"/>
    <w:rsid w:val="00BF4631"/>
    <w:rsid w:val="00BF484E"/>
    <w:rsid w:val="00BF48B6"/>
    <w:rsid w:val="00BF4914"/>
    <w:rsid w:val="00BF4A6D"/>
    <w:rsid w:val="00BF4CCA"/>
    <w:rsid w:val="00BF4E87"/>
    <w:rsid w:val="00BF5045"/>
    <w:rsid w:val="00BF50AE"/>
    <w:rsid w:val="00BF52CF"/>
    <w:rsid w:val="00BF5404"/>
    <w:rsid w:val="00BF5457"/>
    <w:rsid w:val="00BF56D2"/>
    <w:rsid w:val="00BF589B"/>
    <w:rsid w:val="00BF58E7"/>
    <w:rsid w:val="00BF59A3"/>
    <w:rsid w:val="00BF59C0"/>
    <w:rsid w:val="00BF5A4E"/>
    <w:rsid w:val="00BF5D94"/>
    <w:rsid w:val="00BF5E37"/>
    <w:rsid w:val="00BF607A"/>
    <w:rsid w:val="00BF6125"/>
    <w:rsid w:val="00BF6150"/>
    <w:rsid w:val="00BF625E"/>
    <w:rsid w:val="00BF634C"/>
    <w:rsid w:val="00BF63D5"/>
    <w:rsid w:val="00BF6435"/>
    <w:rsid w:val="00BF649F"/>
    <w:rsid w:val="00BF64F1"/>
    <w:rsid w:val="00BF66A2"/>
    <w:rsid w:val="00BF6A4C"/>
    <w:rsid w:val="00BF6CF3"/>
    <w:rsid w:val="00BF720D"/>
    <w:rsid w:val="00BF73DC"/>
    <w:rsid w:val="00BF75B3"/>
    <w:rsid w:val="00BF75CB"/>
    <w:rsid w:val="00BF7875"/>
    <w:rsid w:val="00BF7900"/>
    <w:rsid w:val="00BF796F"/>
    <w:rsid w:val="00C00045"/>
    <w:rsid w:val="00C001FE"/>
    <w:rsid w:val="00C003AE"/>
    <w:rsid w:val="00C007D5"/>
    <w:rsid w:val="00C0080C"/>
    <w:rsid w:val="00C008D4"/>
    <w:rsid w:val="00C009EC"/>
    <w:rsid w:val="00C00B5D"/>
    <w:rsid w:val="00C00B70"/>
    <w:rsid w:val="00C00CA9"/>
    <w:rsid w:val="00C00DC3"/>
    <w:rsid w:val="00C01720"/>
    <w:rsid w:val="00C01B00"/>
    <w:rsid w:val="00C01E45"/>
    <w:rsid w:val="00C01F47"/>
    <w:rsid w:val="00C020D0"/>
    <w:rsid w:val="00C021E7"/>
    <w:rsid w:val="00C02247"/>
    <w:rsid w:val="00C0231E"/>
    <w:rsid w:val="00C02363"/>
    <w:rsid w:val="00C02863"/>
    <w:rsid w:val="00C02919"/>
    <w:rsid w:val="00C02AE0"/>
    <w:rsid w:val="00C02C3E"/>
    <w:rsid w:val="00C02E34"/>
    <w:rsid w:val="00C02EAF"/>
    <w:rsid w:val="00C032A4"/>
    <w:rsid w:val="00C032F3"/>
    <w:rsid w:val="00C03462"/>
    <w:rsid w:val="00C03C8F"/>
    <w:rsid w:val="00C03F60"/>
    <w:rsid w:val="00C0411C"/>
    <w:rsid w:val="00C04188"/>
    <w:rsid w:val="00C04204"/>
    <w:rsid w:val="00C0434B"/>
    <w:rsid w:val="00C04B22"/>
    <w:rsid w:val="00C04B9B"/>
    <w:rsid w:val="00C04E57"/>
    <w:rsid w:val="00C04ED7"/>
    <w:rsid w:val="00C0501E"/>
    <w:rsid w:val="00C05734"/>
    <w:rsid w:val="00C05A23"/>
    <w:rsid w:val="00C05E80"/>
    <w:rsid w:val="00C05EE6"/>
    <w:rsid w:val="00C0612C"/>
    <w:rsid w:val="00C0620A"/>
    <w:rsid w:val="00C063B0"/>
    <w:rsid w:val="00C063CA"/>
    <w:rsid w:val="00C06902"/>
    <w:rsid w:val="00C06AA0"/>
    <w:rsid w:val="00C06F54"/>
    <w:rsid w:val="00C06FAB"/>
    <w:rsid w:val="00C073A2"/>
    <w:rsid w:val="00C07703"/>
    <w:rsid w:val="00C077BF"/>
    <w:rsid w:val="00C078E3"/>
    <w:rsid w:val="00C1009C"/>
    <w:rsid w:val="00C1049C"/>
    <w:rsid w:val="00C1072E"/>
    <w:rsid w:val="00C107A9"/>
    <w:rsid w:val="00C107E8"/>
    <w:rsid w:val="00C10916"/>
    <w:rsid w:val="00C10DEA"/>
    <w:rsid w:val="00C11064"/>
    <w:rsid w:val="00C1167D"/>
    <w:rsid w:val="00C11A4F"/>
    <w:rsid w:val="00C1214F"/>
    <w:rsid w:val="00C12191"/>
    <w:rsid w:val="00C1231B"/>
    <w:rsid w:val="00C12819"/>
    <w:rsid w:val="00C12933"/>
    <w:rsid w:val="00C129D0"/>
    <w:rsid w:val="00C12C3D"/>
    <w:rsid w:val="00C12DAA"/>
    <w:rsid w:val="00C12EF8"/>
    <w:rsid w:val="00C130B1"/>
    <w:rsid w:val="00C130C0"/>
    <w:rsid w:val="00C1334E"/>
    <w:rsid w:val="00C139AC"/>
    <w:rsid w:val="00C13CA8"/>
    <w:rsid w:val="00C13E17"/>
    <w:rsid w:val="00C13E7F"/>
    <w:rsid w:val="00C13EC8"/>
    <w:rsid w:val="00C140DB"/>
    <w:rsid w:val="00C14227"/>
    <w:rsid w:val="00C144EA"/>
    <w:rsid w:val="00C14643"/>
    <w:rsid w:val="00C1494F"/>
    <w:rsid w:val="00C14C2B"/>
    <w:rsid w:val="00C14DBF"/>
    <w:rsid w:val="00C14E10"/>
    <w:rsid w:val="00C14E5D"/>
    <w:rsid w:val="00C15024"/>
    <w:rsid w:val="00C1523A"/>
    <w:rsid w:val="00C15346"/>
    <w:rsid w:val="00C155DB"/>
    <w:rsid w:val="00C158B1"/>
    <w:rsid w:val="00C1597B"/>
    <w:rsid w:val="00C15995"/>
    <w:rsid w:val="00C15CFE"/>
    <w:rsid w:val="00C15D74"/>
    <w:rsid w:val="00C15DD1"/>
    <w:rsid w:val="00C15E96"/>
    <w:rsid w:val="00C15EC2"/>
    <w:rsid w:val="00C16033"/>
    <w:rsid w:val="00C160C8"/>
    <w:rsid w:val="00C16102"/>
    <w:rsid w:val="00C16178"/>
    <w:rsid w:val="00C16280"/>
    <w:rsid w:val="00C162B3"/>
    <w:rsid w:val="00C167A2"/>
    <w:rsid w:val="00C167F5"/>
    <w:rsid w:val="00C16B6D"/>
    <w:rsid w:val="00C16B73"/>
    <w:rsid w:val="00C16E88"/>
    <w:rsid w:val="00C16F5B"/>
    <w:rsid w:val="00C17392"/>
    <w:rsid w:val="00C178FD"/>
    <w:rsid w:val="00C17971"/>
    <w:rsid w:val="00C17B4D"/>
    <w:rsid w:val="00C17BFD"/>
    <w:rsid w:val="00C17D3B"/>
    <w:rsid w:val="00C17E17"/>
    <w:rsid w:val="00C17F36"/>
    <w:rsid w:val="00C201AF"/>
    <w:rsid w:val="00C20438"/>
    <w:rsid w:val="00C20510"/>
    <w:rsid w:val="00C2051F"/>
    <w:rsid w:val="00C20C34"/>
    <w:rsid w:val="00C20D21"/>
    <w:rsid w:val="00C20E9E"/>
    <w:rsid w:val="00C21012"/>
    <w:rsid w:val="00C2114D"/>
    <w:rsid w:val="00C21289"/>
    <w:rsid w:val="00C21670"/>
    <w:rsid w:val="00C216D4"/>
    <w:rsid w:val="00C21764"/>
    <w:rsid w:val="00C21B69"/>
    <w:rsid w:val="00C21D70"/>
    <w:rsid w:val="00C22029"/>
    <w:rsid w:val="00C221E2"/>
    <w:rsid w:val="00C22223"/>
    <w:rsid w:val="00C22C54"/>
    <w:rsid w:val="00C22C66"/>
    <w:rsid w:val="00C22F90"/>
    <w:rsid w:val="00C2309D"/>
    <w:rsid w:val="00C2315C"/>
    <w:rsid w:val="00C23831"/>
    <w:rsid w:val="00C23D3D"/>
    <w:rsid w:val="00C23DD5"/>
    <w:rsid w:val="00C24297"/>
    <w:rsid w:val="00C2489F"/>
    <w:rsid w:val="00C248CA"/>
    <w:rsid w:val="00C24A51"/>
    <w:rsid w:val="00C24DBE"/>
    <w:rsid w:val="00C24DDB"/>
    <w:rsid w:val="00C24E47"/>
    <w:rsid w:val="00C25518"/>
    <w:rsid w:val="00C2553F"/>
    <w:rsid w:val="00C256E4"/>
    <w:rsid w:val="00C2585D"/>
    <w:rsid w:val="00C259C9"/>
    <w:rsid w:val="00C259DF"/>
    <w:rsid w:val="00C25B26"/>
    <w:rsid w:val="00C25BDB"/>
    <w:rsid w:val="00C25F72"/>
    <w:rsid w:val="00C2601C"/>
    <w:rsid w:val="00C261CF"/>
    <w:rsid w:val="00C26371"/>
    <w:rsid w:val="00C26564"/>
    <w:rsid w:val="00C2661D"/>
    <w:rsid w:val="00C268C7"/>
    <w:rsid w:val="00C26EB3"/>
    <w:rsid w:val="00C26F20"/>
    <w:rsid w:val="00C26FC7"/>
    <w:rsid w:val="00C27867"/>
    <w:rsid w:val="00C278AD"/>
    <w:rsid w:val="00C27C0C"/>
    <w:rsid w:val="00C27CF7"/>
    <w:rsid w:val="00C27EC3"/>
    <w:rsid w:val="00C2D31D"/>
    <w:rsid w:val="00C3012F"/>
    <w:rsid w:val="00C301C7"/>
    <w:rsid w:val="00C3037D"/>
    <w:rsid w:val="00C303A8"/>
    <w:rsid w:val="00C30605"/>
    <w:rsid w:val="00C3078C"/>
    <w:rsid w:val="00C30A8D"/>
    <w:rsid w:val="00C311CB"/>
    <w:rsid w:val="00C312A0"/>
    <w:rsid w:val="00C312B3"/>
    <w:rsid w:val="00C3140A"/>
    <w:rsid w:val="00C3157C"/>
    <w:rsid w:val="00C317D2"/>
    <w:rsid w:val="00C31815"/>
    <w:rsid w:val="00C319BB"/>
    <w:rsid w:val="00C31B27"/>
    <w:rsid w:val="00C324EA"/>
    <w:rsid w:val="00C326D8"/>
    <w:rsid w:val="00C327E3"/>
    <w:rsid w:val="00C327F0"/>
    <w:rsid w:val="00C328A8"/>
    <w:rsid w:val="00C32A77"/>
    <w:rsid w:val="00C32B94"/>
    <w:rsid w:val="00C32C2E"/>
    <w:rsid w:val="00C3318A"/>
    <w:rsid w:val="00C33227"/>
    <w:rsid w:val="00C33248"/>
    <w:rsid w:val="00C3367F"/>
    <w:rsid w:val="00C33E5D"/>
    <w:rsid w:val="00C33E77"/>
    <w:rsid w:val="00C34355"/>
    <w:rsid w:val="00C3435F"/>
    <w:rsid w:val="00C34499"/>
    <w:rsid w:val="00C345E4"/>
    <w:rsid w:val="00C34941"/>
    <w:rsid w:val="00C351CA"/>
    <w:rsid w:val="00C351F5"/>
    <w:rsid w:val="00C35441"/>
    <w:rsid w:val="00C3555F"/>
    <w:rsid w:val="00C35702"/>
    <w:rsid w:val="00C357F1"/>
    <w:rsid w:val="00C359CA"/>
    <w:rsid w:val="00C35B72"/>
    <w:rsid w:val="00C35C55"/>
    <w:rsid w:val="00C35D2D"/>
    <w:rsid w:val="00C36262"/>
    <w:rsid w:val="00C363FB"/>
    <w:rsid w:val="00C367EF"/>
    <w:rsid w:val="00C36888"/>
    <w:rsid w:val="00C36900"/>
    <w:rsid w:val="00C36913"/>
    <w:rsid w:val="00C36DBC"/>
    <w:rsid w:val="00C3706C"/>
    <w:rsid w:val="00C37114"/>
    <w:rsid w:val="00C37225"/>
    <w:rsid w:val="00C37290"/>
    <w:rsid w:val="00C375B4"/>
    <w:rsid w:val="00C375CD"/>
    <w:rsid w:val="00C3769F"/>
    <w:rsid w:val="00C376B6"/>
    <w:rsid w:val="00C37785"/>
    <w:rsid w:val="00C37925"/>
    <w:rsid w:val="00C37A99"/>
    <w:rsid w:val="00C37E59"/>
    <w:rsid w:val="00C400CF"/>
    <w:rsid w:val="00C40385"/>
    <w:rsid w:val="00C403F6"/>
    <w:rsid w:val="00C40427"/>
    <w:rsid w:val="00C40587"/>
    <w:rsid w:val="00C408CE"/>
    <w:rsid w:val="00C40AC6"/>
    <w:rsid w:val="00C40BE5"/>
    <w:rsid w:val="00C40D90"/>
    <w:rsid w:val="00C40DF3"/>
    <w:rsid w:val="00C41072"/>
    <w:rsid w:val="00C417DA"/>
    <w:rsid w:val="00C41B44"/>
    <w:rsid w:val="00C41BD0"/>
    <w:rsid w:val="00C42005"/>
    <w:rsid w:val="00C425FD"/>
    <w:rsid w:val="00C426A4"/>
    <w:rsid w:val="00C428B1"/>
    <w:rsid w:val="00C428D8"/>
    <w:rsid w:val="00C429A3"/>
    <w:rsid w:val="00C42C75"/>
    <w:rsid w:val="00C42F31"/>
    <w:rsid w:val="00C42FE3"/>
    <w:rsid w:val="00C43084"/>
    <w:rsid w:val="00C43118"/>
    <w:rsid w:val="00C431D3"/>
    <w:rsid w:val="00C4324C"/>
    <w:rsid w:val="00C432CB"/>
    <w:rsid w:val="00C43406"/>
    <w:rsid w:val="00C439A3"/>
    <w:rsid w:val="00C43AB3"/>
    <w:rsid w:val="00C43EF3"/>
    <w:rsid w:val="00C4411A"/>
    <w:rsid w:val="00C4424E"/>
    <w:rsid w:val="00C44321"/>
    <w:rsid w:val="00C4439D"/>
    <w:rsid w:val="00C444C8"/>
    <w:rsid w:val="00C4451A"/>
    <w:rsid w:val="00C448F7"/>
    <w:rsid w:val="00C44A7F"/>
    <w:rsid w:val="00C44AD7"/>
    <w:rsid w:val="00C4529C"/>
    <w:rsid w:val="00C453CB"/>
    <w:rsid w:val="00C453F0"/>
    <w:rsid w:val="00C45544"/>
    <w:rsid w:val="00C45B99"/>
    <w:rsid w:val="00C45BBF"/>
    <w:rsid w:val="00C45D8A"/>
    <w:rsid w:val="00C45EB7"/>
    <w:rsid w:val="00C46245"/>
    <w:rsid w:val="00C46864"/>
    <w:rsid w:val="00C468CF"/>
    <w:rsid w:val="00C46C3B"/>
    <w:rsid w:val="00C46DD8"/>
    <w:rsid w:val="00C46E91"/>
    <w:rsid w:val="00C47008"/>
    <w:rsid w:val="00C47352"/>
    <w:rsid w:val="00C47368"/>
    <w:rsid w:val="00C478D8"/>
    <w:rsid w:val="00C479BE"/>
    <w:rsid w:val="00C479EC"/>
    <w:rsid w:val="00C47BD3"/>
    <w:rsid w:val="00C47C14"/>
    <w:rsid w:val="00C47C1C"/>
    <w:rsid w:val="00C47D5C"/>
    <w:rsid w:val="00C47DBB"/>
    <w:rsid w:val="00C47F0E"/>
    <w:rsid w:val="00C47FF4"/>
    <w:rsid w:val="00C50313"/>
    <w:rsid w:val="00C50B38"/>
    <w:rsid w:val="00C50C1C"/>
    <w:rsid w:val="00C50DBC"/>
    <w:rsid w:val="00C50DEF"/>
    <w:rsid w:val="00C50E75"/>
    <w:rsid w:val="00C50F39"/>
    <w:rsid w:val="00C51469"/>
    <w:rsid w:val="00C514F7"/>
    <w:rsid w:val="00C5174A"/>
    <w:rsid w:val="00C517AB"/>
    <w:rsid w:val="00C518BB"/>
    <w:rsid w:val="00C51C8C"/>
    <w:rsid w:val="00C51DFF"/>
    <w:rsid w:val="00C51F97"/>
    <w:rsid w:val="00C51FB6"/>
    <w:rsid w:val="00C51FE1"/>
    <w:rsid w:val="00C5203A"/>
    <w:rsid w:val="00C5225E"/>
    <w:rsid w:val="00C52374"/>
    <w:rsid w:val="00C523E8"/>
    <w:rsid w:val="00C52812"/>
    <w:rsid w:val="00C52EF2"/>
    <w:rsid w:val="00C5325C"/>
    <w:rsid w:val="00C532E2"/>
    <w:rsid w:val="00C53BE6"/>
    <w:rsid w:val="00C5420D"/>
    <w:rsid w:val="00C54234"/>
    <w:rsid w:val="00C54464"/>
    <w:rsid w:val="00C54D13"/>
    <w:rsid w:val="00C54DE2"/>
    <w:rsid w:val="00C550B7"/>
    <w:rsid w:val="00C55300"/>
    <w:rsid w:val="00C558C8"/>
    <w:rsid w:val="00C559C9"/>
    <w:rsid w:val="00C559E4"/>
    <w:rsid w:val="00C55CD6"/>
    <w:rsid w:val="00C55D23"/>
    <w:rsid w:val="00C560AF"/>
    <w:rsid w:val="00C562DD"/>
    <w:rsid w:val="00C56303"/>
    <w:rsid w:val="00C564D7"/>
    <w:rsid w:val="00C5670D"/>
    <w:rsid w:val="00C56757"/>
    <w:rsid w:val="00C56858"/>
    <w:rsid w:val="00C56A1A"/>
    <w:rsid w:val="00C56CC2"/>
    <w:rsid w:val="00C56D9D"/>
    <w:rsid w:val="00C56E53"/>
    <w:rsid w:val="00C571CA"/>
    <w:rsid w:val="00C574B5"/>
    <w:rsid w:val="00C579FE"/>
    <w:rsid w:val="00C57F8F"/>
    <w:rsid w:val="00C57FAF"/>
    <w:rsid w:val="00C57FE2"/>
    <w:rsid w:val="00C6011E"/>
    <w:rsid w:val="00C60210"/>
    <w:rsid w:val="00C60310"/>
    <w:rsid w:val="00C6046B"/>
    <w:rsid w:val="00C60563"/>
    <w:rsid w:val="00C6058C"/>
    <w:rsid w:val="00C6064B"/>
    <w:rsid w:val="00C60777"/>
    <w:rsid w:val="00C607A0"/>
    <w:rsid w:val="00C60B71"/>
    <w:rsid w:val="00C60C72"/>
    <w:rsid w:val="00C60DF7"/>
    <w:rsid w:val="00C60EE9"/>
    <w:rsid w:val="00C61137"/>
    <w:rsid w:val="00C6128B"/>
    <w:rsid w:val="00C61313"/>
    <w:rsid w:val="00C613CF"/>
    <w:rsid w:val="00C617E4"/>
    <w:rsid w:val="00C61C2D"/>
    <w:rsid w:val="00C61D0E"/>
    <w:rsid w:val="00C61F9D"/>
    <w:rsid w:val="00C620C8"/>
    <w:rsid w:val="00C62228"/>
    <w:rsid w:val="00C6238E"/>
    <w:rsid w:val="00C6264E"/>
    <w:rsid w:val="00C62677"/>
    <w:rsid w:val="00C62923"/>
    <w:rsid w:val="00C62A09"/>
    <w:rsid w:val="00C62D45"/>
    <w:rsid w:val="00C62E26"/>
    <w:rsid w:val="00C62FCF"/>
    <w:rsid w:val="00C632FC"/>
    <w:rsid w:val="00C63546"/>
    <w:rsid w:val="00C635C0"/>
    <w:rsid w:val="00C63751"/>
    <w:rsid w:val="00C638B0"/>
    <w:rsid w:val="00C639B8"/>
    <w:rsid w:val="00C63B14"/>
    <w:rsid w:val="00C63BB0"/>
    <w:rsid w:val="00C63D22"/>
    <w:rsid w:val="00C63D26"/>
    <w:rsid w:val="00C63D55"/>
    <w:rsid w:val="00C648FC"/>
    <w:rsid w:val="00C649A4"/>
    <w:rsid w:val="00C64DD0"/>
    <w:rsid w:val="00C64E68"/>
    <w:rsid w:val="00C64F69"/>
    <w:rsid w:val="00C651D3"/>
    <w:rsid w:val="00C65291"/>
    <w:rsid w:val="00C6558D"/>
    <w:rsid w:val="00C657C0"/>
    <w:rsid w:val="00C65816"/>
    <w:rsid w:val="00C659CD"/>
    <w:rsid w:val="00C65E4A"/>
    <w:rsid w:val="00C66036"/>
    <w:rsid w:val="00C6622A"/>
    <w:rsid w:val="00C66340"/>
    <w:rsid w:val="00C66483"/>
    <w:rsid w:val="00C666BD"/>
    <w:rsid w:val="00C667D5"/>
    <w:rsid w:val="00C667E8"/>
    <w:rsid w:val="00C6684C"/>
    <w:rsid w:val="00C66859"/>
    <w:rsid w:val="00C6697E"/>
    <w:rsid w:val="00C66B04"/>
    <w:rsid w:val="00C66BDA"/>
    <w:rsid w:val="00C66C7A"/>
    <w:rsid w:val="00C66CAB"/>
    <w:rsid w:val="00C66F5A"/>
    <w:rsid w:val="00C67294"/>
    <w:rsid w:val="00C67509"/>
    <w:rsid w:val="00C676F6"/>
    <w:rsid w:val="00C67B26"/>
    <w:rsid w:val="00C70260"/>
    <w:rsid w:val="00C7027B"/>
    <w:rsid w:val="00C7041A"/>
    <w:rsid w:val="00C70981"/>
    <w:rsid w:val="00C70A91"/>
    <w:rsid w:val="00C70D85"/>
    <w:rsid w:val="00C70EAD"/>
    <w:rsid w:val="00C71367"/>
    <w:rsid w:val="00C71A51"/>
    <w:rsid w:val="00C72078"/>
    <w:rsid w:val="00C720ED"/>
    <w:rsid w:val="00C72422"/>
    <w:rsid w:val="00C72465"/>
    <w:rsid w:val="00C725AC"/>
    <w:rsid w:val="00C726AA"/>
    <w:rsid w:val="00C72739"/>
    <w:rsid w:val="00C72798"/>
    <w:rsid w:val="00C7279B"/>
    <w:rsid w:val="00C72EC5"/>
    <w:rsid w:val="00C72FBA"/>
    <w:rsid w:val="00C73B8A"/>
    <w:rsid w:val="00C73C56"/>
    <w:rsid w:val="00C73D1A"/>
    <w:rsid w:val="00C73E70"/>
    <w:rsid w:val="00C73ED8"/>
    <w:rsid w:val="00C7421D"/>
    <w:rsid w:val="00C74685"/>
    <w:rsid w:val="00C74818"/>
    <w:rsid w:val="00C74857"/>
    <w:rsid w:val="00C7486D"/>
    <w:rsid w:val="00C74ACB"/>
    <w:rsid w:val="00C74E04"/>
    <w:rsid w:val="00C75400"/>
    <w:rsid w:val="00C755F8"/>
    <w:rsid w:val="00C756A4"/>
    <w:rsid w:val="00C75781"/>
    <w:rsid w:val="00C757B6"/>
    <w:rsid w:val="00C75C83"/>
    <w:rsid w:val="00C75F1D"/>
    <w:rsid w:val="00C763BE"/>
    <w:rsid w:val="00C7644F"/>
    <w:rsid w:val="00C76551"/>
    <w:rsid w:val="00C76D59"/>
    <w:rsid w:val="00C770EA"/>
    <w:rsid w:val="00C7734D"/>
    <w:rsid w:val="00C77DB8"/>
    <w:rsid w:val="00C77F18"/>
    <w:rsid w:val="00C800DE"/>
    <w:rsid w:val="00C8015A"/>
    <w:rsid w:val="00C80465"/>
    <w:rsid w:val="00C805B9"/>
    <w:rsid w:val="00C80676"/>
    <w:rsid w:val="00C80B1F"/>
    <w:rsid w:val="00C80DFC"/>
    <w:rsid w:val="00C81060"/>
    <w:rsid w:val="00C810F5"/>
    <w:rsid w:val="00C81109"/>
    <w:rsid w:val="00C816FD"/>
    <w:rsid w:val="00C81ABF"/>
    <w:rsid w:val="00C81EDB"/>
    <w:rsid w:val="00C821F5"/>
    <w:rsid w:val="00C824BF"/>
    <w:rsid w:val="00C8250F"/>
    <w:rsid w:val="00C82675"/>
    <w:rsid w:val="00C82816"/>
    <w:rsid w:val="00C829C4"/>
    <w:rsid w:val="00C82F94"/>
    <w:rsid w:val="00C8300A"/>
    <w:rsid w:val="00C8316E"/>
    <w:rsid w:val="00C8391C"/>
    <w:rsid w:val="00C83D28"/>
    <w:rsid w:val="00C83DAD"/>
    <w:rsid w:val="00C83E68"/>
    <w:rsid w:val="00C83E7F"/>
    <w:rsid w:val="00C83F77"/>
    <w:rsid w:val="00C848C0"/>
    <w:rsid w:val="00C849C9"/>
    <w:rsid w:val="00C84B2B"/>
    <w:rsid w:val="00C84B8F"/>
    <w:rsid w:val="00C84DF5"/>
    <w:rsid w:val="00C84E1D"/>
    <w:rsid w:val="00C84E21"/>
    <w:rsid w:val="00C850D1"/>
    <w:rsid w:val="00C853CD"/>
    <w:rsid w:val="00C853F0"/>
    <w:rsid w:val="00C857AA"/>
    <w:rsid w:val="00C85993"/>
    <w:rsid w:val="00C85A0D"/>
    <w:rsid w:val="00C85AB0"/>
    <w:rsid w:val="00C85ACB"/>
    <w:rsid w:val="00C85C66"/>
    <w:rsid w:val="00C85C94"/>
    <w:rsid w:val="00C85D15"/>
    <w:rsid w:val="00C85D73"/>
    <w:rsid w:val="00C85FAA"/>
    <w:rsid w:val="00C864F1"/>
    <w:rsid w:val="00C8663B"/>
    <w:rsid w:val="00C86705"/>
    <w:rsid w:val="00C870B4"/>
    <w:rsid w:val="00C871ED"/>
    <w:rsid w:val="00C8727F"/>
    <w:rsid w:val="00C8747E"/>
    <w:rsid w:val="00C874CD"/>
    <w:rsid w:val="00C87554"/>
    <w:rsid w:val="00C8756E"/>
    <w:rsid w:val="00C87693"/>
    <w:rsid w:val="00C8773A"/>
    <w:rsid w:val="00C87792"/>
    <w:rsid w:val="00C877CB"/>
    <w:rsid w:val="00C8797E"/>
    <w:rsid w:val="00C879C9"/>
    <w:rsid w:val="00C87C24"/>
    <w:rsid w:val="00C905E0"/>
    <w:rsid w:val="00C90720"/>
    <w:rsid w:val="00C9077F"/>
    <w:rsid w:val="00C90D54"/>
    <w:rsid w:val="00C90DCE"/>
    <w:rsid w:val="00C90DDF"/>
    <w:rsid w:val="00C91011"/>
    <w:rsid w:val="00C916AE"/>
    <w:rsid w:val="00C9176A"/>
    <w:rsid w:val="00C91906"/>
    <w:rsid w:val="00C9195F"/>
    <w:rsid w:val="00C91B20"/>
    <w:rsid w:val="00C91C23"/>
    <w:rsid w:val="00C91EDF"/>
    <w:rsid w:val="00C92066"/>
    <w:rsid w:val="00C92764"/>
    <w:rsid w:val="00C9284F"/>
    <w:rsid w:val="00C92B22"/>
    <w:rsid w:val="00C92E60"/>
    <w:rsid w:val="00C92EDD"/>
    <w:rsid w:val="00C92EE9"/>
    <w:rsid w:val="00C93508"/>
    <w:rsid w:val="00C935A5"/>
    <w:rsid w:val="00C935DE"/>
    <w:rsid w:val="00C93607"/>
    <w:rsid w:val="00C93779"/>
    <w:rsid w:val="00C93B5E"/>
    <w:rsid w:val="00C93F60"/>
    <w:rsid w:val="00C9406C"/>
    <w:rsid w:val="00C940CF"/>
    <w:rsid w:val="00C942DD"/>
    <w:rsid w:val="00C944BB"/>
    <w:rsid w:val="00C94507"/>
    <w:rsid w:val="00C945A4"/>
    <w:rsid w:val="00C9469B"/>
    <w:rsid w:val="00C946D7"/>
    <w:rsid w:val="00C94B6C"/>
    <w:rsid w:val="00C95124"/>
    <w:rsid w:val="00C95228"/>
    <w:rsid w:val="00C95244"/>
    <w:rsid w:val="00C954EB"/>
    <w:rsid w:val="00C955D5"/>
    <w:rsid w:val="00C955FD"/>
    <w:rsid w:val="00C95747"/>
    <w:rsid w:val="00C9576C"/>
    <w:rsid w:val="00C958B4"/>
    <w:rsid w:val="00C95B42"/>
    <w:rsid w:val="00C95B76"/>
    <w:rsid w:val="00C95EAD"/>
    <w:rsid w:val="00C963DA"/>
    <w:rsid w:val="00C96628"/>
    <w:rsid w:val="00C9669F"/>
    <w:rsid w:val="00C966C1"/>
    <w:rsid w:val="00C96CE3"/>
    <w:rsid w:val="00C96EA5"/>
    <w:rsid w:val="00C96EBC"/>
    <w:rsid w:val="00C96F7D"/>
    <w:rsid w:val="00C9720D"/>
    <w:rsid w:val="00C973D5"/>
    <w:rsid w:val="00C97634"/>
    <w:rsid w:val="00C9796E"/>
    <w:rsid w:val="00C97FB4"/>
    <w:rsid w:val="00CA00CA"/>
    <w:rsid w:val="00CA0275"/>
    <w:rsid w:val="00CA04CB"/>
    <w:rsid w:val="00CA0B34"/>
    <w:rsid w:val="00CA0DC4"/>
    <w:rsid w:val="00CA0E59"/>
    <w:rsid w:val="00CA0FE7"/>
    <w:rsid w:val="00CA197A"/>
    <w:rsid w:val="00CA1C06"/>
    <w:rsid w:val="00CA1C12"/>
    <w:rsid w:val="00CA1E2D"/>
    <w:rsid w:val="00CA1EF5"/>
    <w:rsid w:val="00CA1F1C"/>
    <w:rsid w:val="00CA2001"/>
    <w:rsid w:val="00CA2006"/>
    <w:rsid w:val="00CA256C"/>
    <w:rsid w:val="00CA2798"/>
    <w:rsid w:val="00CA2A53"/>
    <w:rsid w:val="00CA2AB6"/>
    <w:rsid w:val="00CA3373"/>
    <w:rsid w:val="00CA36C2"/>
    <w:rsid w:val="00CA375C"/>
    <w:rsid w:val="00CA3970"/>
    <w:rsid w:val="00CA3BF7"/>
    <w:rsid w:val="00CA3C6A"/>
    <w:rsid w:val="00CA40ED"/>
    <w:rsid w:val="00CA441D"/>
    <w:rsid w:val="00CA44F0"/>
    <w:rsid w:val="00CA456A"/>
    <w:rsid w:val="00CA4802"/>
    <w:rsid w:val="00CA481A"/>
    <w:rsid w:val="00CA4870"/>
    <w:rsid w:val="00CA4B1B"/>
    <w:rsid w:val="00CA516B"/>
    <w:rsid w:val="00CA5249"/>
    <w:rsid w:val="00CA5698"/>
    <w:rsid w:val="00CA56D3"/>
    <w:rsid w:val="00CA57C6"/>
    <w:rsid w:val="00CA57EC"/>
    <w:rsid w:val="00CA597B"/>
    <w:rsid w:val="00CA5F06"/>
    <w:rsid w:val="00CA6470"/>
    <w:rsid w:val="00CA67EC"/>
    <w:rsid w:val="00CA72D3"/>
    <w:rsid w:val="00CA7A4D"/>
    <w:rsid w:val="00CA7B41"/>
    <w:rsid w:val="00CA7CE0"/>
    <w:rsid w:val="00CB00E5"/>
    <w:rsid w:val="00CB035B"/>
    <w:rsid w:val="00CB0396"/>
    <w:rsid w:val="00CB05B9"/>
    <w:rsid w:val="00CB0631"/>
    <w:rsid w:val="00CB06CF"/>
    <w:rsid w:val="00CB07DA"/>
    <w:rsid w:val="00CB0990"/>
    <w:rsid w:val="00CB10D4"/>
    <w:rsid w:val="00CB1322"/>
    <w:rsid w:val="00CB13A9"/>
    <w:rsid w:val="00CB13F8"/>
    <w:rsid w:val="00CB1418"/>
    <w:rsid w:val="00CB163E"/>
    <w:rsid w:val="00CB17EC"/>
    <w:rsid w:val="00CB18DB"/>
    <w:rsid w:val="00CB192D"/>
    <w:rsid w:val="00CB1CA7"/>
    <w:rsid w:val="00CB1CB1"/>
    <w:rsid w:val="00CB1DE2"/>
    <w:rsid w:val="00CB1DF5"/>
    <w:rsid w:val="00CB1E53"/>
    <w:rsid w:val="00CB2041"/>
    <w:rsid w:val="00CB25FD"/>
    <w:rsid w:val="00CB278C"/>
    <w:rsid w:val="00CB29CB"/>
    <w:rsid w:val="00CB2DED"/>
    <w:rsid w:val="00CB3039"/>
    <w:rsid w:val="00CB326F"/>
    <w:rsid w:val="00CB33CD"/>
    <w:rsid w:val="00CB3CD1"/>
    <w:rsid w:val="00CB4201"/>
    <w:rsid w:val="00CB447D"/>
    <w:rsid w:val="00CB4701"/>
    <w:rsid w:val="00CB494E"/>
    <w:rsid w:val="00CB4B08"/>
    <w:rsid w:val="00CB4B54"/>
    <w:rsid w:val="00CB4D43"/>
    <w:rsid w:val="00CB4D7E"/>
    <w:rsid w:val="00CB5209"/>
    <w:rsid w:val="00CB5435"/>
    <w:rsid w:val="00CB5465"/>
    <w:rsid w:val="00CB570D"/>
    <w:rsid w:val="00CB5BD6"/>
    <w:rsid w:val="00CB5F3F"/>
    <w:rsid w:val="00CB62A3"/>
    <w:rsid w:val="00CB638B"/>
    <w:rsid w:val="00CB63C8"/>
    <w:rsid w:val="00CB63D7"/>
    <w:rsid w:val="00CB6574"/>
    <w:rsid w:val="00CB660A"/>
    <w:rsid w:val="00CB67AA"/>
    <w:rsid w:val="00CB682A"/>
    <w:rsid w:val="00CB68C2"/>
    <w:rsid w:val="00CB6919"/>
    <w:rsid w:val="00CB699A"/>
    <w:rsid w:val="00CB6C2D"/>
    <w:rsid w:val="00CB6CC8"/>
    <w:rsid w:val="00CB71E2"/>
    <w:rsid w:val="00CB7261"/>
    <w:rsid w:val="00CB737C"/>
    <w:rsid w:val="00CB73CD"/>
    <w:rsid w:val="00CB741C"/>
    <w:rsid w:val="00CB7505"/>
    <w:rsid w:val="00CB7707"/>
    <w:rsid w:val="00CB783B"/>
    <w:rsid w:val="00CB796E"/>
    <w:rsid w:val="00CB7A47"/>
    <w:rsid w:val="00CB7B38"/>
    <w:rsid w:val="00CB7F24"/>
    <w:rsid w:val="00CC032D"/>
    <w:rsid w:val="00CC0412"/>
    <w:rsid w:val="00CC05EF"/>
    <w:rsid w:val="00CC06A0"/>
    <w:rsid w:val="00CC0804"/>
    <w:rsid w:val="00CC0CE5"/>
    <w:rsid w:val="00CC0D50"/>
    <w:rsid w:val="00CC1003"/>
    <w:rsid w:val="00CC1189"/>
    <w:rsid w:val="00CC1227"/>
    <w:rsid w:val="00CC1360"/>
    <w:rsid w:val="00CC1430"/>
    <w:rsid w:val="00CC1A2F"/>
    <w:rsid w:val="00CC1C32"/>
    <w:rsid w:val="00CC1C74"/>
    <w:rsid w:val="00CC1CD8"/>
    <w:rsid w:val="00CC1D2A"/>
    <w:rsid w:val="00CC1E4A"/>
    <w:rsid w:val="00CC221F"/>
    <w:rsid w:val="00CC2282"/>
    <w:rsid w:val="00CC2414"/>
    <w:rsid w:val="00CC245F"/>
    <w:rsid w:val="00CC255B"/>
    <w:rsid w:val="00CC271A"/>
    <w:rsid w:val="00CC2B64"/>
    <w:rsid w:val="00CC2E4C"/>
    <w:rsid w:val="00CC2E63"/>
    <w:rsid w:val="00CC30DF"/>
    <w:rsid w:val="00CC316E"/>
    <w:rsid w:val="00CC31FF"/>
    <w:rsid w:val="00CC3355"/>
    <w:rsid w:val="00CC342F"/>
    <w:rsid w:val="00CC3899"/>
    <w:rsid w:val="00CC39C5"/>
    <w:rsid w:val="00CC402D"/>
    <w:rsid w:val="00CC4112"/>
    <w:rsid w:val="00CC48B3"/>
    <w:rsid w:val="00CC4AA8"/>
    <w:rsid w:val="00CC4DAF"/>
    <w:rsid w:val="00CC4FAE"/>
    <w:rsid w:val="00CC504F"/>
    <w:rsid w:val="00CC50A1"/>
    <w:rsid w:val="00CC5365"/>
    <w:rsid w:val="00CC5A47"/>
    <w:rsid w:val="00CC60C9"/>
    <w:rsid w:val="00CC6535"/>
    <w:rsid w:val="00CC65B6"/>
    <w:rsid w:val="00CC666D"/>
    <w:rsid w:val="00CC6767"/>
    <w:rsid w:val="00CC6853"/>
    <w:rsid w:val="00CC68DC"/>
    <w:rsid w:val="00CC6A17"/>
    <w:rsid w:val="00CC6CB9"/>
    <w:rsid w:val="00CC6E36"/>
    <w:rsid w:val="00CC6E68"/>
    <w:rsid w:val="00CC74A6"/>
    <w:rsid w:val="00CC7593"/>
    <w:rsid w:val="00CC76A4"/>
    <w:rsid w:val="00CC771A"/>
    <w:rsid w:val="00CC778C"/>
    <w:rsid w:val="00CC7BF5"/>
    <w:rsid w:val="00CC7CF8"/>
    <w:rsid w:val="00CC7E98"/>
    <w:rsid w:val="00CD00EA"/>
    <w:rsid w:val="00CD039E"/>
    <w:rsid w:val="00CD04A5"/>
    <w:rsid w:val="00CD04E6"/>
    <w:rsid w:val="00CD0575"/>
    <w:rsid w:val="00CD07DB"/>
    <w:rsid w:val="00CD092B"/>
    <w:rsid w:val="00CD0BE9"/>
    <w:rsid w:val="00CD0E96"/>
    <w:rsid w:val="00CD15AB"/>
    <w:rsid w:val="00CD161F"/>
    <w:rsid w:val="00CD1A5A"/>
    <w:rsid w:val="00CD1A5B"/>
    <w:rsid w:val="00CD1B42"/>
    <w:rsid w:val="00CD1EE8"/>
    <w:rsid w:val="00CD2255"/>
    <w:rsid w:val="00CD235F"/>
    <w:rsid w:val="00CD2469"/>
    <w:rsid w:val="00CD25D6"/>
    <w:rsid w:val="00CD282D"/>
    <w:rsid w:val="00CD2D4A"/>
    <w:rsid w:val="00CD2D59"/>
    <w:rsid w:val="00CD2E8C"/>
    <w:rsid w:val="00CD2F96"/>
    <w:rsid w:val="00CD3917"/>
    <w:rsid w:val="00CD3B52"/>
    <w:rsid w:val="00CD3D58"/>
    <w:rsid w:val="00CD3E8D"/>
    <w:rsid w:val="00CD413E"/>
    <w:rsid w:val="00CD4418"/>
    <w:rsid w:val="00CD4433"/>
    <w:rsid w:val="00CD46F2"/>
    <w:rsid w:val="00CD4B97"/>
    <w:rsid w:val="00CD4CFF"/>
    <w:rsid w:val="00CD50EB"/>
    <w:rsid w:val="00CD56C0"/>
    <w:rsid w:val="00CD57E4"/>
    <w:rsid w:val="00CD5830"/>
    <w:rsid w:val="00CD5A5F"/>
    <w:rsid w:val="00CD5BDF"/>
    <w:rsid w:val="00CD634E"/>
    <w:rsid w:val="00CD6604"/>
    <w:rsid w:val="00CD6D1E"/>
    <w:rsid w:val="00CD6D36"/>
    <w:rsid w:val="00CD6F08"/>
    <w:rsid w:val="00CD71D0"/>
    <w:rsid w:val="00CD71E2"/>
    <w:rsid w:val="00CD725B"/>
    <w:rsid w:val="00CD78C0"/>
    <w:rsid w:val="00CD7AD7"/>
    <w:rsid w:val="00CD7B39"/>
    <w:rsid w:val="00CD7F72"/>
    <w:rsid w:val="00CE00E8"/>
    <w:rsid w:val="00CE0551"/>
    <w:rsid w:val="00CE0602"/>
    <w:rsid w:val="00CE085F"/>
    <w:rsid w:val="00CE09F4"/>
    <w:rsid w:val="00CE0BDF"/>
    <w:rsid w:val="00CE0CA6"/>
    <w:rsid w:val="00CE0F19"/>
    <w:rsid w:val="00CE13C3"/>
    <w:rsid w:val="00CE17C3"/>
    <w:rsid w:val="00CE17D2"/>
    <w:rsid w:val="00CE19C7"/>
    <w:rsid w:val="00CE1B9A"/>
    <w:rsid w:val="00CE2098"/>
    <w:rsid w:val="00CE20ED"/>
    <w:rsid w:val="00CE2279"/>
    <w:rsid w:val="00CE230B"/>
    <w:rsid w:val="00CE2485"/>
    <w:rsid w:val="00CE25D7"/>
    <w:rsid w:val="00CE2838"/>
    <w:rsid w:val="00CE28D4"/>
    <w:rsid w:val="00CE2E16"/>
    <w:rsid w:val="00CE31A2"/>
    <w:rsid w:val="00CE341F"/>
    <w:rsid w:val="00CE3607"/>
    <w:rsid w:val="00CE37A0"/>
    <w:rsid w:val="00CE37E6"/>
    <w:rsid w:val="00CE3B84"/>
    <w:rsid w:val="00CE3E03"/>
    <w:rsid w:val="00CE42B4"/>
    <w:rsid w:val="00CE4583"/>
    <w:rsid w:val="00CE4887"/>
    <w:rsid w:val="00CE4B04"/>
    <w:rsid w:val="00CE4EBA"/>
    <w:rsid w:val="00CE4F44"/>
    <w:rsid w:val="00CE5198"/>
    <w:rsid w:val="00CE5A9F"/>
    <w:rsid w:val="00CE5FC5"/>
    <w:rsid w:val="00CE6260"/>
    <w:rsid w:val="00CE6261"/>
    <w:rsid w:val="00CE64BC"/>
    <w:rsid w:val="00CE6708"/>
    <w:rsid w:val="00CE68B1"/>
    <w:rsid w:val="00CE6B06"/>
    <w:rsid w:val="00CE6B98"/>
    <w:rsid w:val="00CE6CDB"/>
    <w:rsid w:val="00CE6EE2"/>
    <w:rsid w:val="00CE7292"/>
    <w:rsid w:val="00CE72FB"/>
    <w:rsid w:val="00CE73C6"/>
    <w:rsid w:val="00CE779A"/>
    <w:rsid w:val="00CE77A3"/>
    <w:rsid w:val="00CE7835"/>
    <w:rsid w:val="00CE78C5"/>
    <w:rsid w:val="00CE7A1F"/>
    <w:rsid w:val="00CE7CE9"/>
    <w:rsid w:val="00CE7EFC"/>
    <w:rsid w:val="00CE7FD5"/>
    <w:rsid w:val="00CF0151"/>
    <w:rsid w:val="00CF04BD"/>
    <w:rsid w:val="00CF0598"/>
    <w:rsid w:val="00CF05EA"/>
    <w:rsid w:val="00CF06AF"/>
    <w:rsid w:val="00CF0730"/>
    <w:rsid w:val="00CF0848"/>
    <w:rsid w:val="00CF0A4C"/>
    <w:rsid w:val="00CF0D79"/>
    <w:rsid w:val="00CF0EE9"/>
    <w:rsid w:val="00CF0FE9"/>
    <w:rsid w:val="00CF10E4"/>
    <w:rsid w:val="00CF139C"/>
    <w:rsid w:val="00CF146A"/>
    <w:rsid w:val="00CF1508"/>
    <w:rsid w:val="00CF1515"/>
    <w:rsid w:val="00CF15F2"/>
    <w:rsid w:val="00CF16E6"/>
    <w:rsid w:val="00CF1DA0"/>
    <w:rsid w:val="00CF1DAF"/>
    <w:rsid w:val="00CF2531"/>
    <w:rsid w:val="00CF294B"/>
    <w:rsid w:val="00CF2F44"/>
    <w:rsid w:val="00CF3750"/>
    <w:rsid w:val="00CF38A5"/>
    <w:rsid w:val="00CF4237"/>
    <w:rsid w:val="00CF452E"/>
    <w:rsid w:val="00CF4D92"/>
    <w:rsid w:val="00CF4EF1"/>
    <w:rsid w:val="00CF5375"/>
    <w:rsid w:val="00CF53F8"/>
    <w:rsid w:val="00CF5685"/>
    <w:rsid w:val="00CF58F2"/>
    <w:rsid w:val="00CF5997"/>
    <w:rsid w:val="00CF5A10"/>
    <w:rsid w:val="00CF5A30"/>
    <w:rsid w:val="00CF5B91"/>
    <w:rsid w:val="00CF5D23"/>
    <w:rsid w:val="00CF5FD6"/>
    <w:rsid w:val="00CF60AC"/>
    <w:rsid w:val="00CF60BE"/>
    <w:rsid w:val="00CF6949"/>
    <w:rsid w:val="00CF6951"/>
    <w:rsid w:val="00CF6D32"/>
    <w:rsid w:val="00CF6F2B"/>
    <w:rsid w:val="00CF711E"/>
    <w:rsid w:val="00CF72C9"/>
    <w:rsid w:val="00CF7480"/>
    <w:rsid w:val="00CF77A8"/>
    <w:rsid w:val="00CF7971"/>
    <w:rsid w:val="00CF79BA"/>
    <w:rsid w:val="00CF7CFC"/>
    <w:rsid w:val="00CF7FA4"/>
    <w:rsid w:val="00D001FE"/>
    <w:rsid w:val="00D00307"/>
    <w:rsid w:val="00D003D4"/>
    <w:rsid w:val="00D0042F"/>
    <w:rsid w:val="00D00892"/>
    <w:rsid w:val="00D00C3A"/>
    <w:rsid w:val="00D00CFA"/>
    <w:rsid w:val="00D00DC5"/>
    <w:rsid w:val="00D00E13"/>
    <w:rsid w:val="00D00F89"/>
    <w:rsid w:val="00D01336"/>
    <w:rsid w:val="00D013D4"/>
    <w:rsid w:val="00D014E7"/>
    <w:rsid w:val="00D01825"/>
    <w:rsid w:val="00D01D62"/>
    <w:rsid w:val="00D01F91"/>
    <w:rsid w:val="00D022E4"/>
    <w:rsid w:val="00D02350"/>
    <w:rsid w:val="00D02A21"/>
    <w:rsid w:val="00D02D6A"/>
    <w:rsid w:val="00D02F73"/>
    <w:rsid w:val="00D0366E"/>
    <w:rsid w:val="00D038D8"/>
    <w:rsid w:val="00D03A66"/>
    <w:rsid w:val="00D03CC1"/>
    <w:rsid w:val="00D04387"/>
    <w:rsid w:val="00D043B5"/>
    <w:rsid w:val="00D045F1"/>
    <w:rsid w:val="00D04864"/>
    <w:rsid w:val="00D04E23"/>
    <w:rsid w:val="00D04F71"/>
    <w:rsid w:val="00D05201"/>
    <w:rsid w:val="00D0547A"/>
    <w:rsid w:val="00D05492"/>
    <w:rsid w:val="00D054F8"/>
    <w:rsid w:val="00D056E6"/>
    <w:rsid w:val="00D05EC1"/>
    <w:rsid w:val="00D05FD2"/>
    <w:rsid w:val="00D06588"/>
    <w:rsid w:val="00D066C4"/>
    <w:rsid w:val="00D068CE"/>
    <w:rsid w:val="00D06BAB"/>
    <w:rsid w:val="00D06BC5"/>
    <w:rsid w:val="00D0773A"/>
    <w:rsid w:val="00D07832"/>
    <w:rsid w:val="00D07941"/>
    <w:rsid w:val="00D07C05"/>
    <w:rsid w:val="00D07D54"/>
    <w:rsid w:val="00D07D67"/>
    <w:rsid w:val="00D07FA4"/>
    <w:rsid w:val="00D1033A"/>
    <w:rsid w:val="00D1067A"/>
    <w:rsid w:val="00D108D7"/>
    <w:rsid w:val="00D10905"/>
    <w:rsid w:val="00D10F3F"/>
    <w:rsid w:val="00D11145"/>
    <w:rsid w:val="00D112ED"/>
    <w:rsid w:val="00D114FE"/>
    <w:rsid w:val="00D1175A"/>
    <w:rsid w:val="00D11875"/>
    <w:rsid w:val="00D11958"/>
    <w:rsid w:val="00D11A50"/>
    <w:rsid w:val="00D11A5E"/>
    <w:rsid w:val="00D11E57"/>
    <w:rsid w:val="00D1211E"/>
    <w:rsid w:val="00D12442"/>
    <w:rsid w:val="00D124A3"/>
    <w:rsid w:val="00D124E7"/>
    <w:rsid w:val="00D128B3"/>
    <w:rsid w:val="00D128E1"/>
    <w:rsid w:val="00D12A23"/>
    <w:rsid w:val="00D12B82"/>
    <w:rsid w:val="00D12E23"/>
    <w:rsid w:val="00D12EBF"/>
    <w:rsid w:val="00D1320F"/>
    <w:rsid w:val="00D13504"/>
    <w:rsid w:val="00D137BC"/>
    <w:rsid w:val="00D138CD"/>
    <w:rsid w:val="00D13E0E"/>
    <w:rsid w:val="00D1407A"/>
    <w:rsid w:val="00D1420F"/>
    <w:rsid w:val="00D1442F"/>
    <w:rsid w:val="00D14970"/>
    <w:rsid w:val="00D149DF"/>
    <w:rsid w:val="00D14A6E"/>
    <w:rsid w:val="00D14A8C"/>
    <w:rsid w:val="00D14EA0"/>
    <w:rsid w:val="00D14ED7"/>
    <w:rsid w:val="00D14FB1"/>
    <w:rsid w:val="00D150C3"/>
    <w:rsid w:val="00D151E3"/>
    <w:rsid w:val="00D1565C"/>
    <w:rsid w:val="00D16121"/>
    <w:rsid w:val="00D16432"/>
    <w:rsid w:val="00D16732"/>
    <w:rsid w:val="00D16818"/>
    <w:rsid w:val="00D16A45"/>
    <w:rsid w:val="00D16D33"/>
    <w:rsid w:val="00D16DA6"/>
    <w:rsid w:val="00D1700A"/>
    <w:rsid w:val="00D170A1"/>
    <w:rsid w:val="00D17320"/>
    <w:rsid w:val="00D1744D"/>
    <w:rsid w:val="00D1752B"/>
    <w:rsid w:val="00D17669"/>
    <w:rsid w:val="00D176FB"/>
    <w:rsid w:val="00D17874"/>
    <w:rsid w:val="00D1793B"/>
    <w:rsid w:val="00D17DEC"/>
    <w:rsid w:val="00D17ED9"/>
    <w:rsid w:val="00D203F2"/>
    <w:rsid w:val="00D20407"/>
    <w:rsid w:val="00D2061A"/>
    <w:rsid w:val="00D209BB"/>
    <w:rsid w:val="00D20AE9"/>
    <w:rsid w:val="00D20EDB"/>
    <w:rsid w:val="00D211CD"/>
    <w:rsid w:val="00D21211"/>
    <w:rsid w:val="00D2125B"/>
    <w:rsid w:val="00D21426"/>
    <w:rsid w:val="00D219A6"/>
    <w:rsid w:val="00D21C63"/>
    <w:rsid w:val="00D22900"/>
    <w:rsid w:val="00D22A21"/>
    <w:rsid w:val="00D22A33"/>
    <w:rsid w:val="00D22AB0"/>
    <w:rsid w:val="00D22D56"/>
    <w:rsid w:val="00D2302C"/>
    <w:rsid w:val="00D23147"/>
    <w:rsid w:val="00D23433"/>
    <w:rsid w:val="00D23494"/>
    <w:rsid w:val="00D234EF"/>
    <w:rsid w:val="00D238C0"/>
    <w:rsid w:val="00D23C04"/>
    <w:rsid w:val="00D23D1B"/>
    <w:rsid w:val="00D23F02"/>
    <w:rsid w:val="00D23F84"/>
    <w:rsid w:val="00D241CF"/>
    <w:rsid w:val="00D241D0"/>
    <w:rsid w:val="00D24496"/>
    <w:rsid w:val="00D2460F"/>
    <w:rsid w:val="00D248BB"/>
    <w:rsid w:val="00D24B07"/>
    <w:rsid w:val="00D24BB1"/>
    <w:rsid w:val="00D24C5A"/>
    <w:rsid w:val="00D24FD4"/>
    <w:rsid w:val="00D2503F"/>
    <w:rsid w:val="00D2537F"/>
    <w:rsid w:val="00D25398"/>
    <w:rsid w:val="00D253DB"/>
    <w:rsid w:val="00D255B9"/>
    <w:rsid w:val="00D256E8"/>
    <w:rsid w:val="00D26015"/>
    <w:rsid w:val="00D260A9"/>
    <w:rsid w:val="00D269A9"/>
    <w:rsid w:val="00D26CEE"/>
    <w:rsid w:val="00D272FE"/>
    <w:rsid w:val="00D2744D"/>
    <w:rsid w:val="00D27700"/>
    <w:rsid w:val="00D27B0D"/>
    <w:rsid w:val="00D27CCE"/>
    <w:rsid w:val="00D30294"/>
    <w:rsid w:val="00D30622"/>
    <w:rsid w:val="00D30625"/>
    <w:rsid w:val="00D307CE"/>
    <w:rsid w:val="00D30A90"/>
    <w:rsid w:val="00D30B08"/>
    <w:rsid w:val="00D30E5B"/>
    <w:rsid w:val="00D31541"/>
    <w:rsid w:val="00D316D5"/>
    <w:rsid w:val="00D31A06"/>
    <w:rsid w:val="00D31EC5"/>
    <w:rsid w:val="00D32632"/>
    <w:rsid w:val="00D32B23"/>
    <w:rsid w:val="00D32C86"/>
    <w:rsid w:val="00D33232"/>
    <w:rsid w:val="00D33258"/>
    <w:rsid w:val="00D3326D"/>
    <w:rsid w:val="00D334A1"/>
    <w:rsid w:val="00D33773"/>
    <w:rsid w:val="00D33F98"/>
    <w:rsid w:val="00D340C5"/>
    <w:rsid w:val="00D342D3"/>
    <w:rsid w:val="00D342DA"/>
    <w:rsid w:val="00D3445E"/>
    <w:rsid w:val="00D34776"/>
    <w:rsid w:val="00D34981"/>
    <w:rsid w:val="00D3499F"/>
    <w:rsid w:val="00D34AFB"/>
    <w:rsid w:val="00D34B59"/>
    <w:rsid w:val="00D34BD7"/>
    <w:rsid w:val="00D34FD9"/>
    <w:rsid w:val="00D352B4"/>
    <w:rsid w:val="00D354AF"/>
    <w:rsid w:val="00D35649"/>
    <w:rsid w:val="00D356A5"/>
    <w:rsid w:val="00D35C63"/>
    <w:rsid w:val="00D35FD1"/>
    <w:rsid w:val="00D3626C"/>
    <w:rsid w:val="00D3636A"/>
    <w:rsid w:val="00D36418"/>
    <w:rsid w:val="00D36578"/>
    <w:rsid w:val="00D366E6"/>
    <w:rsid w:val="00D36A8D"/>
    <w:rsid w:val="00D36C78"/>
    <w:rsid w:val="00D36ED5"/>
    <w:rsid w:val="00D36F68"/>
    <w:rsid w:val="00D37171"/>
    <w:rsid w:val="00D373BE"/>
    <w:rsid w:val="00D37490"/>
    <w:rsid w:val="00D374FF"/>
    <w:rsid w:val="00D37A03"/>
    <w:rsid w:val="00D37C78"/>
    <w:rsid w:val="00D37C96"/>
    <w:rsid w:val="00D40227"/>
    <w:rsid w:val="00D40512"/>
    <w:rsid w:val="00D40731"/>
    <w:rsid w:val="00D4080A"/>
    <w:rsid w:val="00D40911"/>
    <w:rsid w:val="00D40A15"/>
    <w:rsid w:val="00D40BFF"/>
    <w:rsid w:val="00D40C20"/>
    <w:rsid w:val="00D411CD"/>
    <w:rsid w:val="00D41649"/>
    <w:rsid w:val="00D41C36"/>
    <w:rsid w:val="00D41C88"/>
    <w:rsid w:val="00D41EF0"/>
    <w:rsid w:val="00D42220"/>
    <w:rsid w:val="00D4263C"/>
    <w:rsid w:val="00D42697"/>
    <w:rsid w:val="00D429E7"/>
    <w:rsid w:val="00D42A2E"/>
    <w:rsid w:val="00D42A58"/>
    <w:rsid w:val="00D42AC9"/>
    <w:rsid w:val="00D42C89"/>
    <w:rsid w:val="00D432A5"/>
    <w:rsid w:val="00D433F5"/>
    <w:rsid w:val="00D43728"/>
    <w:rsid w:val="00D438A3"/>
    <w:rsid w:val="00D43952"/>
    <w:rsid w:val="00D43B4E"/>
    <w:rsid w:val="00D43B61"/>
    <w:rsid w:val="00D43EEB"/>
    <w:rsid w:val="00D43F97"/>
    <w:rsid w:val="00D4401F"/>
    <w:rsid w:val="00D443C8"/>
    <w:rsid w:val="00D444D7"/>
    <w:rsid w:val="00D44505"/>
    <w:rsid w:val="00D445DF"/>
    <w:rsid w:val="00D445F6"/>
    <w:rsid w:val="00D44851"/>
    <w:rsid w:val="00D44A4F"/>
    <w:rsid w:val="00D44A7E"/>
    <w:rsid w:val="00D45046"/>
    <w:rsid w:val="00D450EB"/>
    <w:rsid w:val="00D45149"/>
    <w:rsid w:val="00D452BA"/>
    <w:rsid w:val="00D452DC"/>
    <w:rsid w:val="00D453C5"/>
    <w:rsid w:val="00D454B8"/>
    <w:rsid w:val="00D45539"/>
    <w:rsid w:val="00D456E2"/>
    <w:rsid w:val="00D45F93"/>
    <w:rsid w:val="00D4601D"/>
    <w:rsid w:val="00D46493"/>
    <w:rsid w:val="00D465FF"/>
    <w:rsid w:val="00D467D6"/>
    <w:rsid w:val="00D46D16"/>
    <w:rsid w:val="00D46E2E"/>
    <w:rsid w:val="00D46ECE"/>
    <w:rsid w:val="00D470A9"/>
    <w:rsid w:val="00D47137"/>
    <w:rsid w:val="00D4724A"/>
    <w:rsid w:val="00D47310"/>
    <w:rsid w:val="00D478EF"/>
    <w:rsid w:val="00D479A2"/>
    <w:rsid w:val="00D47A37"/>
    <w:rsid w:val="00D47BEB"/>
    <w:rsid w:val="00D47D61"/>
    <w:rsid w:val="00D47DDB"/>
    <w:rsid w:val="00D47F05"/>
    <w:rsid w:val="00D50703"/>
    <w:rsid w:val="00D50A12"/>
    <w:rsid w:val="00D51549"/>
    <w:rsid w:val="00D516B2"/>
    <w:rsid w:val="00D518FC"/>
    <w:rsid w:val="00D5190C"/>
    <w:rsid w:val="00D51A7E"/>
    <w:rsid w:val="00D51D24"/>
    <w:rsid w:val="00D51D8A"/>
    <w:rsid w:val="00D51E9D"/>
    <w:rsid w:val="00D5232E"/>
    <w:rsid w:val="00D5247D"/>
    <w:rsid w:val="00D5251C"/>
    <w:rsid w:val="00D52529"/>
    <w:rsid w:val="00D5275D"/>
    <w:rsid w:val="00D52AB9"/>
    <w:rsid w:val="00D52DEC"/>
    <w:rsid w:val="00D52F82"/>
    <w:rsid w:val="00D53303"/>
    <w:rsid w:val="00D5343E"/>
    <w:rsid w:val="00D53774"/>
    <w:rsid w:val="00D537A3"/>
    <w:rsid w:val="00D53DC2"/>
    <w:rsid w:val="00D53E56"/>
    <w:rsid w:val="00D54160"/>
    <w:rsid w:val="00D5450C"/>
    <w:rsid w:val="00D545A9"/>
    <w:rsid w:val="00D54736"/>
    <w:rsid w:val="00D54868"/>
    <w:rsid w:val="00D54B66"/>
    <w:rsid w:val="00D54C28"/>
    <w:rsid w:val="00D54E71"/>
    <w:rsid w:val="00D55132"/>
    <w:rsid w:val="00D553C5"/>
    <w:rsid w:val="00D553C9"/>
    <w:rsid w:val="00D554A7"/>
    <w:rsid w:val="00D55C7E"/>
    <w:rsid w:val="00D55D47"/>
    <w:rsid w:val="00D560AD"/>
    <w:rsid w:val="00D560F2"/>
    <w:rsid w:val="00D5658C"/>
    <w:rsid w:val="00D565B2"/>
    <w:rsid w:val="00D5666F"/>
    <w:rsid w:val="00D56843"/>
    <w:rsid w:val="00D56AAD"/>
    <w:rsid w:val="00D56B6D"/>
    <w:rsid w:val="00D57025"/>
    <w:rsid w:val="00D570AE"/>
    <w:rsid w:val="00D57119"/>
    <w:rsid w:val="00D571A8"/>
    <w:rsid w:val="00D57844"/>
    <w:rsid w:val="00D57A97"/>
    <w:rsid w:val="00D60223"/>
    <w:rsid w:val="00D60451"/>
    <w:rsid w:val="00D605B3"/>
    <w:rsid w:val="00D6069E"/>
    <w:rsid w:val="00D60B47"/>
    <w:rsid w:val="00D60CAD"/>
    <w:rsid w:val="00D60E53"/>
    <w:rsid w:val="00D61765"/>
    <w:rsid w:val="00D6179D"/>
    <w:rsid w:val="00D619C5"/>
    <w:rsid w:val="00D61A02"/>
    <w:rsid w:val="00D61C23"/>
    <w:rsid w:val="00D61D23"/>
    <w:rsid w:val="00D61E41"/>
    <w:rsid w:val="00D61E69"/>
    <w:rsid w:val="00D61F49"/>
    <w:rsid w:val="00D62050"/>
    <w:rsid w:val="00D6219A"/>
    <w:rsid w:val="00D622D7"/>
    <w:rsid w:val="00D6249D"/>
    <w:rsid w:val="00D626EF"/>
    <w:rsid w:val="00D628BC"/>
    <w:rsid w:val="00D62B06"/>
    <w:rsid w:val="00D62E3E"/>
    <w:rsid w:val="00D631C6"/>
    <w:rsid w:val="00D631CD"/>
    <w:rsid w:val="00D63206"/>
    <w:rsid w:val="00D63452"/>
    <w:rsid w:val="00D637A3"/>
    <w:rsid w:val="00D63B60"/>
    <w:rsid w:val="00D63D5D"/>
    <w:rsid w:val="00D64076"/>
    <w:rsid w:val="00D641F4"/>
    <w:rsid w:val="00D648C9"/>
    <w:rsid w:val="00D64B50"/>
    <w:rsid w:val="00D64C58"/>
    <w:rsid w:val="00D64EC5"/>
    <w:rsid w:val="00D64F69"/>
    <w:rsid w:val="00D651CB"/>
    <w:rsid w:val="00D652D5"/>
    <w:rsid w:val="00D65354"/>
    <w:rsid w:val="00D656D3"/>
    <w:rsid w:val="00D65759"/>
    <w:rsid w:val="00D65C1D"/>
    <w:rsid w:val="00D661AD"/>
    <w:rsid w:val="00D66206"/>
    <w:rsid w:val="00D66286"/>
    <w:rsid w:val="00D663B7"/>
    <w:rsid w:val="00D663CB"/>
    <w:rsid w:val="00D66541"/>
    <w:rsid w:val="00D665BF"/>
    <w:rsid w:val="00D668A9"/>
    <w:rsid w:val="00D66A2B"/>
    <w:rsid w:val="00D66AFC"/>
    <w:rsid w:val="00D66DDD"/>
    <w:rsid w:val="00D66F75"/>
    <w:rsid w:val="00D67069"/>
    <w:rsid w:val="00D6707F"/>
    <w:rsid w:val="00D670F6"/>
    <w:rsid w:val="00D67282"/>
    <w:rsid w:val="00D6728D"/>
    <w:rsid w:val="00D67345"/>
    <w:rsid w:val="00D67759"/>
    <w:rsid w:val="00D67786"/>
    <w:rsid w:val="00D67861"/>
    <w:rsid w:val="00D67A74"/>
    <w:rsid w:val="00D67CD7"/>
    <w:rsid w:val="00D67F7E"/>
    <w:rsid w:val="00D7049F"/>
    <w:rsid w:val="00D704AE"/>
    <w:rsid w:val="00D7052A"/>
    <w:rsid w:val="00D70DF4"/>
    <w:rsid w:val="00D713C8"/>
    <w:rsid w:val="00D719B5"/>
    <w:rsid w:val="00D71B1C"/>
    <w:rsid w:val="00D71C57"/>
    <w:rsid w:val="00D723DD"/>
    <w:rsid w:val="00D72BEE"/>
    <w:rsid w:val="00D72EE6"/>
    <w:rsid w:val="00D72EEE"/>
    <w:rsid w:val="00D72FB8"/>
    <w:rsid w:val="00D73251"/>
    <w:rsid w:val="00D732BE"/>
    <w:rsid w:val="00D7333F"/>
    <w:rsid w:val="00D73602"/>
    <w:rsid w:val="00D73697"/>
    <w:rsid w:val="00D73892"/>
    <w:rsid w:val="00D739A3"/>
    <w:rsid w:val="00D73B57"/>
    <w:rsid w:val="00D73BD3"/>
    <w:rsid w:val="00D73CE5"/>
    <w:rsid w:val="00D73DAD"/>
    <w:rsid w:val="00D73E41"/>
    <w:rsid w:val="00D73F22"/>
    <w:rsid w:val="00D73FA8"/>
    <w:rsid w:val="00D7426C"/>
    <w:rsid w:val="00D745FC"/>
    <w:rsid w:val="00D74953"/>
    <w:rsid w:val="00D74CC5"/>
    <w:rsid w:val="00D74DB8"/>
    <w:rsid w:val="00D74E4A"/>
    <w:rsid w:val="00D750BF"/>
    <w:rsid w:val="00D75B39"/>
    <w:rsid w:val="00D767BE"/>
    <w:rsid w:val="00D76921"/>
    <w:rsid w:val="00D76A5B"/>
    <w:rsid w:val="00D775A0"/>
    <w:rsid w:val="00D777A6"/>
    <w:rsid w:val="00D7788A"/>
    <w:rsid w:val="00D77A1F"/>
    <w:rsid w:val="00D77ABD"/>
    <w:rsid w:val="00D77CDA"/>
    <w:rsid w:val="00D804A1"/>
    <w:rsid w:val="00D804BA"/>
    <w:rsid w:val="00D80647"/>
    <w:rsid w:val="00D80652"/>
    <w:rsid w:val="00D80673"/>
    <w:rsid w:val="00D8074E"/>
    <w:rsid w:val="00D8088D"/>
    <w:rsid w:val="00D808BC"/>
    <w:rsid w:val="00D808EE"/>
    <w:rsid w:val="00D80C9B"/>
    <w:rsid w:val="00D80D47"/>
    <w:rsid w:val="00D80E64"/>
    <w:rsid w:val="00D80F24"/>
    <w:rsid w:val="00D810F3"/>
    <w:rsid w:val="00D8119D"/>
    <w:rsid w:val="00D81247"/>
    <w:rsid w:val="00D81522"/>
    <w:rsid w:val="00D81840"/>
    <w:rsid w:val="00D81998"/>
    <w:rsid w:val="00D81A39"/>
    <w:rsid w:val="00D81AA0"/>
    <w:rsid w:val="00D81AEE"/>
    <w:rsid w:val="00D81BEA"/>
    <w:rsid w:val="00D81DD1"/>
    <w:rsid w:val="00D81F1D"/>
    <w:rsid w:val="00D82031"/>
    <w:rsid w:val="00D82151"/>
    <w:rsid w:val="00D82547"/>
    <w:rsid w:val="00D825FB"/>
    <w:rsid w:val="00D82701"/>
    <w:rsid w:val="00D828B9"/>
    <w:rsid w:val="00D828E5"/>
    <w:rsid w:val="00D82E36"/>
    <w:rsid w:val="00D835FC"/>
    <w:rsid w:val="00D8376F"/>
    <w:rsid w:val="00D83824"/>
    <w:rsid w:val="00D83993"/>
    <w:rsid w:val="00D83B3E"/>
    <w:rsid w:val="00D83B52"/>
    <w:rsid w:val="00D83D30"/>
    <w:rsid w:val="00D83DD4"/>
    <w:rsid w:val="00D83E66"/>
    <w:rsid w:val="00D83F58"/>
    <w:rsid w:val="00D8419B"/>
    <w:rsid w:val="00D842FC"/>
    <w:rsid w:val="00D843D6"/>
    <w:rsid w:val="00D84410"/>
    <w:rsid w:val="00D84498"/>
    <w:rsid w:val="00D8468B"/>
    <w:rsid w:val="00D8473C"/>
    <w:rsid w:val="00D84DEC"/>
    <w:rsid w:val="00D85226"/>
    <w:rsid w:val="00D8522D"/>
    <w:rsid w:val="00D85273"/>
    <w:rsid w:val="00D85AB1"/>
    <w:rsid w:val="00D85AEF"/>
    <w:rsid w:val="00D85B2C"/>
    <w:rsid w:val="00D86446"/>
    <w:rsid w:val="00D86486"/>
    <w:rsid w:val="00D864EB"/>
    <w:rsid w:val="00D8684D"/>
    <w:rsid w:val="00D86911"/>
    <w:rsid w:val="00D86B8F"/>
    <w:rsid w:val="00D86BA0"/>
    <w:rsid w:val="00D86CE3"/>
    <w:rsid w:val="00D8715D"/>
    <w:rsid w:val="00D87407"/>
    <w:rsid w:val="00D8746D"/>
    <w:rsid w:val="00D8748C"/>
    <w:rsid w:val="00D8752D"/>
    <w:rsid w:val="00D876C3"/>
    <w:rsid w:val="00D8785A"/>
    <w:rsid w:val="00D87BA9"/>
    <w:rsid w:val="00D87BC4"/>
    <w:rsid w:val="00D87C49"/>
    <w:rsid w:val="00D87E72"/>
    <w:rsid w:val="00D87EFF"/>
    <w:rsid w:val="00D900D9"/>
    <w:rsid w:val="00D901A7"/>
    <w:rsid w:val="00D901B9"/>
    <w:rsid w:val="00D903AD"/>
    <w:rsid w:val="00D90B82"/>
    <w:rsid w:val="00D90C2D"/>
    <w:rsid w:val="00D90DCE"/>
    <w:rsid w:val="00D911E1"/>
    <w:rsid w:val="00D912B8"/>
    <w:rsid w:val="00D9144A"/>
    <w:rsid w:val="00D917A6"/>
    <w:rsid w:val="00D919F8"/>
    <w:rsid w:val="00D91A2B"/>
    <w:rsid w:val="00D91C67"/>
    <w:rsid w:val="00D91F5B"/>
    <w:rsid w:val="00D92016"/>
    <w:rsid w:val="00D92162"/>
    <w:rsid w:val="00D9226E"/>
    <w:rsid w:val="00D923EC"/>
    <w:rsid w:val="00D92479"/>
    <w:rsid w:val="00D925EC"/>
    <w:rsid w:val="00D9297C"/>
    <w:rsid w:val="00D92B06"/>
    <w:rsid w:val="00D92D80"/>
    <w:rsid w:val="00D92E13"/>
    <w:rsid w:val="00D93187"/>
    <w:rsid w:val="00D932B5"/>
    <w:rsid w:val="00D932DD"/>
    <w:rsid w:val="00D93497"/>
    <w:rsid w:val="00D935D3"/>
    <w:rsid w:val="00D935D6"/>
    <w:rsid w:val="00D937C2"/>
    <w:rsid w:val="00D937CD"/>
    <w:rsid w:val="00D93931"/>
    <w:rsid w:val="00D939AE"/>
    <w:rsid w:val="00D93A22"/>
    <w:rsid w:val="00D93B88"/>
    <w:rsid w:val="00D93C0B"/>
    <w:rsid w:val="00D93D8F"/>
    <w:rsid w:val="00D940E4"/>
    <w:rsid w:val="00D94548"/>
    <w:rsid w:val="00D94608"/>
    <w:rsid w:val="00D953AB"/>
    <w:rsid w:val="00D953C6"/>
    <w:rsid w:val="00D9543B"/>
    <w:rsid w:val="00D954B7"/>
    <w:rsid w:val="00D955D1"/>
    <w:rsid w:val="00D9564A"/>
    <w:rsid w:val="00D95897"/>
    <w:rsid w:val="00D959BF"/>
    <w:rsid w:val="00D96012"/>
    <w:rsid w:val="00D9618A"/>
    <w:rsid w:val="00D964E4"/>
    <w:rsid w:val="00D964EA"/>
    <w:rsid w:val="00D96595"/>
    <w:rsid w:val="00D96771"/>
    <w:rsid w:val="00D96F59"/>
    <w:rsid w:val="00D971E3"/>
    <w:rsid w:val="00D9751D"/>
    <w:rsid w:val="00D976A8"/>
    <w:rsid w:val="00D97AEE"/>
    <w:rsid w:val="00D97C20"/>
    <w:rsid w:val="00D97DF9"/>
    <w:rsid w:val="00D97E88"/>
    <w:rsid w:val="00D97F99"/>
    <w:rsid w:val="00DA01D1"/>
    <w:rsid w:val="00DA0541"/>
    <w:rsid w:val="00DA0ABC"/>
    <w:rsid w:val="00DA0BE9"/>
    <w:rsid w:val="00DA0C7A"/>
    <w:rsid w:val="00DA0CB5"/>
    <w:rsid w:val="00DA1211"/>
    <w:rsid w:val="00DA12B4"/>
    <w:rsid w:val="00DA1357"/>
    <w:rsid w:val="00DA1821"/>
    <w:rsid w:val="00DA19BE"/>
    <w:rsid w:val="00DA1E03"/>
    <w:rsid w:val="00DA1E85"/>
    <w:rsid w:val="00DA23F4"/>
    <w:rsid w:val="00DA25E2"/>
    <w:rsid w:val="00DA267D"/>
    <w:rsid w:val="00DA2AE0"/>
    <w:rsid w:val="00DA2AF3"/>
    <w:rsid w:val="00DA314A"/>
    <w:rsid w:val="00DA315A"/>
    <w:rsid w:val="00DA3625"/>
    <w:rsid w:val="00DA37D2"/>
    <w:rsid w:val="00DA3A79"/>
    <w:rsid w:val="00DA3B2B"/>
    <w:rsid w:val="00DA3B7B"/>
    <w:rsid w:val="00DA3C8D"/>
    <w:rsid w:val="00DA3C92"/>
    <w:rsid w:val="00DA3CB0"/>
    <w:rsid w:val="00DA4025"/>
    <w:rsid w:val="00DA40CC"/>
    <w:rsid w:val="00DA422F"/>
    <w:rsid w:val="00DA4382"/>
    <w:rsid w:val="00DA4527"/>
    <w:rsid w:val="00DA4632"/>
    <w:rsid w:val="00DA4DBF"/>
    <w:rsid w:val="00DA4DF0"/>
    <w:rsid w:val="00DA4E0F"/>
    <w:rsid w:val="00DA5242"/>
    <w:rsid w:val="00DA5785"/>
    <w:rsid w:val="00DA5ACF"/>
    <w:rsid w:val="00DA5F89"/>
    <w:rsid w:val="00DA6212"/>
    <w:rsid w:val="00DA6C60"/>
    <w:rsid w:val="00DA6CD8"/>
    <w:rsid w:val="00DA6D77"/>
    <w:rsid w:val="00DA7874"/>
    <w:rsid w:val="00DA7B43"/>
    <w:rsid w:val="00DA7EBE"/>
    <w:rsid w:val="00DA7F32"/>
    <w:rsid w:val="00DA7F3E"/>
    <w:rsid w:val="00DB0883"/>
    <w:rsid w:val="00DB08EB"/>
    <w:rsid w:val="00DB0A17"/>
    <w:rsid w:val="00DB1112"/>
    <w:rsid w:val="00DB1263"/>
    <w:rsid w:val="00DB194B"/>
    <w:rsid w:val="00DB19B3"/>
    <w:rsid w:val="00DB1D67"/>
    <w:rsid w:val="00DB1F7B"/>
    <w:rsid w:val="00DB2097"/>
    <w:rsid w:val="00DB2148"/>
    <w:rsid w:val="00DB2173"/>
    <w:rsid w:val="00DB241C"/>
    <w:rsid w:val="00DB277A"/>
    <w:rsid w:val="00DB2E03"/>
    <w:rsid w:val="00DB3053"/>
    <w:rsid w:val="00DB30C9"/>
    <w:rsid w:val="00DB3426"/>
    <w:rsid w:val="00DB358C"/>
    <w:rsid w:val="00DB3721"/>
    <w:rsid w:val="00DB3753"/>
    <w:rsid w:val="00DB393E"/>
    <w:rsid w:val="00DB3EC5"/>
    <w:rsid w:val="00DB4122"/>
    <w:rsid w:val="00DB4255"/>
    <w:rsid w:val="00DB4317"/>
    <w:rsid w:val="00DB45B9"/>
    <w:rsid w:val="00DB4BA2"/>
    <w:rsid w:val="00DB4C03"/>
    <w:rsid w:val="00DB4C36"/>
    <w:rsid w:val="00DB4E14"/>
    <w:rsid w:val="00DB4F08"/>
    <w:rsid w:val="00DB4F25"/>
    <w:rsid w:val="00DB51D8"/>
    <w:rsid w:val="00DB53D5"/>
    <w:rsid w:val="00DB595F"/>
    <w:rsid w:val="00DB5B3F"/>
    <w:rsid w:val="00DB5D82"/>
    <w:rsid w:val="00DB5E02"/>
    <w:rsid w:val="00DB5EF8"/>
    <w:rsid w:val="00DB5FAC"/>
    <w:rsid w:val="00DB6161"/>
    <w:rsid w:val="00DB61CB"/>
    <w:rsid w:val="00DB61FF"/>
    <w:rsid w:val="00DB6222"/>
    <w:rsid w:val="00DB664A"/>
    <w:rsid w:val="00DB686E"/>
    <w:rsid w:val="00DB68D0"/>
    <w:rsid w:val="00DB6A93"/>
    <w:rsid w:val="00DB6B4F"/>
    <w:rsid w:val="00DB6CCB"/>
    <w:rsid w:val="00DB7034"/>
    <w:rsid w:val="00DB7050"/>
    <w:rsid w:val="00DB7646"/>
    <w:rsid w:val="00DB76D1"/>
    <w:rsid w:val="00DB76F6"/>
    <w:rsid w:val="00DB77C7"/>
    <w:rsid w:val="00DB78AA"/>
    <w:rsid w:val="00DB7FAE"/>
    <w:rsid w:val="00DC0155"/>
    <w:rsid w:val="00DC03B6"/>
    <w:rsid w:val="00DC047D"/>
    <w:rsid w:val="00DC0A3C"/>
    <w:rsid w:val="00DC0AEA"/>
    <w:rsid w:val="00DC0D01"/>
    <w:rsid w:val="00DC0DF3"/>
    <w:rsid w:val="00DC0F9F"/>
    <w:rsid w:val="00DC13A3"/>
    <w:rsid w:val="00DC15B4"/>
    <w:rsid w:val="00DC1739"/>
    <w:rsid w:val="00DC1A35"/>
    <w:rsid w:val="00DC1A77"/>
    <w:rsid w:val="00DC1FAE"/>
    <w:rsid w:val="00DC2034"/>
    <w:rsid w:val="00DC22C8"/>
    <w:rsid w:val="00DC244E"/>
    <w:rsid w:val="00DC279D"/>
    <w:rsid w:val="00DC2886"/>
    <w:rsid w:val="00DC2B7A"/>
    <w:rsid w:val="00DC2CE1"/>
    <w:rsid w:val="00DC2E85"/>
    <w:rsid w:val="00DC3362"/>
    <w:rsid w:val="00DC3582"/>
    <w:rsid w:val="00DC3A7F"/>
    <w:rsid w:val="00DC3AED"/>
    <w:rsid w:val="00DC3B71"/>
    <w:rsid w:val="00DC3C32"/>
    <w:rsid w:val="00DC4479"/>
    <w:rsid w:val="00DC4535"/>
    <w:rsid w:val="00DC467C"/>
    <w:rsid w:val="00DC4697"/>
    <w:rsid w:val="00DC476D"/>
    <w:rsid w:val="00DC4841"/>
    <w:rsid w:val="00DC4917"/>
    <w:rsid w:val="00DC4A7F"/>
    <w:rsid w:val="00DC4C10"/>
    <w:rsid w:val="00DC4DDC"/>
    <w:rsid w:val="00DC53FF"/>
    <w:rsid w:val="00DC55D8"/>
    <w:rsid w:val="00DC58BE"/>
    <w:rsid w:val="00DC5A3C"/>
    <w:rsid w:val="00DC5C31"/>
    <w:rsid w:val="00DC6039"/>
    <w:rsid w:val="00DC61A2"/>
    <w:rsid w:val="00DC650B"/>
    <w:rsid w:val="00DC65BD"/>
    <w:rsid w:val="00DC666F"/>
    <w:rsid w:val="00DC668E"/>
    <w:rsid w:val="00DC6ACD"/>
    <w:rsid w:val="00DC6C29"/>
    <w:rsid w:val="00DC6D13"/>
    <w:rsid w:val="00DC6E14"/>
    <w:rsid w:val="00DC7049"/>
    <w:rsid w:val="00DC72BB"/>
    <w:rsid w:val="00DC76FD"/>
    <w:rsid w:val="00DC7B8A"/>
    <w:rsid w:val="00DC7BFD"/>
    <w:rsid w:val="00DC7D73"/>
    <w:rsid w:val="00DC7E78"/>
    <w:rsid w:val="00DD0315"/>
    <w:rsid w:val="00DD0358"/>
    <w:rsid w:val="00DD0671"/>
    <w:rsid w:val="00DD0CB1"/>
    <w:rsid w:val="00DD0D9E"/>
    <w:rsid w:val="00DD0DD6"/>
    <w:rsid w:val="00DD0E2C"/>
    <w:rsid w:val="00DD0E6A"/>
    <w:rsid w:val="00DD11A8"/>
    <w:rsid w:val="00DD120C"/>
    <w:rsid w:val="00DD12D6"/>
    <w:rsid w:val="00DD1392"/>
    <w:rsid w:val="00DD1448"/>
    <w:rsid w:val="00DD1723"/>
    <w:rsid w:val="00DD1804"/>
    <w:rsid w:val="00DD1B6A"/>
    <w:rsid w:val="00DD1BC7"/>
    <w:rsid w:val="00DD1F0A"/>
    <w:rsid w:val="00DD2577"/>
    <w:rsid w:val="00DD269A"/>
    <w:rsid w:val="00DD26C2"/>
    <w:rsid w:val="00DD275D"/>
    <w:rsid w:val="00DD2BE8"/>
    <w:rsid w:val="00DD2C1C"/>
    <w:rsid w:val="00DD2CF0"/>
    <w:rsid w:val="00DD31E3"/>
    <w:rsid w:val="00DD3347"/>
    <w:rsid w:val="00DD34E9"/>
    <w:rsid w:val="00DD38AC"/>
    <w:rsid w:val="00DD395B"/>
    <w:rsid w:val="00DD39B6"/>
    <w:rsid w:val="00DD3ADA"/>
    <w:rsid w:val="00DD3B2B"/>
    <w:rsid w:val="00DD3B8E"/>
    <w:rsid w:val="00DD3E1A"/>
    <w:rsid w:val="00DD416E"/>
    <w:rsid w:val="00DD41CF"/>
    <w:rsid w:val="00DD4385"/>
    <w:rsid w:val="00DD4897"/>
    <w:rsid w:val="00DD49BC"/>
    <w:rsid w:val="00DD4A36"/>
    <w:rsid w:val="00DD4AE8"/>
    <w:rsid w:val="00DD4CBF"/>
    <w:rsid w:val="00DD4CDA"/>
    <w:rsid w:val="00DD4D28"/>
    <w:rsid w:val="00DD4FEA"/>
    <w:rsid w:val="00DD5218"/>
    <w:rsid w:val="00DD52AB"/>
    <w:rsid w:val="00DD5407"/>
    <w:rsid w:val="00DD542B"/>
    <w:rsid w:val="00DD5464"/>
    <w:rsid w:val="00DD5500"/>
    <w:rsid w:val="00DD566A"/>
    <w:rsid w:val="00DD58DD"/>
    <w:rsid w:val="00DD5B37"/>
    <w:rsid w:val="00DD5E22"/>
    <w:rsid w:val="00DD6028"/>
    <w:rsid w:val="00DD61A5"/>
    <w:rsid w:val="00DD684B"/>
    <w:rsid w:val="00DD69FC"/>
    <w:rsid w:val="00DD6DFF"/>
    <w:rsid w:val="00DD7107"/>
    <w:rsid w:val="00DD7334"/>
    <w:rsid w:val="00DD747E"/>
    <w:rsid w:val="00DD76CD"/>
    <w:rsid w:val="00DD773E"/>
    <w:rsid w:val="00DD7B4A"/>
    <w:rsid w:val="00DD7C53"/>
    <w:rsid w:val="00DE0091"/>
    <w:rsid w:val="00DE00D7"/>
    <w:rsid w:val="00DE02E5"/>
    <w:rsid w:val="00DE0429"/>
    <w:rsid w:val="00DE077C"/>
    <w:rsid w:val="00DE0931"/>
    <w:rsid w:val="00DE0B01"/>
    <w:rsid w:val="00DE0CA2"/>
    <w:rsid w:val="00DE0DC9"/>
    <w:rsid w:val="00DE0FDF"/>
    <w:rsid w:val="00DE1090"/>
    <w:rsid w:val="00DE126D"/>
    <w:rsid w:val="00DE13D9"/>
    <w:rsid w:val="00DE188A"/>
    <w:rsid w:val="00DE1B5E"/>
    <w:rsid w:val="00DE1DC6"/>
    <w:rsid w:val="00DE1EA0"/>
    <w:rsid w:val="00DE20D3"/>
    <w:rsid w:val="00DE22F6"/>
    <w:rsid w:val="00DE2370"/>
    <w:rsid w:val="00DE2384"/>
    <w:rsid w:val="00DE2465"/>
    <w:rsid w:val="00DE2616"/>
    <w:rsid w:val="00DE2A61"/>
    <w:rsid w:val="00DE2BCC"/>
    <w:rsid w:val="00DE2C92"/>
    <w:rsid w:val="00DE330C"/>
    <w:rsid w:val="00DE33E8"/>
    <w:rsid w:val="00DE38CB"/>
    <w:rsid w:val="00DE3C08"/>
    <w:rsid w:val="00DE3E6F"/>
    <w:rsid w:val="00DE3ED8"/>
    <w:rsid w:val="00DE42CE"/>
    <w:rsid w:val="00DE43BE"/>
    <w:rsid w:val="00DE4630"/>
    <w:rsid w:val="00DE49D3"/>
    <w:rsid w:val="00DE4B74"/>
    <w:rsid w:val="00DE4CC3"/>
    <w:rsid w:val="00DE4E64"/>
    <w:rsid w:val="00DE5218"/>
    <w:rsid w:val="00DE5491"/>
    <w:rsid w:val="00DE5554"/>
    <w:rsid w:val="00DE5610"/>
    <w:rsid w:val="00DE5621"/>
    <w:rsid w:val="00DE584D"/>
    <w:rsid w:val="00DE58FD"/>
    <w:rsid w:val="00DE5D16"/>
    <w:rsid w:val="00DE5FF4"/>
    <w:rsid w:val="00DE60F9"/>
    <w:rsid w:val="00DE6250"/>
    <w:rsid w:val="00DE678F"/>
    <w:rsid w:val="00DE67A7"/>
    <w:rsid w:val="00DE68F0"/>
    <w:rsid w:val="00DE6E17"/>
    <w:rsid w:val="00DE701A"/>
    <w:rsid w:val="00DE7222"/>
    <w:rsid w:val="00DE7265"/>
    <w:rsid w:val="00DE740A"/>
    <w:rsid w:val="00DE7421"/>
    <w:rsid w:val="00DE7594"/>
    <w:rsid w:val="00DE769B"/>
    <w:rsid w:val="00DE7776"/>
    <w:rsid w:val="00DF00ED"/>
    <w:rsid w:val="00DF0543"/>
    <w:rsid w:val="00DF07BE"/>
    <w:rsid w:val="00DF0BDB"/>
    <w:rsid w:val="00DF0F77"/>
    <w:rsid w:val="00DF10C9"/>
    <w:rsid w:val="00DF13E9"/>
    <w:rsid w:val="00DF1436"/>
    <w:rsid w:val="00DF1574"/>
    <w:rsid w:val="00DF19F0"/>
    <w:rsid w:val="00DF1A85"/>
    <w:rsid w:val="00DF1B01"/>
    <w:rsid w:val="00DF1C0A"/>
    <w:rsid w:val="00DF1C0E"/>
    <w:rsid w:val="00DF1F7A"/>
    <w:rsid w:val="00DF28EB"/>
    <w:rsid w:val="00DF2A54"/>
    <w:rsid w:val="00DF3245"/>
    <w:rsid w:val="00DF3559"/>
    <w:rsid w:val="00DF36D4"/>
    <w:rsid w:val="00DF39AA"/>
    <w:rsid w:val="00DF3AD7"/>
    <w:rsid w:val="00DF3D65"/>
    <w:rsid w:val="00DF4110"/>
    <w:rsid w:val="00DF43E6"/>
    <w:rsid w:val="00DF467D"/>
    <w:rsid w:val="00DF4A25"/>
    <w:rsid w:val="00DF4C05"/>
    <w:rsid w:val="00DF4CBC"/>
    <w:rsid w:val="00DF4E06"/>
    <w:rsid w:val="00DF5024"/>
    <w:rsid w:val="00DF598A"/>
    <w:rsid w:val="00DF59B4"/>
    <w:rsid w:val="00DF5B18"/>
    <w:rsid w:val="00DF5BB9"/>
    <w:rsid w:val="00DF5D1D"/>
    <w:rsid w:val="00DF6453"/>
    <w:rsid w:val="00DF65E2"/>
    <w:rsid w:val="00DF6694"/>
    <w:rsid w:val="00DF68EF"/>
    <w:rsid w:val="00DF6BFE"/>
    <w:rsid w:val="00DF6E12"/>
    <w:rsid w:val="00DF6E40"/>
    <w:rsid w:val="00DF6EF8"/>
    <w:rsid w:val="00DF739E"/>
    <w:rsid w:val="00DF7697"/>
    <w:rsid w:val="00DF7829"/>
    <w:rsid w:val="00DF79EE"/>
    <w:rsid w:val="00DF7AB7"/>
    <w:rsid w:val="00DF7AE3"/>
    <w:rsid w:val="00DF7D13"/>
    <w:rsid w:val="00DF7EB6"/>
    <w:rsid w:val="00E00251"/>
    <w:rsid w:val="00E004EB"/>
    <w:rsid w:val="00E0066B"/>
    <w:rsid w:val="00E007D6"/>
    <w:rsid w:val="00E00879"/>
    <w:rsid w:val="00E0092A"/>
    <w:rsid w:val="00E009C0"/>
    <w:rsid w:val="00E00A8A"/>
    <w:rsid w:val="00E01564"/>
    <w:rsid w:val="00E0160D"/>
    <w:rsid w:val="00E01794"/>
    <w:rsid w:val="00E0181B"/>
    <w:rsid w:val="00E01BC0"/>
    <w:rsid w:val="00E0213E"/>
    <w:rsid w:val="00E021EB"/>
    <w:rsid w:val="00E023B0"/>
    <w:rsid w:val="00E02473"/>
    <w:rsid w:val="00E025DC"/>
    <w:rsid w:val="00E029F4"/>
    <w:rsid w:val="00E02A2A"/>
    <w:rsid w:val="00E02D40"/>
    <w:rsid w:val="00E02F45"/>
    <w:rsid w:val="00E0321F"/>
    <w:rsid w:val="00E03348"/>
    <w:rsid w:val="00E034C2"/>
    <w:rsid w:val="00E034E7"/>
    <w:rsid w:val="00E0393C"/>
    <w:rsid w:val="00E03AA2"/>
    <w:rsid w:val="00E03D42"/>
    <w:rsid w:val="00E03E47"/>
    <w:rsid w:val="00E04350"/>
    <w:rsid w:val="00E04381"/>
    <w:rsid w:val="00E04397"/>
    <w:rsid w:val="00E04433"/>
    <w:rsid w:val="00E045C9"/>
    <w:rsid w:val="00E0472B"/>
    <w:rsid w:val="00E04883"/>
    <w:rsid w:val="00E049C2"/>
    <w:rsid w:val="00E04A0E"/>
    <w:rsid w:val="00E04D62"/>
    <w:rsid w:val="00E04D78"/>
    <w:rsid w:val="00E04E3D"/>
    <w:rsid w:val="00E04F76"/>
    <w:rsid w:val="00E04F98"/>
    <w:rsid w:val="00E050F1"/>
    <w:rsid w:val="00E0512C"/>
    <w:rsid w:val="00E054B1"/>
    <w:rsid w:val="00E05662"/>
    <w:rsid w:val="00E0566D"/>
    <w:rsid w:val="00E05BB0"/>
    <w:rsid w:val="00E05CD8"/>
    <w:rsid w:val="00E05DB1"/>
    <w:rsid w:val="00E05F3C"/>
    <w:rsid w:val="00E05F92"/>
    <w:rsid w:val="00E064E2"/>
    <w:rsid w:val="00E068D7"/>
    <w:rsid w:val="00E06930"/>
    <w:rsid w:val="00E0696B"/>
    <w:rsid w:val="00E06D45"/>
    <w:rsid w:val="00E06F37"/>
    <w:rsid w:val="00E070C6"/>
    <w:rsid w:val="00E07576"/>
    <w:rsid w:val="00E077EA"/>
    <w:rsid w:val="00E078CA"/>
    <w:rsid w:val="00E07A36"/>
    <w:rsid w:val="00E1012D"/>
    <w:rsid w:val="00E10469"/>
    <w:rsid w:val="00E106A1"/>
    <w:rsid w:val="00E106D5"/>
    <w:rsid w:val="00E108DC"/>
    <w:rsid w:val="00E10986"/>
    <w:rsid w:val="00E10A36"/>
    <w:rsid w:val="00E10E82"/>
    <w:rsid w:val="00E10FBD"/>
    <w:rsid w:val="00E11169"/>
    <w:rsid w:val="00E1118F"/>
    <w:rsid w:val="00E112A5"/>
    <w:rsid w:val="00E1150D"/>
    <w:rsid w:val="00E116BE"/>
    <w:rsid w:val="00E1211D"/>
    <w:rsid w:val="00E121B4"/>
    <w:rsid w:val="00E123EE"/>
    <w:rsid w:val="00E12B58"/>
    <w:rsid w:val="00E12D59"/>
    <w:rsid w:val="00E12DB4"/>
    <w:rsid w:val="00E130AE"/>
    <w:rsid w:val="00E130E6"/>
    <w:rsid w:val="00E131EE"/>
    <w:rsid w:val="00E13527"/>
    <w:rsid w:val="00E13A36"/>
    <w:rsid w:val="00E13B04"/>
    <w:rsid w:val="00E13BB0"/>
    <w:rsid w:val="00E13C33"/>
    <w:rsid w:val="00E13E32"/>
    <w:rsid w:val="00E13FE4"/>
    <w:rsid w:val="00E1438A"/>
    <w:rsid w:val="00E145A8"/>
    <w:rsid w:val="00E14C8B"/>
    <w:rsid w:val="00E14CED"/>
    <w:rsid w:val="00E14E45"/>
    <w:rsid w:val="00E14E59"/>
    <w:rsid w:val="00E14EED"/>
    <w:rsid w:val="00E1501C"/>
    <w:rsid w:val="00E15540"/>
    <w:rsid w:val="00E155B8"/>
    <w:rsid w:val="00E156BF"/>
    <w:rsid w:val="00E161D4"/>
    <w:rsid w:val="00E16B67"/>
    <w:rsid w:val="00E16D55"/>
    <w:rsid w:val="00E16F6F"/>
    <w:rsid w:val="00E1700A"/>
    <w:rsid w:val="00E17106"/>
    <w:rsid w:val="00E17304"/>
    <w:rsid w:val="00E173BE"/>
    <w:rsid w:val="00E173E3"/>
    <w:rsid w:val="00E1758F"/>
    <w:rsid w:val="00E17BCA"/>
    <w:rsid w:val="00E17CBB"/>
    <w:rsid w:val="00E17ED2"/>
    <w:rsid w:val="00E17F23"/>
    <w:rsid w:val="00E2024C"/>
    <w:rsid w:val="00E2048C"/>
    <w:rsid w:val="00E208FB"/>
    <w:rsid w:val="00E20BA6"/>
    <w:rsid w:val="00E20E79"/>
    <w:rsid w:val="00E21144"/>
    <w:rsid w:val="00E21248"/>
    <w:rsid w:val="00E21255"/>
    <w:rsid w:val="00E2166B"/>
    <w:rsid w:val="00E21797"/>
    <w:rsid w:val="00E221D6"/>
    <w:rsid w:val="00E225D3"/>
    <w:rsid w:val="00E22717"/>
    <w:rsid w:val="00E22A83"/>
    <w:rsid w:val="00E22AAB"/>
    <w:rsid w:val="00E22BBE"/>
    <w:rsid w:val="00E22BC1"/>
    <w:rsid w:val="00E22FF2"/>
    <w:rsid w:val="00E233E3"/>
    <w:rsid w:val="00E2359E"/>
    <w:rsid w:val="00E23638"/>
    <w:rsid w:val="00E236D9"/>
    <w:rsid w:val="00E2374A"/>
    <w:rsid w:val="00E23DF3"/>
    <w:rsid w:val="00E23EAF"/>
    <w:rsid w:val="00E23EE5"/>
    <w:rsid w:val="00E23F4C"/>
    <w:rsid w:val="00E24005"/>
    <w:rsid w:val="00E24126"/>
    <w:rsid w:val="00E244A0"/>
    <w:rsid w:val="00E24819"/>
    <w:rsid w:val="00E24C42"/>
    <w:rsid w:val="00E24DCD"/>
    <w:rsid w:val="00E24E28"/>
    <w:rsid w:val="00E25259"/>
    <w:rsid w:val="00E261B6"/>
    <w:rsid w:val="00E2643C"/>
    <w:rsid w:val="00E269EF"/>
    <w:rsid w:val="00E26FF0"/>
    <w:rsid w:val="00E2707F"/>
    <w:rsid w:val="00E2724E"/>
    <w:rsid w:val="00E2742A"/>
    <w:rsid w:val="00E275FA"/>
    <w:rsid w:val="00E276A3"/>
    <w:rsid w:val="00E278E1"/>
    <w:rsid w:val="00E27B0F"/>
    <w:rsid w:val="00E27EC2"/>
    <w:rsid w:val="00E27F03"/>
    <w:rsid w:val="00E2AAE7"/>
    <w:rsid w:val="00E3047D"/>
    <w:rsid w:val="00E30518"/>
    <w:rsid w:val="00E30550"/>
    <w:rsid w:val="00E30803"/>
    <w:rsid w:val="00E308CE"/>
    <w:rsid w:val="00E3092C"/>
    <w:rsid w:val="00E30D46"/>
    <w:rsid w:val="00E30EF5"/>
    <w:rsid w:val="00E30F7C"/>
    <w:rsid w:val="00E3113B"/>
    <w:rsid w:val="00E312C6"/>
    <w:rsid w:val="00E31478"/>
    <w:rsid w:val="00E314EB"/>
    <w:rsid w:val="00E314EC"/>
    <w:rsid w:val="00E31A40"/>
    <w:rsid w:val="00E31D20"/>
    <w:rsid w:val="00E31E54"/>
    <w:rsid w:val="00E31F0C"/>
    <w:rsid w:val="00E31F12"/>
    <w:rsid w:val="00E3203F"/>
    <w:rsid w:val="00E322E3"/>
    <w:rsid w:val="00E3235C"/>
    <w:rsid w:val="00E323B4"/>
    <w:rsid w:val="00E32574"/>
    <w:rsid w:val="00E325C9"/>
    <w:rsid w:val="00E326CA"/>
    <w:rsid w:val="00E327CB"/>
    <w:rsid w:val="00E32848"/>
    <w:rsid w:val="00E32E1B"/>
    <w:rsid w:val="00E330AB"/>
    <w:rsid w:val="00E336E9"/>
    <w:rsid w:val="00E337A6"/>
    <w:rsid w:val="00E33AE9"/>
    <w:rsid w:val="00E33DA2"/>
    <w:rsid w:val="00E33DE2"/>
    <w:rsid w:val="00E33F14"/>
    <w:rsid w:val="00E3430B"/>
    <w:rsid w:val="00E343D2"/>
    <w:rsid w:val="00E343E0"/>
    <w:rsid w:val="00E34489"/>
    <w:rsid w:val="00E34514"/>
    <w:rsid w:val="00E34609"/>
    <w:rsid w:val="00E3473C"/>
    <w:rsid w:val="00E34837"/>
    <w:rsid w:val="00E34B05"/>
    <w:rsid w:val="00E35408"/>
    <w:rsid w:val="00E3544E"/>
    <w:rsid w:val="00E3581E"/>
    <w:rsid w:val="00E3587A"/>
    <w:rsid w:val="00E35F3A"/>
    <w:rsid w:val="00E36041"/>
    <w:rsid w:val="00E3618A"/>
    <w:rsid w:val="00E36322"/>
    <w:rsid w:val="00E3644C"/>
    <w:rsid w:val="00E365CD"/>
    <w:rsid w:val="00E365E9"/>
    <w:rsid w:val="00E36CAC"/>
    <w:rsid w:val="00E36DD6"/>
    <w:rsid w:val="00E36EF3"/>
    <w:rsid w:val="00E3728D"/>
    <w:rsid w:val="00E3734F"/>
    <w:rsid w:val="00E37496"/>
    <w:rsid w:val="00E37753"/>
    <w:rsid w:val="00E3797D"/>
    <w:rsid w:val="00E37A99"/>
    <w:rsid w:val="00E37C29"/>
    <w:rsid w:val="00E37FA6"/>
    <w:rsid w:val="00E406AA"/>
    <w:rsid w:val="00E407C0"/>
    <w:rsid w:val="00E40936"/>
    <w:rsid w:val="00E40D31"/>
    <w:rsid w:val="00E40DD8"/>
    <w:rsid w:val="00E40FCD"/>
    <w:rsid w:val="00E41517"/>
    <w:rsid w:val="00E41AB3"/>
    <w:rsid w:val="00E41EAD"/>
    <w:rsid w:val="00E41F7A"/>
    <w:rsid w:val="00E41F8A"/>
    <w:rsid w:val="00E42024"/>
    <w:rsid w:val="00E4205C"/>
    <w:rsid w:val="00E420EA"/>
    <w:rsid w:val="00E42244"/>
    <w:rsid w:val="00E4236D"/>
    <w:rsid w:val="00E424A0"/>
    <w:rsid w:val="00E4256B"/>
    <w:rsid w:val="00E42611"/>
    <w:rsid w:val="00E42685"/>
    <w:rsid w:val="00E42B2C"/>
    <w:rsid w:val="00E42D11"/>
    <w:rsid w:val="00E42D88"/>
    <w:rsid w:val="00E430B4"/>
    <w:rsid w:val="00E431D4"/>
    <w:rsid w:val="00E43253"/>
    <w:rsid w:val="00E43345"/>
    <w:rsid w:val="00E433F4"/>
    <w:rsid w:val="00E43819"/>
    <w:rsid w:val="00E43850"/>
    <w:rsid w:val="00E439B9"/>
    <w:rsid w:val="00E43C01"/>
    <w:rsid w:val="00E43D51"/>
    <w:rsid w:val="00E43D74"/>
    <w:rsid w:val="00E43E4B"/>
    <w:rsid w:val="00E43EFB"/>
    <w:rsid w:val="00E43FFC"/>
    <w:rsid w:val="00E4428C"/>
    <w:rsid w:val="00E4447D"/>
    <w:rsid w:val="00E444FE"/>
    <w:rsid w:val="00E44A31"/>
    <w:rsid w:val="00E44AC1"/>
    <w:rsid w:val="00E44C13"/>
    <w:rsid w:val="00E44CBF"/>
    <w:rsid w:val="00E44E06"/>
    <w:rsid w:val="00E44E9E"/>
    <w:rsid w:val="00E452F5"/>
    <w:rsid w:val="00E45425"/>
    <w:rsid w:val="00E45877"/>
    <w:rsid w:val="00E458B1"/>
    <w:rsid w:val="00E46280"/>
    <w:rsid w:val="00E462E2"/>
    <w:rsid w:val="00E46933"/>
    <w:rsid w:val="00E46C39"/>
    <w:rsid w:val="00E46CB5"/>
    <w:rsid w:val="00E46F17"/>
    <w:rsid w:val="00E46F4E"/>
    <w:rsid w:val="00E47032"/>
    <w:rsid w:val="00E471EF"/>
    <w:rsid w:val="00E47217"/>
    <w:rsid w:val="00E47440"/>
    <w:rsid w:val="00E475A3"/>
    <w:rsid w:val="00E47605"/>
    <w:rsid w:val="00E47653"/>
    <w:rsid w:val="00E477FA"/>
    <w:rsid w:val="00E47CDB"/>
    <w:rsid w:val="00E47E6F"/>
    <w:rsid w:val="00E4F4C0"/>
    <w:rsid w:val="00E5012D"/>
    <w:rsid w:val="00E5056D"/>
    <w:rsid w:val="00E50754"/>
    <w:rsid w:val="00E50883"/>
    <w:rsid w:val="00E508C5"/>
    <w:rsid w:val="00E50D6C"/>
    <w:rsid w:val="00E50F54"/>
    <w:rsid w:val="00E510E3"/>
    <w:rsid w:val="00E513F6"/>
    <w:rsid w:val="00E51451"/>
    <w:rsid w:val="00E51813"/>
    <w:rsid w:val="00E518BB"/>
    <w:rsid w:val="00E51A8C"/>
    <w:rsid w:val="00E51C68"/>
    <w:rsid w:val="00E51E2F"/>
    <w:rsid w:val="00E51FA2"/>
    <w:rsid w:val="00E52216"/>
    <w:rsid w:val="00E52297"/>
    <w:rsid w:val="00E524E1"/>
    <w:rsid w:val="00E52752"/>
    <w:rsid w:val="00E52763"/>
    <w:rsid w:val="00E52AA2"/>
    <w:rsid w:val="00E52AAA"/>
    <w:rsid w:val="00E52CE1"/>
    <w:rsid w:val="00E52CF1"/>
    <w:rsid w:val="00E52EFF"/>
    <w:rsid w:val="00E52FD2"/>
    <w:rsid w:val="00E5304B"/>
    <w:rsid w:val="00E535C1"/>
    <w:rsid w:val="00E535FA"/>
    <w:rsid w:val="00E53868"/>
    <w:rsid w:val="00E53A3A"/>
    <w:rsid w:val="00E53B41"/>
    <w:rsid w:val="00E53B59"/>
    <w:rsid w:val="00E53F85"/>
    <w:rsid w:val="00E54417"/>
    <w:rsid w:val="00E54B68"/>
    <w:rsid w:val="00E54F9E"/>
    <w:rsid w:val="00E54FA9"/>
    <w:rsid w:val="00E550D2"/>
    <w:rsid w:val="00E552A5"/>
    <w:rsid w:val="00E5569B"/>
    <w:rsid w:val="00E55767"/>
    <w:rsid w:val="00E5580F"/>
    <w:rsid w:val="00E55C84"/>
    <w:rsid w:val="00E55F6E"/>
    <w:rsid w:val="00E5646B"/>
    <w:rsid w:val="00E5662A"/>
    <w:rsid w:val="00E56850"/>
    <w:rsid w:val="00E56AD8"/>
    <w:rsid w:val="00E56B36"/>
    <w:rsid w:val="00E56CD0"/>
    <w:rsid w:val="00E56D4A"/>
    <w:rsid w:val="00E56F74"/>
    <w:rsid w:val="00E57403"/>
    <w:rsid w:val="00E57480"/>
    <w:rsid w:val="00E57708"/>
    <w:rsid w:val="00E57967"/>
    <w:rsid w:val="00E57D05"/>
    <w:rsid w:val="00E57E21"/>
    <w:rsid w:val="00E6033B"/>
    <w:rsid w:val="00E605C4"/>
    <w:rsid w:val="00E60977"/>
    <w:rsid w:val="00E609DE"/>
    <w:rsid w:val="00E60B09"/>
    <w:rsid w:val="00E60E94"/>
    <w:rsid w:val="00E60F6D"/>
    <w:rsid w:val="00E610DF"/>
    <w:rsid w:val="00E610F4"/>
    <w:rsid w:val="00E61253"/>
    <w:rsid w:val="00E616ED"/>
    <w:rsid w:val="00E61837"/>
    <w:rsid w:val="00E61844"/>
    <w:rsid w:val="00E61984"/>
    <w:rsid w:val="00E61C72"/>
    <w:rsid w:val="00E61EE5"/>
    <w:rsid w:val="00E61FA5"/>
    <w:rsid w:val="00E622FE"/>
    <w:rsid w:val="00E62397"/>
    <w:rsid w:val="00E624C0"/>
    <w:rsid w:val="00E624E0"/>
    <w:rsid w:val="00E628FA"/>
    <w:rsid w:val="00E62BAE"/>
    <w:rsid w:val="00E62CAE"/>
    <w:rsid w:val="00E62D5B"/>
    <w:rsid w:val="00E62E1E"/>
    <w:rsid w:val="00E62EFB"/>
    <w:rsid w:val="00E63140"/>
    <w:rsid w:val="00E6318A"/>
    <w:rsid w:val="00E63501"/>
    <w:rsid w:val="00E63649"/>
    <w:rsid w:val="00E6365B"/>
    <w:rsid w:val="00E638A9"/>
    <w:rsid w:val="00E638E6"/>
    <w:rsid w:val="00E63A42"/>
    <w:rsid w:val="00E63AC1"/>
    <w:rsid w:val="00E63F7A"/>
    <w:rsid w:val="00E640EA"/>
    <w:rsid w:val="00E64139"/>
    <w:rsid w:val="00E6416C"/>
    <w:rsid w:val="00E6455B"/>
    <w:rsid w:val="00E645C2"/>
    <w:rsid w:val="00E645E9"/>
    <w:rsid w:val="00E6479B"/>
    <w:rsid w:val="00E64925"/>
    <w:rsid w:val="00E649BF"/>
    <w:rsid w:val="00E64C5C"/>
    <w:rsid w:val="00E6528E"/>
    <w:rsid w:val="00E65437"/>
    <w:rsid w:val="00E65534"/>
    <w:rsid w:val="00E65582"/>
    <w:rsid w:val="00E65988"/>
    <w:rsid w:val="00E65C76"/>
    <w:rsid w:val="00E65D46"/>
    <w:rsid w:val="00E66082"/>
    <w:rsid w:val="00E66315"/>
    <w:rsid w:val="00E664EA"/>
    <w:rsid w:val="00E66514"/>
    <w:rsid w:val="00E6656F"/>
    <w:rsid w:val="00E666DC"/>
    <w:rsid w:val="00E66804"/>
    <w:rsid w:val="00E66EF3"/>
    <w:rsid w:val="00E66F42"/>
    <w:rsid w:val="00E67319"/>
    <w:rsid w:val="00E67641"/>
    <w:rsid w:val="00E678CA"/>
    <w:rsid w:val="00E678F3"/>
    <w:rsid w:val="00E678F4"/>
    <w:rsid w:val="00E67B8A"/>
    <w:rsid w:val="00E67BAC"/>
    <w:rsid w:val="00E67D10"/>
    <w:rsid w:val="00E67E97"/>
    <w:rsid w:val="00E67F0E"/>
    <w:rsid w:val="00E70079"/>
    <w:rsid w:val="00E701AC"/>
    <w:rsid w:val="00E701DE"/>
    <w:rsid w:val="00E7022A"/>
    <w:rsid w:val="00E704FE"/>
    <w:rsid w:val="00E705A5"/>
    <w:rsid w:val="00E708DD"/>
    <w:rsid w:val="00E70AA3"/>
    <w:rsid w:val="00E70AF8"/>
    <w:rsid w:val="00E70FD3"/>
    <w:rsid w:val="00E7104D"/>
    <w:rsid w:val="00E71903"/>
    <w:rsid w:val="00E71945"/>
    <w:rsid w:val="00E71B72"/>
    <w:rsid w:val="00E71CC1"/>
    <w:rsid w:val="00E71E61"/>
    <w:rsid w:val="00E71ED0"/>
    <w:rsid w:val="00E71F09"/>
    <w:rsid w:val="00E71FE6"/>
    <w:rsid w:val="00E720D3"/>
    <w:rsid w:val="00E725ED"/>
    <w:rsid w:val="00E7260C"/>
    <w:rsid w:val="00E728AC"/>
    <w:rsid w:val="00E73077"/>
    <w:rsid w:val="00E733B3"/>
    <w:rsid w:val="00E7343F"/>
    <w:rsid w:val="00E7344A"/>
    <w:rsid w:val="00E73594"/>
    <w:rsid w:val="00E736E8"/>
    <w:rsid w:val="00E73874"/>
    <w:rsid w:val="00E73A52"/>
    <w:rsid w:val="00E73D79"/>
    <w:rsid w:val="00E74051"/>
    <w:rsid w:val="00E740D1"/>
    <w:rsid w:val="00E7426E"/>
    <w:rsid w:val="00E74441"/>
    <w:rsid w:val="00E74598"/>
    <w:rsid w:val="00E7472E"/>
    <w:rsid w:val="00E74853"/>
    <w:rsid w:val="00E7496D"/>
    <w:rsid w:val="00E74C6A"/>
    <w:rsid w:val="00E74D53"/>
    <w:rsid w:val="00E74ECC"/>
    <w:rsid w:val="00E75724"/>
    <w:rsid w:val="00E758F0"/>
    <w:rsid w:val="00E75BC2"/>
    <w:rsid w:val="00E75D7A"/>
    <w:rsid w:val="00E7621A"/>
    <w:rsid w:val="00E76244"/>
    <w:rsid w:val="00E76406"/>
    <w:rsid w:val="00E76B0F"/>
    <w:rsid w:val="00E7711D"/>
    <w:rsid w:val="00E77256"/>
    <w:rsid w:val="00E77276"/>
    <w:rsid w:val="00E7773F"/>
    <w:rsid w:val="00E777CD"/>
    <w:rsid w:val="00E779A4"/>
    <w:rsid w:val="00E80053"/>
    <w:rsid w:val="00E80275"/>
    <w:rsid w:val="00E806C6"/>
    <w:rsid w:val="00E806ED"/>
    <w:rsid w:val="00E807A3"/>
    <w:rsid w:val="00E80AB9"/>
    <w:rsid w:val="00E80AE8"/>
    <w:rsid w:val="00E80F91"/>
    <w:rsid w:val="00E81485"/>
    <w:rsid w:val="00E814B8"/>
    <w:rsid w:val="00E814CD"/>
    <w:rsid w:val="00E818C8"/>
    <w:rsid w:val="00E81999"/>
    <w:rsid w:val="00E81CE9"/>
    <w:rsid w:val="00E81D90"/>
    <w:rsid w:val="00E820EB"/>
    <w:rsid w:val="00E8218B"/>
    <w:rsid w:val="00E82190"/>
    <w:rsid w:val="00E824D5"/>
    <w:rsid w:val="00E825AB"/>
    <w:rsid w:val="00E826BB"/>
    <w:rsid w:val="00E8289D"/>
    <w:rsid w:val="00E82A76"/>
    <w:rsid w:val="00E82C03"/>
    <w:rsid w:val="00E82CB0"/>
    <w:rsid w:val="00E82D8E"/>
    <w:rsid w:val="00E82E0F"/>
    <w:rsid w:val="00E831BE"/>
    <w:rsid w:val="00E83894"/>
    <w:rsid w:val="00E83A47"/>
    <w:rsid w:val="00E841C0"/>
    <w:rsid w:val="00E841E2"/>
    <w:rsid w:val="00E84433"/>
    <w:rsid w:val="00E84485"/>
    <w:rsid w:val="00E84511"/>
    <w:rsid w:val="00E845CA"/>
    <w:rsid w:val="00E847B2"/>
    <w:rsid w:val="00E848E8"/>
    <w:rsid w:val="00E848FA"/>
    <w:rsid w:val="00E84BF3"/>
    <w:rsid w:val="00E84EA5"/>
    <w:rsid w:val="00E84F82"/>
    <w:rsid w:val="00E854CF"/>
    <w:rsid w:val="00E85683"/>
    <w:rsid w:val="00E856AC"/>
    <w:rsid w:val="00E8570D"/>
    <w:rsid w:val="00E8578E"/>
    <w:rsid w:val="00E858B9"/>
    <w:rsid w:val="00E85905"/>
    <w:rsid w:val="00E85974"/>
    <w:rsid w:val="00E85ADA"/>
    <w:rsid w:val="00E85B4A"/>
    <w:rsid w:val="00E85BB8"/>
    <w:rsid w:val="00E85F4B"/>
    <w:rsid w:val="00E8616E"/>
    <w:rsid w:val="00E862D9"/>
    <w:rsid w:val="00E864BC"/>
    <w:rsid w:val="00E864F3"/>
    <w:rsid w:val="00E8677E"/>
    <w:rsid w:val="00E8680C"/>
    <w:rsid w:val="00E86858"/>
    <w:rsid w:val="00E86880"/>
    <w:rsid w:val="00E8689D"/>
    <w:rsid w:val="00E869A4"/>
    <w:rsid w:val="00E869E2"/>
    <w:rsid w:val="00E870E7"/>
    <w:rsid w:val="00E873AA"/>
    <w:rsid w:val="00E87454"/>
    <w:rsid w:val="00E87478"/>
    <w:rsid w:val="00E877F1"/>
    <w:rsid w:val="00E879F4"/>
    <w:rsid w:val="00E87CF4"/>
    <w:rsid w:val="00E9008A"/>
    <w:rsid w:val="00E90219"/>
    <w:rsid w:val="00E9028B"/>
    <w:rsid w:val="00E9041E"/>
    <w:rsid w:val="00E9068E"/>
    <w:rsid w:val="00E90B5C"/>
    <w:rsid w:val="00E90EAB"/>
    <w:rsid w:val="00E90FDF"/>
    <w:rsid w:val="00E9143D"/>
    <w:rsid w:val="00E914F1"/>
    <w:rsid w:val="00E91848"/>
    <w:rsid w:val="00E91B1B"/>
    <w:rsid w:val="00E91B6F"/>
    <w:rsid w:val="00E91E8B"/>
    <w:rsid w:val="00E91EB6"/>
    <w:rsid w:val="00E91FD5"/>
    <w:rsid w:val="00E921DB"/>
    <w:rsid w:val="00E922E9"/>
    <w:rsid w:val="00E923D3"/>
    <w:rsid w:val="00E925CF"/>
    <w:rsid w:val="00E925DD"/>
    <w:rsid w:val="00E926A6"/>
    <w:rsid w:val="00E92EE1"/>
    <w:rsid w:val="00E92FE0"/>
    <w:rsid w:val="00E93003"/>
    <w:rsid w:val="00E9301A"/>
    <w:rsid w:val="00E93255"/>
    <w:rsid w:val="00E9362B"/>
    <w:rsid w:val="00E93CB3"/>
    <w:rsid w:val="00E93CF4"/>
    <w:rsid w:val="00E93D5E"/>
    <w:rsid w:val="00E93E7E"/>
    <w:rsid w:val="00E93E8F"/>
    <w:rsid w:val="00E94149"/>
    <w:rsid w:val="00E943E8"/>
    <w:rsid w:val="00E9448D"/>
    <w:rsid w:val="00E945BA"/>
    <w:rsid w:val="00E947FD"/>
    <w:rsid w:val="00E9481E"/>
    <w:rsid w:val="00E94843"/>
    <w:rsid w:val="00E94A00"/>
    <w:rsid w:val="00E94AEC"/>
    <w:rsid w:val="00E94B03"/>
    <w:rsid w:val="00E94B1B"/>
    <w:rsid w:val="00E94C52"/>
    <w:rsid w:val="00E94DF8"/>
    <w:rsid w:val="00E94DFF"/>
    <w:rsid w:val="00E94F59"/>
    <w:rsid w:val="00E95344"/>
    <w:rsid w:val="00E95A6A"/>
    <w:rsid w:val="00E96086"/>
    <w:rsid w:val="00E966F1"/>
    <w:rsid w:val="00E96781"/>
    <w:rsid w:val="00E96A22"/>
    <w:rsid w:val="00E96A7C"/>
    <w:rsid w:val="00E97023"/>
    <w:rsid w:val="00E97115"/>
    <w:rsid w:val="00E97201"/>
    <w:rsid w:val="00E9728D"/>
    <w:rsid w:val="00E973FB"/>
    <w:rsid w:val="00E977AA"/>
    <w:rsid w:val="00E97FA0"/>
    <w:rsid w:val="00EA0416"/>
    <w:rsid w:val="00EA07D9"/>
    <w:rsid w:val="00EA0833"/>
    <w:rsid w:val="00EA0CB3"/>
    <w:rsid w:val="00EA0F41"/>
    <w:rsid w:val="00EA1442"/>
    <w:rsid w:val="00EA15C9"/>
    <w:rsid w:val="00EA17F4"/>
    <w:rsid w:val="00EA18DF"/>
    <w:rsid w:val="00EA1972"/>
    <w:rsid w:val="00EA1A2A"/>
    <w:rsid w:val="00EA216C"/>
    <w:rsid w:val="00EA2315"/>
    <w:rsid w:val="00EA2393"/>
    <w:rsid w:val="00EA23DD"/>
    <w:rsid w:val="00EA25B6"/>
    <w:rsid w:val="00EA32A7"/>
    <w:rsid w:val="00EA3496"/>
    <w:rsid w:val="00EA36D4"/>
    <w:rsid w:val="00EA3703"/>
    <w:rsid w:val="00EA3830"/>
    <w:rsid w:val="00EA39BB"/>
    <w:rsid w:val="00EA423E"/>
    <w:rsid w:val="00EA4349"/>
    <w:rsid w:val="00EA442A"/>
    <w:rsid w:val="00EA445B"/>
    <w:rsid w:val="00EA4478"/>
    <w:rsid w:val="00EA45D7"/>
    <w:rsid w:val="00EA462B"/>
    <w:rsid w:val="00EA463C"/>
    <w:rsid w:val="00EA4672"/>
    <w:rsid w:val="00EA4769"/>
    <w:rsid w:val="00EA4878"/>
    <w:rsid w:val="00EA4AB7"/>
    <w:rsid w:val="00EA4B81"/>
    <w:rsid w:val="00EA4D63"/>
    <w:rsid w:val="00EA4EDD"/>
    <w:rsid w:val="00EA4FAB"/>
    <w:rsid w:val="00EA5590"/>
    <w:rsid w:val="00EA5A47"/>
    <w:rsid w:val="00EA5E3F"/>
    <w:rsid w:val="00EA62F2"/>
    <w:rsid w:val="00EA637F"/>
    <w:rsid w:val="00EA6381"/>
    <w:rsid w:val="00EA6534"/>
    <w:rsid w:val="00EA6748"/>
    <w:rsid w:val="00EA679F"/>
    <w:rsid w:val="00EA683C"/>
    <w:rsid w:val="00EA68F3"/>
    <w:rsid w:val="00EA6B58"/>
    <w:rsid w:val="00EA6D84"/>
    <w:rsid w:val="00EA7694"/>
    <w:rsid w:val="00EA78B3"/>
    <w:rsid w:val="00EA79E1"/>
    <w:rsid w:val="00EA7D0C"/>
    <w:rsid w:val="00EA7E57"/>
    <w:rsid w:val="00EA7FA5"/>
    <w:rsid w:val="00EB041C"/>
    <w:rsid w:val="00EB06D1"/>
    <w:rsid w:val="00EB07BC"/>
    <w:rsid w:val="00EB08B7"/>
    <w:rsid w:val="00EB0B65"/>
    <w:rsid w:val="00EB0B69"/>
    <w:rsid w:val="00EB0EE9"/>
    <w:rsid w:val="00EB0FDA"/>
    <w:rsid w:val="00EB0FFB"/>
    <w:rsid w:val="00EB1339"/>
    <w:rsid w:val="00EB13CF"/>
    <w:rsid w:val="00EB1B71"/>
    <w:rsid w:val="00EB1B73"/>
    <w:rsid w:val="00EB1C66"/>
    <w:rsid w:val="00EB203E"/>
    <w:rsid w:val="00EB2043"/>
    <w:rsid w:val="00EB215A"/>
    <w:rsid w:val="00EB21E7"/>
    <w:rsid w:val="00EB24C8"/>
    <w:rsid w:val="00EB2518"/>
    <w:rsid w:val="00EB2607"/>
    <w:rsid w:val="00EB26D8"/>
    <w:rsid w:val="00EB2D1E"/>
    <w:rsid w:val="00EB323D"/>
    <w:rsid w:val="00EB38C0"/>
    <w:rsid w:val="00EB3A1B"/>
    <w:rsid w:val="00EB3A9B"/>
    <w:rsid w:val="00EB3B7B"/>
    <w:rsid w:val="00EB3E7E"/>
    <w:rsid w:val="00EB41BB"/>
    <w:rsid w:val="00EB4230"/>
    <w:rsid w:val="00EB4366"/>
    <w:rsid w:val="00EB440B"/>
    <w:rsid w:val="00EB4452"/>
    <w:rsid w:val="00EB4C56"/>
    <w:rsid w:val="00EB4DBA"/>
    <w:rsid w:val="00EB5359"/>
    <w:rsid w:val="00EB5378"/>
    <w:rsid w:val="00EB5647"/>
    <w:rsid w:val="00EB592F"/>
    <w:rsid w:val="00EB5B79"/>
    <w:rsid w:val="00EB5BA9"/>
    <w:rsid w:val="00EB5D46"/>
    <w:rsid w:val="00EB5ECE"/>
    <w:rsid w:val="00EB5FD5"/>
    <w:rsid w:val="00EB603F"/>
    <w:rsid w:val="00EB6228"/>
    <w:rsid w:val="00EB65B3"/>
    <w:rsid w:val="00EB66D2"/>
    <w:rsid w:val="00EB67E5"/>
    <w:rsid w:val="00EB69F9"/>
    <w:rsid w:val="00EB6E74"/>
    <w:rsid w:val="00EB6F92"/>
    <w:rsid w:val="00EB706D"/>
    <w:rsid w:val="00EB71F4"/>
    <w:rsid w:val="00EB721D"/>
    <w:rsid w:val="00EB7785"/>
    <w:rsid w:val="00EB77FB"/>
    <w:rsid w:val="00EB7B66"/>
    <w:rsid w:val="00EB7DB6"/>
    <w:rsid w:val="00EB7DFA"/>
    <w:rsid w:val="00EB7F16"/>
    <w:rsid w:val="00EC0185"/>
    <w:rsid w:val="00EC066A"/>
    <w:rsid w:val="00EC0806"/>
    <w:rsid w:val="00EC0BFE"/>
    <w:rsid w:val="00EC0C16"/>
    <w:rsid w:val="00EC1036"/>
    <w:rsid w:val="00EC10F4"/>
    <w:rsid w:val="00EC1387"/>
    <w:rsid w:val="00EC147C"/>
    <w:rsid w:val="00EC1508"/>
    <w:rsid w:val="00EC150A"/>
    <w:rsid w:val="00EC17CE"/>
    <w:rsid w:val="00EC1BAC"/>
    <w:rsid w:val="00EC1BC0"/>
    <w:rsid w:val="00EC1DA9"/>
    <w:rsid w:val="00EC1E12"/>
    <w:rsid w:val="00EC1F3A"/>
    <w:rsid w:val="00EC215B"/>
    <w:rsid w:val="00EC24F0"/>
    <w:rsid w:val="00EC2955"/>
    <w:rsid w:val="00EC2CFB"/>
    <w:rsid w:val="00EC305E"/>
    <w:rsid w:val="00EC3326"/>
    <w:rsid w:val="00EC3371"/>
    <w:rsid w:val="00EC35B3"/>
    <w:rsid w:val="00EC36C7"/>
    <w:rsid w:val="00EC3963"/>
    <w:rsid w:val="00EC3D54"/>
    <w:rsid w:val="00EC3E69"/>
    <w:rsid w:val="00EC4180"/>
    <w:rsid w:val="00EC4326"/>
    <w:rsid w:val="00EC454F"/>
    <w:rsid w:val="00EC46A5"/>
    <w:rsid w:val="00EC4E1B"/>
    <w:rsid w:val="00EC4E85"/>
    <w:rsid w:val="00EC4F1A"/>
    <w:rsid w:val="00EC50AA"/>
    <w:rsid w:val="00EC50D6"/>
    <w:rsid w:val="00EC50EF"/>
    <w:rsid w:val="00EC55C4"/>
    <w:rsid w:val="00EC57AA"/>
    <w:rsid w:val="00EC59E8"/>
    <w:rsid w:val="00EC5D49"/>
    <w:rsid w:val="00EC5D6D"/>
    <w:rsid w:val="00EC5DB7"/>
    <w:rsid w:val="00EC5E6D"/>
    <w:rsid w:val="00EC69A2"/>
    <w:rsid w:val="00EC6C90"/>
    <w:rsid w:val="00EC6FC5"/>
    <w:rsid w:val="00EC71CF"/>
    <w:rsid w:val="00EC73DE"/>
    <w:rsid w:val="00EC7550"/>
    <w:rsid w:val="00EC7878"/>
    <w:rsid w:val="00EC7886"/>
    <w:rsid w:val="00EC7B69"/>
    <w:rsid w:val="00ED0048"/>
    <w:rsid w:val="00ED011C"/>
    <w:rsid w:val="00ED0552"/>
    <w:rsid w:val="00ED057D"/>
    <w:rsid w:val="00ED06DC"/>
    <w:rsid w:val="00ED0982"/>
    <w:rsid w:val="00ED0ABC"/>
    <w:rsid w:val="00ED0D24"/>
    <w:rsid w:val="00ED0D52"/>
    <w:rsid w:val="00ED0F7F"/>
    <w:rsid w:val="00ED104C"/>
    <w:rsid w:val="00ED11EF"/>
    <w:rsid w:val="00ED161A"/>
    <w:rsid w:val="00ED16BB"/>
    <w:rsid w:val="00ED1AD5"/>
    <w:rsid w:val="00ED1C18"/>
    <w:rsid w:val="00ED1EA3"/>
    <w:rsid w:val="00ED1F61"/>
    <w:rsid w:val="00ED221D"/>
    <w:rsid w:val="00ED2598"/>
    <w:rsid w:val="00ED29CB"/>
    <w:rsid w:val="00ED2AAB"/>
    <w:rsid w:val="00ED2B51"/>
    <w:rsid w:val="00ED2BD3"/>
    <w:rsid w:val="00ED2C89"/>
    <w:rsid w:val="00ED2ED0"/>
    <w:rsid w:val="00ED3615"/>
    <w:rsid w:val="00ED36FA"/>
    <w:rsid w:val="00ED37BC"/>
    <w:rsid w:val="00ED380F"/>
    <w:rsid w:val="00ED3985"/>
    <w:rsid w:val="00ED3A05"/>
    <w:rsid w:val="00ED3AE6"/>
    <w:rsid w:val="00ED3D4D"/>
    <w:rsid w:val="00ED44EF"/>
    <w:rsid w:val="00ED462B"/>
    <w:rsid w:val="00ED4E8F"/>
    <w:rsid w:val="00ED5006"/>
    <w:rsid w:val="00ED5017"/>
    <w:rsid w:val="00ED53B4"/>
    <w:rsid w:val="00ED5458"/>
    <w:rsid w:val="00ED551D"/>
    <w:rsid w:val="00ED57AB"/>
    <w:rsid w:val="00ED58D9"/>
    <w:rsid w:val="00ED5D2C"/>
    <w:rsid w:val="00ED5D54"/>
    <w:rsid w:val="00ED6B0D"/>
    <w:rsid w:val="00ED7587"/>
    <w:rsid w:val="00ED75C8"/>
    <w:rsid w:val="00ED78B6"/>
    <w:rsid w:val="00ED78E3"/>
    <w:rsid w:val="00ED797C"/>
    <w:rsid w:val="00ED7C69"/>
    <w:rsid w:val="00EE04B9"/>
    <w:rsid w:val="00EE04C3"/>
    <w:rsid w:val="00EE0630"/>
    <w:rsid w:val="00EE0BFF"/>
    <w:rsid w:val="00EE16D3"/>
    <w:rsid w:val="00EE185E"/>
    <w:rsid w:val="00EE1A3A"/>
    <w:rsid w:val="00EE1BC4"/>
    <w:rsid w:val="00EE1BF7"/>
    <w:rsid w:val="00EE1C74"/>
    <w:rsid w:val="00EE1D40"/>
    <w:rsid w:val="00EE2211"/>
    <w:rsid w:val="00EE2491"/>
    <w:rsid w:val="00EE274A"/>
    <w:rsid w:val="00EE28FD"/>
    <w:rsid w:val="00EE301F"/>
    <w:rsid w:val="00EE3077"/>
    <w:rsid w:val="00EE32B1"/>
    <w:rsid w:val="00EE3645"/>
    <w:rsid w:val="00EE386F"/>
    <w:rsid w:val="00EE3A76"/>
    <w:rsid w:val="00EE3BE9"/>
    <w:rsid w:val="00EE3DA7"/>
    <w:rsid w:val="00EE3F13"/>
    <w:rsid w:val="00EE4061"/>
    <w:rsid w:val="00EE43D2"/>
    <w:rsid w:val="00EE495A"/>
    <w:rsid w:val="00EE4C20"/>
    <w:rsid w:val="00EE4CA9"/>
    <w:rsid w:val="00EE4D32"/>
    <w:rsid w:val="00EE4DE3"/>
    <w:rsid w:val="00EE4FEF"/>
    <w:rsid w:val="00EE54D4"/>
    <w:rsid w:val="00EE5678"/>
    <w:rsid w:val="00EE58D8"/>
    <w:rsid w:val="00EE595A"/>
    <w:rsid w:val="00EE5A33"/>
    <w:rsid w:val="00EE5B67"/>
    <w:rsid w:val="00EE5C0B"/>
    <w:rsid w:val="00EE624E"/>
    <w:rsid w:val="00EE62F0"/>
    <w:rsid w:val="00EE6739"/>
    <w:rsid w:val="00EE6B69"/>
    <w:rsid w:val="00EE6BB3"/>
    <w:rsid w:val="00EE6EF6"/>
    <w:rsid w:val="00EE71C1"/>
    <w:rsid w:val="00EE7227"/>
    <w:rsid w:val="00EE72AE"/>
    <w:rsid w:val="00EE78E7"/>
    <w:rsid w:val="00EE7A83"/>
    <w:rsid w:val="00EE7AA0"/>
    <w:rsid w:val="00EE7CD4"/>
    <w:rsid w:val="00EE7E72"/>
    <w:rsid w:val="00EE7F51"/>
    <w:rsid w:val="00EF025C"/>
    <w:rsid w:val="00EF0662"/>
    <w:rsid w:val="00EF097A"/>
    <w:rsid w:val="00EF0A4F"/>
    <w:rsid w:val="00EF108E"/>
    <w:rsid w:val="00EF1112"/>
    <w:rsid w:val="00EF125A"/>
    <w:rsid w:val="00EF1B8C"/>
    <w:rsid w:val="00EF1EC6"/>
    <w:rsid w:val="00EF2665"/>
    <w:rsid w:val="00EF2A08"/>
    <w:rsid w:val="00EF2EFC"/>
    <w:rsid w:val="00EF2F09"/>
    <w:rsid w:val="00EF3076"/>
    <w:rsid w:val="00EF3178"/>
    <w:rsid w:val="00EF3333"/>
    <w:rsid w:val="00EF34A2"/>
    <w:rsid w:val="00EF34F2"/>
    <w:rsid w:val="00EF3656"/>
    <w:rsid w:val="00EF3C3D"/>
    <w:rsid w:val="00EF3F60"/>
    <w:rsid w:val="00EF3FAD"/>
    <w:rsid w:val="00EF4023"/>
    <w:rsid w:val="00EF445B"/>
    <w:rsid w:val="00EF4B8D"/>
    <w:rsid w:val="00EF4D6B"/>
    <w:rsid w:val="00EF4E79"/>
    <w:rsid w:val="00EF4F97"/>
    <w:rsid w:val="00EF5251"/>
    <w:rsid w:val="00EF536B"/>
    <w:rsid w:val="00EF5374"/>
    <w:rsid w:val="00EF541A"/>
    <w:rsid w:val="00EF541B"/>
    <w:rsid w:val="00EF549E"/>
    <w:rsid w:val="00EF581E"/>
    <w:rsid w:val="00EF5C1E"/>
    <w:rsid w:val="00EF5C50"/>
    <w:rsid w:val="00EF5DE9"/>
    <w:rsid w:val="00EF5FC0"/>
    <w:rsid w:val="00EF60F3"/>
    <w:rsid w:val="00EF62AF"/>
    <w:rsid w:val="00EF6574"/>
    <w:rsid w:val="00EF675C"/>
    <w:rsid w:val="00EF682E"/>
    <w:rsid w:val="00EF6AB7"/>
    <w:rsid w:val="00EF6E4B"/>
    <w:rsid w:val="00EF6E6C"/>
    <w:rsid w:val="00EF70AB"/>
    <w:rsid w:val="00EF747E"/>
    <w:rsid w:val="00EF7883"/>
    <w:rsid w:val="00EF7B84"/>
    <w:rsid w:val="00EF7C39"/>
    <w:rsid w:val="00EF7DE4"/>
    <w:rsid w:val="00F003B3"/>
    <w:rsid w:val="00F00AD1"/>
    <w:rsid w:val="00F00AFF"/>
    <w:rsid w:val="00F00F2C"/>
    <w:rsid w:val="00F01035"/>
    <w:rsid w:val="00F0120F"/>
    <w:rsid w:val="00F01214"/>
    <w:rsid w:val="00F013A9"/>
    <w:rsid w:val="00F014E3"/>
    <w:rsid w:val="00F0180C"/>
    <w:rsid w:val="00F01824"/>
    <w:rsid w:val="00F018AF"/>
    <w:rsid w:val="00F018DD"/>
    <w:rsid w:val="00F01927"/>
    <w:rsid w:val="00F0227A"/>
    <w:rsid w:val="00F024ED"/>
    <w:rsid w:val="00F0288D"/>
    <w:rsid w:val="00F028A0"/>
    <w:rsid w:val="00F02968"/>
    <w:rsid w:val="00F02C18"/>
    <w:rsid w:val="00F02C91"/>
    <w:rsid w:val="00F02EBF"/>
    <w:rsid w:val="00F0302B"/>
    <w:rsid w:val="00F0312E"/>
    <w:rsid w:val="00F034B5"/>
    <w:rsid w:val="00F034F2"/>
    <w:rsid w:val="00F03F7D"/>
    <w:rsid w:val="00F040F6"/>
    <w:rsid w:val="00F04154"/>
    <w:rsid w:val="00F041E0"/>
    <w:rsid w:val="00F04224"/>
    <w:rsid w:val="00F04442"/>
    <w:rsid w:val="00F044DB"/>
    <w:rsid w:val="00F0470C"/>
    <w:rsid w:val="00F04890"/>
    <w:rsid w:val="00F0491D"/>
    <w:rsid w:val="00F04AA6"/>
    <w:rsid w:val="00F04AAC"/>
    <w:rsid w:val="00F04BAD"/>
    <w:rsid w:val="00F04C01"/>
    <w:rsid w:val="00F04C45"/>
    <w:rsid w:val="00F04EB7"/>
    <w:rsid w:val="00F05847"/>
    <w:rsid w:val="00F058AF"/>
    <w:rsid w:val="00F058F1"/>
    <w:rsid w:val="00F05A0F"/>
    <w:rsid w:val="00F05A92"/>
    <w:rsid w:val="00F06355"/>
    <w:rsid w:val="00F06583"/>
    <w:rsid w:val="00F0663E"/>
    <w:rsid w:val="00F06671"/>
    <w:rsid w:val="00F06A0E"/>
    <w:rsid w:val="00F06AFC"/>
    <w:rsid w:val="00F07188"/>
    <w:rsid w:val="00F0789B"/>
    <w:rsid w:val="00F078FD"/>
    <w:rsid w:val="00F07D90"/>
    <w:rsid w:val="00F07F71"/>
    <w:rsid w:val="00F10117"/>
    <w:rsid w:val="00F10235"/>
    <w:rsid w:val="00F10477"/>
    <w:rsid w:val="00F10586"/>
    <w:rsid w:val="00F1099D"/>
    <w:rsid w:val="00F10AA5"/>
    <w:rsid w:val="00F10D5E"/>
    <w:rsid w:val="00F10D62"/>
    <w:rsid w:val="00F10DF9"/>
    <w:rsid w:val="00F10DFE"/>
    <w:rsid w:val="00F112DF"/>
    <w:rsid w:val="00F11444"/>
    <w:rsid w:val="00F11652"/>
    <w:rsid w:val="00F117AF"/>
    <w:rsid w:val="00F11B52"/>
    <w:rsid w:val="00F121D9"/>
    <w:rsid w:val="00F12493"/>
    <w:rsid w:val="00F12589"/>
    <w:rsid w:val="00F125D8"/>
    <w:rsid w:val="00F129E0"/>
    <w:rsid w:val="00F12B5B"/>
    <w:rsid w:val="00F12B68"/>
    <w:rsid w:val="00F12EE6"/>
    <w:rsid w:val="00F1311A"/>
    <w:rsid w:val="00F1339C"/>
    <w:rsid w:val="00F133EC"/>
    <w:rsid w:val="00F13649"/>
    <w:rsid w:val="00F137BB"/>
    <w:rsid w:val="00F137DA"/>
    <w:rsid w:val="00F1383C"/>
    <w:rsid w:val="00F138B6"/>
    <w:rsid w:val="00F138F9"/>
    <w:rsid w:val="00F139E5"/>
    <w:rsid w:val="00F13AE0"/>
    <w:rsid w:val="00F13EB5"/>
    <w:rsid w:val="00F14043"/>
    <w:rsid w:val="00F1409C"/>
    <w:rsid w:val="00F14254"/>
    <w:rsid w:val="00F14312"/>
    <w:rsid w:val="00F143F1"/>
    <w:rsid w:val="00F14482"/>
    <w:rsid w:val="00F14A8D"/>
    <w:rsid w:val="00F14AF0"/>
    <w:rsid w:val="00F14C4F"/>
    <w:rsid w:val="00F1513E"/>
    <w:rsid w:val="00F1529E"/>
    <w:rsid w:val="00F15485"/>
    <w:rsid w:val="00F159D5"/>
    <w:rsid w:val="00F15D15"/>
    <w:rsid w:val="00F15D62"/>
    <w:rsid w:val="00F15DB5"/>
    <w:rsid w:val="00F161BF"/>
    <w:rsid w:val="00F161D7"/>
    <w:rsid w:val="00F16210"/>
    <w:rsid w:val="00F166A7"/>
    <w:rsid w:val="00F1694C"/>
    <w:rsid w:val="00F1694D"/>
    <w:rsid w:val="00F16B58"/>
    <w:rsid w:val="00F16C85"/>
    <w:rsid w:val="00F16E47"/>
    <w:rsid w:val="00F16F08"/>
    <w:rsid w:val="00F17077"/>
    <w:rsid w:val="00F17249"/>
    <w:rsid w:val="00F17447"/>
    <w:rsid w:val="00F17790"/>
    <w:rsid w:val="00F177A9"/>
    <w:rsid w:val="00F17A3C"/>
    <w:rsid w:val="00F17C8A"/>
    <w:rsid w:val="00F17D86"/>
    <w:rsid w:val="00F20000"/>
    <w:rsid w:val="00F20269"/>
    <w:rsid w:val="00F20314"/>
    <w:rsid w:val="00F2053C"/>
    <w:rsid w:val="00F2062D"/>
    <w:rsid w:val="00F209E9"/>
    <w:rsid w:val="00F20A6A"/>
    <w:rsid w:val="00F20B07"/>
    <w:rsid w:val="00F20E71"/>
    <w:rsid w:val="00F2122E"/>
    <w:rsid w:val="00F215F7"/>
    <w:rsid w:val="00F21B54"/>
    <w:rsid w:val="00F21B66"/>
    <w:rsid w:val="00F21D5D"/>
    <w:rsid w:val="00F21D8D"/>
    <w:rsid w:val="00F21E8C"/>
    <w:rsid w:val="00F22066"/>
    <w:rsid w:val="00F22150"/>
    <w:rsid w:val="00F221A2"/>
    <w:rsid w:val="00F223BD"/>
    <w:rsid w:val="00F225CD"/>
    <w:rsid w:val="00F2263E"/>
    <w:rsid w:val="00F226D8"/>
    <w:rsid w:val="00F22C18"/>
    <w:rsid w:val="00F22CD3"/>
    <w:rsid w:val="00F23172"/>
    <w:rsid w:val="00F2323F"/>
    <w:rsid w:val="00F239CF"/>
    <w:rsid w:val="00F23AA3"/>
    <w:rsid w:val="00F23D27"/>
    <w:rsid w:val="00F23E3C"/>
    <w:rsid w:val="00F240DA"/>
    <w:rsid w:val="00F24173"/>
    <w:rsid w:val="00F242DE"/>
    <w:rsid w:val="00F2447C"/>
    <w:rsid w:val="00F249C1"/>
    <w:rsid w:val="00F24A5B"/>
    <w:rsid w:val="00F24B4F"/>
    <w:rsid w:val="00F24B53"/>
    <w:rsid w:val="00F25133"/>
    <w:rsid w:val="00F256D4"/>
    <w:rsid w:val="00F25AAD"/>
    <w:rsid w:val="00F25ADD"/>
    <w:rsid w:val="00F25C01"/>
    <w:rsid w:val="00F261C5"/>
    <w:rsid w:val="00F264DA"/>
    <w:rsid w:val="00F265C0"/>
    <w:rsid w:val="00F269F6"/>
    <w:rsid w:val="00F26C57"/>
    <w:rsid w:val="00F26C5C"/>
    <w:rsid w:val="00F27002"/>
    <w:rsid w:val="00F27339"/>
    <w:rsid w:val="00F27677"/>
    <w:rsid w:val="00F2773E"/>
    <w:rsid w:val="00F27C9E"/>
    <w:rsid w:val="00F27CE6"/>
    <w:rsid w:val="00F300EF"/>
    <w:rsid w:val="00F301CD"/>
    <w:rsid w:val="00F301F7"/>
    <w:rsid w:val="00F30514"/>
    <w:rsid w:val="00F305F5"/>
    <w:rsid w:val="00F30BE3"/>
    <w:rsid w:val="00F30FBE"/>
    <w:rsid w:val="00F30FE5"/>
    <w:rsid w:val="00F31202"/>
    <w:rsid w:val="00F315F8"/>
    <w:rsid w:val="00F316D4"/>
    <w:rsid w:val="00F317E3"/>
    <w:rsid w:val="00F31A61"/>
    <w:rsid w:val="00F31D21"/>
    <w:rsid w:val="00F31F29"/>
    <w:rsid w:val="00F322EB"/>
    <w:rsid w:val="00F32336"/>
    <w:rsid w:val="00F323FC"/>
    <w:rsid w:val="00F3257F"/>
    <w:rsid w:val="00F329CD"/>
    <w:rsid w:val="00F32D67"/>
    <w:rsid w:val="00F3306E"/>
    <w:rsid w:val="00F334B6"/>
    <w:rsid w:val="00F336A3"/>
    <w:rsid w:val="00F3373A"/>
    <w:rsid w:val="00F339FF"/>
    <w:rsid w:val="00F33BE0"/>
    <w:rsid w:val="00F33F0D"/>
    <w:rsid w:val="00F3449A"/>
    <w:rsid w:val="00F345B5"/>
    <w:rsid w:val="00F34A01"/>
    <w:rsid w:val="00F34C68"/>
    <w:rsid w:val="00F3526A"/>
    <w:rsid w:val="00F3530B"/>
    <w:rsid w:val="00F3575F"/>
    <w:rsid w:val="00F35995"/>
    <w:rsid w:val="00F35B25"/>
    <w:rsid w:val="00F35C08"/>
    <w:rsid w:val="00F35C34"/>
    <w:rsid w:val="00F35CA6"/>
    <w:rsid w:val="00F36179"/>
    <w:rsid w:val="00F36194"/>
    <w:rsid w:val="00F361AF"/>
    <w:rsid w:val="00F36730"/>
    <w:rsid w:val="00F368CD"/>
    <w:rsid w:val="00F36900"/>
    <w:rsid w:val="00F3697D"/>
    <w:rsid w:val="00F36A1B"/>
    <w:rsid w:val="00F36CE7"/>
    <w:rsid w:val="00F36F6E"/>
    <w:rsid w:val="00F378F9"/>
    <w:rsid w:val="00F37947"/>
    <w:rsid w:val="00F37F78"/>
    <w:rsid w:val="00F4009D"/>
    <w:rsid w:val="00F40213"/>
    <w:rsid w:val="00F4042C"/>
    <w:rsid w:val="00F40706"/>
    <w:rsid w:val="00F40814"/>
    <w:rsid w:val="00F4087D"/>
    <w:rsid w:val="00F40A6D"/>
    <w:rsid w:val="00F40B7F"/>
    <w:rsid w:val="00F4177A"/>
    <w:rsid w:val="00F417E7"/>
    <w:rsid w:val="00F41B0C"/>
    <w:rsid w:val="00F41D02"/>
    <w:rsid w:val="00F41E41"/>
    <w:rsid w:val="00F42182"/>
    <w:rsid w:val="00F421D5"/>
    <w:rsid w:val="00F426A3"/>
    <w:rsid w:val="00F43388"/>
    <w:rsid w:val="00F43402"/>
    <w:rsid w:val="00F43647"/>
    <w:rsid w:val="00F437B8"/>
    <w:rsid w:val="00F43898"/>
    <w:rsid w:val="00F438E0"/>
    <w:rsid w:val="00F43B9F"/>
    <w:rsid w:val="00F43C16"/>
    <w:rsid w:val="00F43C34"/>
    <w:rsid w:val="00F43CE9"/>
    <w:rsid w:val="00F44069"/>
    <w:rsid w:val="00F442C0"/>
    <w:rsid w:val="00F443D1"/>
    <w:rsid w:val="00F446D8"/>
    <w:rsid w:val="00F44730"/>
    <w:rsid w:val="00F44906"/>
    <w:rsid w:val="00F4494D"/>
    <w:rsid w:val="00F453C2"/>
    <w:rsid w:val="00F45771"/>
    <w:rsid w:val="00F4582E"/>
    <w:rsid w:val="00F45ADF"/>
    <w:rsid w:val="00F45BEE"/>
    <w:rsid w:val="00F45F0A"/>
    <w:rsid w:val="00F45F6C"/>
    <w:rsid w:val="00F460C1"/>
    <w:rsid w:val="00F463B3"/>
    <w:rsid w:val="00F46456"/>
    <w:rsid w:val="00F46806"/>
    <w:rsid w:val="00F46B00"/>
    <w:rsid w:val="00F4713E"/>
    <w:rsid w:val="00F47175"/>
    <w:rsid w:val="00F4739C"/>
    <w:rsid w:val="00F473A0"/>
    <w:rsid w:val="00F4750F"/>
    <w:rsid w:val="00F478A3"/>
    <w:rsid w:val="00F47DBB"/>
    <w:rsid w:val="00F47E40"/>
    <w:rsid w:val="00F47EAC"/>
    <w:rsid w:val="00F50183"/>
    <w:rsid w:val="00F50466"/>
    <w:rsid w:val="00F50505"/>
    <w:rsid w:val="00F505CC"/>
    <w:rsid w:val="00F50861"/>
    <w:rsid w:val="00F5093C"/>
    <w:rsid w:val="00F50E10"/>
    <w:rsid w:val="00F50E73"/>
    <w:rsid w:val="00F51129"/>
    <w:rsid w:val="00F5124F"/>
    <w:rsid w:val="00F51259"/>
    <w:rsid w:val="00F514F1"/>
    <w:rsid w:val="00F515CA"/>
    <w:rsid w:val="00F51603"/>
    <w:rsid w:val="00F51B45"/>
    <w:rsid w:val="00F51E2C"/>
    <w:rsid w:val="00F520AA"/>
    <w:rsid w:val="00F5222B"/>
    <w:rsid w:val="00F52619"/>
    <w:rsid w:val="00F52982"/>
    <w:rsid w:val="00F52A57"/>
    <w:rsid w:val="00F52E29"/>
    <w:rsid w:val="00F52FD5"/>
    <w:rsid w:val="00F53120"/>
    <w:rsid w:val="00F534D7"/>
    <w:rsid w:val="00F5370C"/>
    <w:rsid w:val="00F538AC"/>
    <w:rsid w:val="00F5398D"/>
    <w:rsid w:val="00F53A19"/>
    <w:rsid w:val="00F53C05"/>
    <w:rsid w:val="00F53F46"/>
    <w:rsid w:val="00F53FE6"/>
    <w:rsid w:val="00F54115"/>
    <w:rsid w:val="00F542B1"/>
    <w:rsid w:val="00F545BB"/>
    <w:rsid w:val="00F54743"/>
    <w:rsid w:val="00F547EF"/>
    <w:rsid w:val="00F547FF"/>
    <w:rsid w:val="00F548A6"/>
    <w:rsid w:val="00F54A6C"/>
    <w:rsid w:val="00F54E9F"/>
    <w:rsid w:val="00F551AF"/>
    <w:rsid w:val="00F551B1"/>
    <w:rsid w:val="00F55242"/>
    <w:rsid w:val="00F552CF"/>
    <w:rsid w:val="00F55401"/>
    <w:rsid w:val="00F55987"/>
    <w:rsid w:val="00F559E1"/>
    <w:rsid w:val="00F55A2C"/>
    <w:rsid w:val="00F55BDE"/>
    <w:rsid w:val="00F55D8A"/>
    <w:rsid w:val="00F56021"/>
    <w:rsid w:val="00F56086"/>
    <w:rsid w:val="00F5635A"/>
    <w:rsid w:val="00F566A7"/>
    <w:rsid w:val="00F56788"/>
    <w:rsid w:val="00F5747B"/>
    <w:rsid w:val="00F57512"/>
    <w:rsid w:val="00F576A1"/>
    <w:rsid w:val="00F57753"/>
    <w:rsid w:val="00F57C56"/>
    <w:rsid w:val="00F57F18"/>
    <w:rsid w:val="00F57FB9"/>
    <w:rsid w:val="00F60043"/>
    <w:rsid w:val="00F602A3"/>
    <w:rsid w:val="00F603BD"/>
    <w:rsid w:val="00F60871"/>
    <w:rsid w:val="00F60882"/>
    <w:rsid w:val="00F608B2"/>
    <w:rsid w:val="00F60DAA"/>
    <w:rsid w:val="00F60E51"/>
    <w:rsid w:val="00F612F3"/>
    <w:rsid w:val="00F61862"/>
    <w:rsid w:val="00F61ABA"/>
    <w:rsid w:val="00F6205A"/>
    <w:rsid w:val="00F620F5"/>
    <w:rsid w:val="00F621FD"/>
    <w:rsid w:val="00F62266"/>
    <w:rsid w:val="00F62404"/>
    <w:rsid w:val="00F6264C"/>
    <w:rsid w:val="00F6269A"/>
    <w:rsid w:val="00F62C54"/>
    <w:rsid w:val="00F63026"/>
    <w:rsid w:val="00F6308E"/>
    <w:rsid w:val="00F6324F"/>
    <w:rsid w:val="00F63994"/>
    <w:rsid w:val="00F63BF9"/>
    <w:rsid w:val="00F63F66"/>
    <w:rsid w:val="00F641C8"/>
    <w:rsid w:val="00F6430B"/>
    <w:rsid w:val="00F6436F"/>
    <w:rsid w:val="00F6444F"/>
    <w:rsid w:val="00F644BE"/>
    <w:rsid w:val="00F64510"/>
    <w:rsid w:val="00F64C0E"/>
    <w:rsid w:val="00F64DFA"/>
    <w:rsid w:val="00F65477"/>
    <w:rsid w:val="00F65637"/>
    <w:rsid w:val="00F6573B"/>
    <w:rsid w:val="00F65772"/>
    <w:rsid w:val="00F65C9F"/>
    <w:rsid w:val="00F65D17"/>
    <w:rsid w:val="00F663E1"/>
    <w:rsid w:val="00F66511"/>
    <w:rsid w:val="00F66519"/>
    <w:rsid w:val="00F66560"/>
    <w:rsid w:val="00F66765"/>
    <w:rsid w:val="00F669A9"/>
    <w:rsid w:val="00F66B92"/>
    <w:rsid w:val="00F66C52"/>
    <w:rsid w:val="00F66D95"/>
    <w:rsid w:val="00F67083"/>
    <w:rsid w:val="00F671D8"/>
    <w:rsid w:val="00F67323"/>
    <w:rsid w:val="00F6759D"/>
    <w:rsid w:val="00F676AA"/>
    <w:rsid w:val="00F6770C"/>
    <w:rsid w:val="00F6772A"/>
    <w:rsid w:val="00F677A2"/>
    <w:rsid w:val="00F67916"/>
    <w:rsid w:val="00F67919"/>
    <w:rsid w:val="00F67C34"/>
    <w:rsid w:val="00F67F8F"/>
    <w:rsid w:val="00F70158"/>
    <w:rsid w:val="00F706F3"/>
    <w:rsid w:val="00F70828"/>
    <w:rsid w:val="00F7092B"/>
    <w:rsid w:val="00F7092F"/>
    <w:rsid w:val="00F709DA"/>
    <w:rsid w:val="00F70A29"/>
    <w:rsid w:val="00F70B38"/>
    <w:rsid w:val="00F70D0F"/>
    <w:rsid w:val="00F70D7C"/>
    <w:rsid w:val="00F70EF7"/>
    <w:rsid w:val="00F70F1D"/>
    <w:rsid w:val="00F7119C"/>
    <w:rsid w:val="00F7125E"/>
    <w:rsid w:val="00F71425"/>
    <w:rsid w:val="00F71840"/>
    <w:rsid w:val="00F71AD7"/>
    <w:rsid w:val="00F71D12"/>
    <w:rsid w:val="00F72139"/>
    <w:rsid w:val="00F7218F"/>
    <w:rsid w:val="00F721FF"/>
    <w:rsid w:val="00F72242"/>
    <w:rsid w:val="00F724F6"/>
    <w:rsid w:val="00F725C3"/>
    <w:rsid w:val="00F72635"/>
    <w:rsid w:val="00F7279F"/>
    <w:rsid w:val="00F727C5"/>
    <w:rsid w:val="00F729A4"/>
    <w:rsid w:val="00F72B9D"/>
    <w:rsid w:val="00F72E23"/>
    <w:rsid w:val="00F72E2F"/>
    <w:rsid w:val="00F72E71"/>
    <w:rsid w:val="00F73094"/>
    <w:rsid w:val="00F7332D"/>
    <w:rsid w:val="00F733D6"/>
    <w:rsid w:val="00F738C6"/>
    <w:rsid w:val="00F738EE"/>
    <w:rsid w:val="00F739C6"/>
    <w:rsid w:val="00F73E21"/>
    <w:rsid w:val="00F73FAE"/>
    <w:rsid w:val="00F74356"/>
    <w:rsid w:val="00F74465"/>
    <w:rsid w:val="00F7460E"/>
    <w:rsid w:val="00F746AF"/>
    <w:rsid w:val="00F74831"/>
    <w:rsid w:val="00F74A17"/>
    <w:rsid w:val="00F74CA5"/>
    <w:rsid w:val="00F74FCD"/>
    <w:rsid w:val="00F75186"/>
    <w:rsid w:val="00F753E1"/>
    <w:rsid w:val="00F7542D"/>
    <w:rsid w:val="00F756F8"/>
    <w:rsid w:val="00F7592A"/>
    <w:rsid w:val="00F75C8F"/>
    <w:rsid w:val="00F76362"/>
    <w:rsid w:val="00F7636D"/>
    <w:rsid w:val="00F76810"/>
    <w:rsid w:val="00F76930"/>
    <w:rsid w:val="00F76C51"/>
    <w:rsid w:val="00F76C93"/>
    <w:rsid w:val="00F76E15"/>
    <w:rsid w:val="00F7708B"/>
    <w:rsid w:val="00F77123"/>
    <w:rsid w:val="00F775E5"/>
    <w:rsid w:val="00F7771F"/>
    <w:rsid w:val="00F77831"/>
    <w:rsid w:val="00F77923"/>
    <w:rsid w:val="00F77A40"/>
    <w:rsid w:val="00F77A9C"/>
    <w:rsid w:val="00F77DF4"/>
    <w:rsid w:val="00F80155"/>
    <w:rsid w:val="00F801D5"/>
    <w:rsid w:val="00F8069C"/>
    <w:rsid w:val="00F80944"/>
    <w:rsid w:val="00F81152"/>
    <w:rsid w:val="00F8139A"/>
    <w:rsid w:val="00F815CE"/>
    <w:rsid w:val="00F816FD"/>
    <w:rsid w:val="00F817A4"/>
    <w:rsid w:val="00F8180D"/>
    <w:rsid w:val="00F81CAE"/>
    <w:rsid w:val="00F81D0B"/>
    <w:rsid w:val="00F82008"/>
    <w:rsid w:val="00F82035"/>
    <w:rsid w:val="00F82104"/>
    <w:rsid w:val="00F82235"/>
    <w:rsid w:val="00F82424"/>
    <w:rsid w:val="00F82503"/>
    <w:rsid w:val="00F8255A"/>
    <w:rsid w:val="00F825C0"/>
    <w:rsid w:val="00F82A1B"/>
    <w:rsid w:val="00F82F34"/>
    <w:rsid w:val="00F831AD"/>
    <w:rsid w:val="00F83208"/>
    <w:rsid w:val="00F83283"/>
    <w:rsid w:val="00F835B5"/>
    <w:rsid w:val="00F83624"/>
    <w:rsid w:val="00F83B5C"/>
    <w:rsid w:val="00F83C78"/>
    <w:rsid w:val="00F843DC"/>
    <w:rsid w:val="00F8471A"/>
    <w:rsid w:val="00F849D2"/>
    <w:rsid w:val="00F855E2"/>
    <w:rsid w:val="00F856AE"/>
    <w:rsid w:val="00F8574E"/>
    <w:rsid w:val="00F857CD"/>
    <w:rsid w:val="00F857EB"/>
    <w:rsid w:val="00F85800"/>
    <w:rsid w:val="00F85940"/>
    <w:rsid w:val="00F85AE6"/>
    <w:rsid w:val="00F85B12"/>
    <w:rsid w:val="00F85C65"/>
    <w:rsid w:val="00F85D57"/>
    <w:rsid w:val="00F85D5B"/>
    <w:rsid w:val="00F85DD8"/>
    <w:rsid w:val="00F85DEA"/>
    <w:rsid w:val="00F85E79"/>
    <w:rsid w:val="00F85E98"/>
    <w:rsid w:val="00F86177"/>
    <w:rsid w:val="00F8649B"/>
    <w:rsid w:val="00F869CF"/>
    <w:rsid w:val="00F87684"/>
    <w:rsid w:val="00F8774C"/>
    <w:rsid w:val="00F879A5"/>
    <w:rsid w:val="00F87A4A"/>
    <w:rsid w:val="00F87A75"/>
    <w:rsid w:val="00F87B5D"/>
    <w:rsid w:val="00F87C4F"/>
    <w:rsid w:val="00F87F9E"/>
    <w:rsid w:val="00F90200"/>
    <w:rsid w:val="00F902DD"/>
    <w:rsid w:val="00F908DA"/>
    <w:rsid w:val="00F908DE"/>
    <w:rsid w:val="00F90A0A"/>
    <w:rsid w:val="00F90BDF"/>
    <w:rsid w:val="00F90E81"/>
    <w:rsid w:val="00F90F8B"/>
    <w:rsid w:val="00F91238"/>
    <w:rsid w:val="00F913DC"/>
    <w:rsid w:val="00F9166E"/>
    <w:rsid w:val="00F91708"/>
    <w:rsid w:val="00F9191F"/>
    <w:rsid w:val="00F919E6"/>
    <w:rsid w:val="00F91BFF"/>
    <w:rsid w:val="00F91C60"/>
    <w:rsid w:val="00F91E32"/>
    <w:rsid w:val="00F92009"/>
    <w:rsid w:val="00F92036"/>
    <w:rsid w:val="00F9244C"/>
    <w:rsid w:val="00F92453"/>
    <w:rsid w:val="00F9248F"/>
    <w:rsid w:val="00F924C9"/>
    <w:rsid w:val="00F92603"/>
    <w:rsid w:val="00F92A16"/>
    <w:rsid w:val="00F92AB9"/>
    <w:rsid w:val="00F92C90"/>
    <w:rsid w:val="00F92D6A"/>
    <w:rsid w:val="00F92E1F"/>
    <w:rsid w:val="00F93056"/>
    <w:rsid w:val="00F930E2"/>
    <w:rsid w:val="00F9331E"/>
    <w:rsid w:val="00F93514"/>
    <w:rsid w:val="00F9351E"/>
    <w:rsid w:val="00F93604"/>
    <w:rsid w:val="00F93619"/>
    <w:rsid w:val="00F93E14"/>
    <w:rsid w:val="00F943EF"/>
    <w:rsid w:val="00F944DD"/>
    <w:rsid w:val="00F94748"/>
    <w:rsid w:val="00F9491E"/>
    <w:rsid w:val="00F94AE8"/>
    <w:rsid w:val="00F94D9C"/>
    <w:rsid w:val="00F9514F"/>
    <w:rsid w:val="00F953F0"/>
    <w:rsid w:val="00F95706"/>
    <w:rsid w:val="00F95720"/>
    <w:rsid w:val="00F95E59"/>
    <w:rsid w:val="00F9645A"/>
    <w:rsid w:val="00F9659C"/>
    <w:rsid w:val="00F965B4"/>
    <w:rsid w:val="00F9689E"/>
    <w:rsid w:val="00F96A68"/>
    <w:rsid w:val="00F96ABB"/>
    <w:rsid w:val="00F96F7F"/>
    <w:rsid w:val="00F9702D"/>
    <w:rsid w:val="00F970B5"/>
    <w:rsid w:val="00F971AA"/>
    <w:rsid w:val="00F973B4"/>
    <w:rsid w:val="00F973DB"/>
    <w:rsid w:val="00F97534"/>
    <w:rsid w:val="00F975DA"/>
    <w:rsid w:val="00F97687"/>
    <w:rsid w:val="00F97CE0"/>
    <w:rsid w:val="00F97D25"/>
    <w:rsid w:val="00F97DDB"/>
    <w:rsid w:val="00F97FA5"/>
    <w:rsid w:val="00FA009A"/>
    <w:rsid w:val="00FA029D"/>
    <w:rsid w:val="00FA0337"/>
    <w:rsid w:val="00FA03E4"/>
    <w:rsid w:val="00FA05CA"/>
    <w:rsid w:val="00FA07D9"/>
    <w:rsid w:val="00FA088E"/>
    <w:rsid w:val="00FA0AA9"/>
    <w:rsid w:val="00FA13E6"/>
    <w:rsid w:val="00FA14EE"/>
    <w:rsid w:val="00FA1748"/>
    <w:rsid w:val="00FA1A06"/>
    <w:rsid w:val="00FA1AE1"/>
    <w:rsid w:val="00FA1CA2"/>
    <w:rsid w:val="00FA1EE9"/>
    <w:rsid w:val="00FA1F41"/>
    <w:rsid w:val="00FA1F7D"/>
    <w:rsid w:val="00FA2AB4"/>
    <w:rsid w:val="00FA2C28"/>
    <w:rsid w:val="00FA2C29"/>
    <w:rsid w:val="00FA2E71"/>
    <w:rsid w:val="00FA2FF0"/>
    <w:rsid w:val="00FA31FF"/>
    <w:rsid w:val="00FA335E"/>
    <w:rsid w:val="00FA3398"/>
    <w:rsid w:val="00FA3C6D"/>
    <w:rsid w:val="00FA3CC5"/>
    <w:rsid w:val="00FA40B8"/>
    <w:rsid w:val="00FA49A8"/>
    <w:rsid w:val="00FA4AA2"/>
    <w:rsid w:val="00FA4B88"/>
    <w:rsid w:val="00FA4E3F"/>
    <w:rsid w:val="00FA5250"/>
    <w:rsid w:val="00FA52D8"/>
    <w:rsid w:val="00FA5418"/>
    <w:rsid w:val="00FA5479"/>
    <w:rsid w:val="00FA56C7"/>
    <w:rsid w:val="00FA56D8"/>
    <w:rsid w:val="00FA5A0E"/>
    <w:rsid w:val="00FA5B53"/>
    <w:rsid w:val="00FA5D07"/>
    <w:rsid w:val="00FA5EBC"/>
    <w:rsid w:val="00FA603C"/>
    <w:rsid w:val="00FA607B"/>
    <w:rsid w:val="00FA614B"/>
    <w:rsid w:val="00FA6316"/>
    <w:rsid w:val="00FA63CC"/>
    <w:rsid w:val="00FA696E"/>
    <w:rsid w:val="00FA6A82"/>
    <w:rsid w:val="00FA6C74"/>
    <w:rsid w:val="00FA6CD6"/>
    <w:rsid w:val="00FA6DD8"/>
    <w:rsid w:val="00FA6F8F"/>
    <w:rsid w:val="00FA71DC"/>
    <w:rsid w:val="00FA71F3"/>
    <w:rsid w:val="00FA7201"/>
    <w:rsid w:val="00FA7833"/>
    <w:rsid w:val="00FA790F"/>
    <w:rsid w:val="00FA794D"/>
    <w:rsid w:val="00FA7BD2"/>
    <w:rsid w:val="00FA7E25"/>
    <w:rsid w:val="00FB0005"/>
    <w:rsid w:val="00FB00E6"/>
    <w:rsid w:val="00FB011B"/>
    <w:rsid w:val="00FB01BC"/>
    <w:rsid w:val="00FB03A9"/>
    <w:rsid w:val="00FB05B9"/>
    <w:rsid w:val="00FB0AE9"/>
    <w:rsid w:val="00FB0B95"/>
    <w:rsid w:val="00FB0C96"/>
    <w:rsid w:val="00FB0D84"/>
    <w:rsid w:val="00FB0F56"/>
    <w:rsid w:val="00FB0FB6"/>
    <w:rsid w:val="00FB106C"/>
    <w:rsid w:val="00FB133F"/>
    <w:rsid w:val="00FB15BD"/>
    <w:rsid w:val="00FB185F"/>
    <w:rsid w:val="00FB1B03"/>
    <w:rsid w:val="00FB1B4B"/>
    <w:rsid w:val="00FB1BFE"/>
    <w:rsid w:val="00FB1C1C"/>
    <w:rsid w:val="00FB1C81"/>
    <w:rsid w:val="00FB1D55"/>
    <w:rsid w:val="00FB1EF0"/>
    <w:rsid w:val="00FB1F86"/>
    <w:rsid w:val="00FB209D"/>
    <w:rsid w:val="00FB23FE"/>
    <w:rsid w:val="00FB2404"/>
    <w:rsid w:val="00FB29E0"/>
    <w:rsid w:val="00FB29F3"/>
    <w:rsid w:val="00FB2BA4"/>
    <w:rsid w:val="00FB32B8"/>
    <w:rsid w:val="00FB33BE"/>
    <w:rsid w:val="00FB343C"/>
    <w:rsid w:val="00FB3514"/>
    <w:rsid w:val="00FB3523"/>
    <w:rsid w:val="00FB3659"/>
    <w:rsid w:val="00FB36E3"/>
    <w:rsid w:val="00FB374E"/>
    <w:rsid w:val="00FB37A7"/>
    <w:rsid w:val="00FB3957"/>
    <w:rsid w:val="00FB3C3D"/>
    <w:rsid w:val="00FB3DD4"/>
    <w:rsid w:val="00FB4048"/>
    <w:rsid w:val="00FB423D"/>
    <w:rsid w:val="00FB453C"/>
    <w:rsid w:val="00FB4560"/>
    <w:rsid w:val="00FB46C9"/>
    <w:rsid w:val="00FB4718"/>
    <w:rsid w:val="00FB47EE"/>
    <w:rsid w:val="00FB4BC8"/>
    <w:rsid w:val="00FB4DD3"/>
    <w:rsid w:val="00FB4F89"/>
    <w:rsid w:val="00FB507D"/>
    <w:rsid w:val="00FB539B"/>
    <w:rsid w:val="00FB56B7"/>
    <w:rsid w:val="00FB5745"/>
    <w:rsid w:val="00FB5A64"/>
    <w:rsid w:val="00FB5D98"/>
    <w:rsid w:val="00FB5E1F"/>
    <w:rsid w:val="00FB5EF1"/>
    <w:rsid w:val="00FB6167"/>
    <w:rsid w:val="00FB663C"/>
    <w:rsid w:val="00FB663E"/>
    <w:rsid w:val="00FB66BB"/>
    <w:rsid w:val="00FB6AAA"/>
    <w:rsid w:val="00FB6B2B"/>
    <w:rsid w:val="00FB6CFC"/>
    <w:rsid w:val="00FB7260"/>
    <w:rsid w:val="00FB7273"/>
    <w:rsid w:val="00FB778C"/>
    <w:rsid w:val="00FB787C"/>
    <w:rsid w:val="00FB7A37"/>
    <w:rsid w:val="00FB7A83"/>
    <w:rsid w:val="00FB7E6A"/>
    <w:rsid w:val="00FC001A"/>
    <w:rsid w:val="00FC028A"/>
    <w:rsid w:val="00FC0449"/>
    <w:rsid w:val="00FC04B5"/>
    <w:rsid w:val="00FC064B"/>
    <w:rsid w:val="00FC06DE"/>
    <w:rsid w:val="00FC0A7A"/>
    <w:rsid w:val="00FC0DFF"/>
    <w:rsid w:val="00FC0E65"/>
    <w:rsid w:val="00FC0EA3"/>
    <w:rsid w:val="00FC0FDD"/>
    <w:rsid w:val="00FC0FF9"/>
    <w:rsid w:val="00FC1335"/>
    <w:rsid w:val="00FC16D3"/>
    <w:rsid w:val="00FC19A9"/>
    <w:rsid w:val="00FC19AB"/>
    <w:rsid w:val="00FC1B6A"/>
    <w:rsid w:val="00FC1D81"/>
    <w:rsid w:val="00FC2446"/>
    <w:rsid w:val="00FC2492"/>
    <w:rsid w:val="00FC24F6"/>
    <w:rsid w:val="00FC2511"/>
    <w:rsid w:val="00FC26D0"/>
    <w:rsid w:val="00FC280A"/>
    <w:rsid w:val="00FC2A76"/>
    <w:rsid w:val="00FC307D"/>
    <w:rsid w:val="00FC30EC"/>
    <w:rsid w:val="00FC32A0"/>
    <w:rsid w:val="00FC3320"/>
    <w:rsid w:val="00FC348D"/>
    <w:rsid w:val="00FC355F"/>
    <w:rsid w:val="00FC3B94"/>
    <w:rsid w:val="00FC3EB2"/>
    <w:rsid w:val="00FC40D9"/>
    <w:rsid w:val="00FC411C"/>
    <w:rsid w:val="00FC4121"/>
    <w:rsid w:val="00FC4241"/>
    <w:rsid w:val="00FC467D"/>
    <w:rsid w:val="00FC46DD"/>
    <w:rsid w:val="00FC46E6"/>
    <w:rsid w:val="00FC47C1"/>
    <w:rsid w:val="00FC4801"/>
    <w:rsid w:val="00FC48E3"/>
    <w:rsid w:val="00FC50F0"/>
    <w:rsid w:val="00FC513E"/>
    <w:rsid w:val="00FC5167"/>
    <w:rsid w:val="00FC5275"/>
    <w:rsid w:val="00FC55B9"/>
    <w:rsid w:val="00FC56BE"/>
    <w:rsid w:val="00FC5A0E"/>
    <w:rsid w:val="00FC5ABD"/>
    <w:rsid w:val="00FC5B28"/>
    <w:rsid w:val="00FC5F72"/>
    <w:rsid w:val="00FC65EB"/>
    <w:rsid w:val="00FC667D"/>
    <w:rsid w:val="00FC6736"/>
    <w:rsid w:val="00FC6A1C"/>
    <w:rsid w:val="00FC6EF6"/>
    <w:rsid w:val="00FC6F59"/>
    <w:rsid w:val="00FC70E7"/>
    <w:rsid w:val="00FC73FB"/>
    <w:rsid w:val="00FC7401"/>
    <w:rsid w:val="00FC741E"/>
    <w:rsid w:val="00FC7441"/>
    <w:rsid w:val="00FC74C9"/>
    <w:rsid w:val="00FC7566"/>
    <w:rsid w:val="00FC7705"/>
    <w:rsid w:val="00FC7893"/>
    <w:rsid w:val="00FC78E6"/>
    <w:rsid w:val="00FC792B"/>
    <w:rsid w:val="00FC793E"/>
    <w:rsid w:val="00FD0516"/>
    <w:rsid w:val="00FD056A"/>
    <w:rsid w:val="00FD06CD"/>
    <w:rsid w:val="00FD0A82"/>
    <w:rsid w:val="00FD0CB2"/>
    <w:rsid w:val="00FD1114"/>
    <w:rsid w:val="00FD1125"/>
    <w:rsid w:val="00FD12F0"/>
    <w:rsid w:val="00FD13FB"/>
    <w:rsid w:val="00FD1489"/>
    <w:rsid w:val="00FD1656"/>
    <w:rsid w:val="00FD16EA"/>
    <w:rsid w:val="00FD184C"/>
    <w:rsid w:val="00FD1DF2"/>
    <w:rsid w:val="00FD1E50"/>
    <w:rsid w:val="00FD1F2D"/>
    <w:rsid w:val="00FD2189"/>
    <w:rsid w:val="00FD22A0"/>
    <w:rsid w:val="00FD2655"/>
    <w:rsid w:val="00FD2A11"/>
    <w:rsid w:val="00FD2A8E"/>
    <w:rsid w:val="00FD2E03"/>
    <w:rsid w:val="00FD2F19"/>
    <w:rsid w:val="00FD328C"/>
    <w:rsid w:val="00FD3544"/>
    <w:rsid w:val="00FD3797"/>
    <w:rsid w:val="00FD3923"/>
    <w:rsid w:val="00FD3F91"/>
    <w:rsid w:val="00FD3FF9"/>
    <w:rsid w:val="00FD4094"/>
    <w:rsid w:val="00FD4568"/>
    <w:rsid w:val="00FD46D8"/>
    <w:rsid w:val="00FD474F"/>
    <w:rsid w:val="00FD4B17"/>
    <w:rsid w:val="00FD4C4E"/>
    <w:rsid w:val="00FD4CD1"/>
    <w:rsid w:val="00FD50D8"/>
    <w:rsid w:val="00FD5303"/>
    <w:rsid w:val="00FD5304"/>
    <w:rsid w:val="00FD5314"/>
    <w:rsid w:val="00FD5336"/>
    <w:rsid w:val="00FD5418"/>
    <w:rsid w:val="00FD5546"/>
    <w:rsid w:val="00FD5569"/>
    <w:rsid w:val="00FD5714"/>
    <w:rsid w:val="00FD591C"/>
    <w:rsid w:val="00FD5BDA"/>
    <w:rsid w:val="00FD5E75"/>
    <w:rsid w:val="00FD5FF6"/>
    <w:rsid w:val="00FD60D5"/>
    <w:rsid w:val="00FD6123"/>
    <w:rsid w:val="00FD6193"/>
    <w:rsid w:val="00FD61CC"/>
    <w:rsid w:val="00FD62EE"/>
    <w:rsid w:val="00FD6359"/>
    <w:rsid w:val="00FD63F0"/>
    <w:rsid w:val="00FD6443"/>
    <w:rsid w:val="00FD65FD"/>
    <w:rsid w:val="00FD688F"/>
    <w:rsid w:val="00FD6F5C"/>
    <w:rsid w:val="00FD709F"/>
    <w:rsid w:val="00FD721A"/>
    <w:rsid w:val="00FD7315"/>
    <w:rsid w:val="00FD7384"/>
    <w:rsid w:val="00FD73A6"/>
    <w:rsid w:val="00FD73C1"/>
    <w:rsid w:val="00FD7480"/>
    <w:rsid w:val="00FD7496"/>
    <w:rsid w:val="00FD76BF"/>
    <w:rsid w:val="00FD77D9"/>
    <w:rsid w:val="00FD7CE7"/>
    <w:rsid w:val="00FE01E5"/>
    <w:rsid w:val="00FE0476"/>
    <w:rsid w:val="00FE04EB"/>
    <w:rsid w:val="00FE0BE4"/>
    <w:rsid w:val="00FE0C64"/>
    <w:rsid w:val="00FE0DA0"/>
    <w:rsid w:val="00FE0E49"/>
    <w:rsid w:val="00FE0FEB"/>
    <w:rsid w:val="00FE1521"/>
    <w:rsid w:val="00FE165F"/>
    <w:rsid w:val="00FE166F"/>
    <w:rsid w:val="00FE1690"/>
    <w:rsid w:val="00FE16B6"/>
    <w:rsid w:val="00FE16C2"/>
    <w:rsid w:val="00FE16D1"/>
    <w:rsid w:val="00FE16ED"/>
    <w:rsid w:val="00FE185D"/>
    <w:rsid w:val="00FE191E"/>
    <w:rsid w:val="00FE1A5B"/>
    <w:rsid w:val="00FE1DE5"/>
    <w:rsid w:val="00FE203B"/>
    <w:rsid w:val="00FE24C5"/>
    <w:rsid w:val="00FE2567"/>
    <w:rsid w:val="00FE25D7"/>
    <w:rsid w:val="00FE29EF"/>
    <w:rsid w:val="00FE2BD7"/>
    <w:rsid w:val="00FE2BDB"/>
    <w:rsid w:val="00FE3228"/>
    <w:rsid w:val="00FE32CE"/>
    <w:rsid w:val="00FE33BF"/>
    <w:rsid w:val="00FE38E6"/>
    <w:rsid w:val="00FE3954"/>
    <w:rsid w:val="00FE39D5"/>
    <w:rsid w:val="00FE3B40"/>
    <w:rsid w:val="00FE3B6A"/>
    <w:rsid w:val="00FE3CFF"/>
    <w:rsid w:val="00FE3E10"/>
    <w:rsid w:val="00FE3E65"/>
    <w:rsid w:val="00FE3EFC"/>
    <w:rsid w:val="00FE3F0E"/>
    <w:rsid w:val="00FE431C"/>
    <w:rsid w:val="00FE43E8"/>
    <w:rsid w:val="00FE44AC"/>
    <w:rsid w:val="00FE469C"/>
    <w:rsid w:val="00FE4703"/>
    <w:rsid w:val="00FE4928"/>
    <w:rsid w:val="00FE497B"/>
    <w:rsid w:val="00FE4A62"/>
    <w:rsid w:val="00FE4C55"/>
    <w:rsid w:val="00FE4DC6"/>
    <w:rsid w:val="00FE4F78"/>
    <w:rsid w:val="00FE4F92"/>
    <w:rsid w:val="00FE518F"/>
    <w:rsid w:val="00FE534B"/>
    <w:rsid w:val="00FE5C9A"/>
    <w:rsid w:val="00FE5E6C"/>
    <w:rsid w:val="00FE5EF3"/>
    <w:rsid w:val="00FE60D3"/>
    <w:rsid w:val="00FE61AD"/>
    <w:rsid w:val="00FE63C9"/>
    <w:rsid w:val="00FE6445"/>
    <w:rsid w:val="00FE67E5"/>
    <w:rsid w:val="00FE6BFC"/>
    <w:rsid w:val="00FE6C0F"/>
    <w:rsid w:val="00FE6CE2"/>
    <w:rsid w:val="00FE767D"/>
    <w:rsid w:val="00FE7860"/>
    <w:rsid w:val="00FE79E2"/>
    <w:rsid w:val="00FE7E50"/>
    <w:rsid w:val="00FE7EE9"/>
    <w:rsid w:val="00FE7F65"/>
    <w:rsid w:val="00FF02F1"/>
    <w:rsid w:val="00FF0361"/>
    <w:rsid w:val="00FF04CF"/>
    <w:rsid w:val="00FF07B7"/>
    <w:rsid w:val="00FF0C38"/>
    <w:rsid w:val="00FF0E7A"/>
    <w:rsid w:val="00FF103C"/>
    <w:rsid w:val="00FF132F"/>
    <w:rsid w:val="00FF13CC"/>
    <w:rsid w:val="00FF14B8"/>
    <w:rsid w:val="00FF156D"/>
    <w:rsid w:val="00FF1809"/>
    <w:rsid w:val="00FF1A3A"/>
    <w:rsid w:val="00FF1D02"/>
    <w:rsid w:val="00FF1D36"/>
    <w:rsid w:val="00FF1D9C"/>
    <w:rsid w:val="00FF1EE2"/>
    <w:rsid w:val="00FF21B7"/>
    <w:rsid w:val="00FF2723"/>
    <w:rsid w:val="00FF283B"/>
    <w:rsid w:val="00FF2C3F"/>
    <w:rsid w:val="00FF2FBC"/>
    <w:rsid w:val="00FF3009"/>
    <w:rsid w:val="00FF336B"/>
    <w:rsid w:val="00FF3728"/>
    <w:rsid w:val="00FF3CAD"/>
    <w:rsid w:val="00FF3D4A"/>
    <w:rsid w:val="00FF3FB8"/>
    <w:rsid w:val="00FF4565"/>
    <w:rsid w:val="00FF45CE"/>
    <w:rsid w:val="00FF45F1"/>
    <w:rsid w:val="00FF465A"/>
    <w:rsid w:val="00FF4D73"/>
    <w:rsid w:val="00FF5505"/>
    <w:rsid w:val="00FF58DD"/>
    <w:rsid w:val="00FF5B66"/>
    <w:rsid w:val="00FF5B7D"/>
    <w:rsid w:val="00FF5B7E"/>
    <w:rsid w:val="00FF6201"/>
    <w:rsid w:val="00FF62AE"/>
    <w:rsid w:val="00FF6335"/>
    <w:rsid w:val="00FF64E5"/>
    <w:rsid w:val="00FF654D"/>
    <w:rsid w:val="00FF6768"/>
    <w:rsid w:val="00FF68DE"/>
    <w:rsid w:val="00FF68F9"/>
    <w:rsid w:val="00FF6E64"/>
    <w:rsid w:val="00FF7170"/>
    <w:rsid w:val="00FF7282"/>
    <w:rsid w:val="00FF736A"/>
    <w:rsid w:val="00FF7405"/>
    <w:rsid w:val="00FF76A6"/>
    <w:rsid w:val="00FF778F"/>
    <w:rsid w:val="00FF7A89"/>
    <w:rsid w:val="00FF7B90"/>
    <w:rsid w:val="00FF7D5D"/>
    <w:rsid w:val="01019F51"/>
    <w:rsid w:val="0105114E"/>
    <w:rsid w:val="012855D0"/>
    <w:rsid w:val="012A2B4A"/>
    <w:rsid w:val="013077D9"/>
    <w:rsid w:val="013515CC"/>
    <w:rsid w:val="0138FCF2"/>
    <w:rsid w:val="015062B1"/>
    <w:rsid w:val="016C1BB7"/>
    <w:rsid w:val="01918419"/>
    <w:rsid w:val="019406C6"/>
    <w:rsid w:val="01A83F29"/>
    <w:rsid w:val="01A9F90E"/>
    <w:rsid w:val="01B1E38B"/>
    <w:rsid w:val="01F9C430"/>
    <w:rsid w:val="01FB9CC7"/>
    <w:rsid w:val="02109A7D"/>
    <w:rsid w:val="02131BF3"/>
    <w:rsid w:val="02142B3D"/>
    <w:rsid w:val="022C6342"/>
    <w:rsid w:val="023C28F8"/>
    <w:rsid w:val="02470F69"/>
    <w:rsid w:val="02496711"/>
    <w:rsid w:val="02520232"/>
    <w:rsid w:val="027DC62C"/>
    <w:rsid w:val="02860308"/>
    <w:rsid w:val="02866DA6"/>
    <w:rsid w:val="02A0D620"/>
    <w:rsid w:val="02A2E72B"/>
    <w:rsid w:val="02A8D6D9"/>
    <w:rsid w:val="02A96506"/>
    <w:rsid w:val="033714C9"/>
    <w:rsid w:val="034A5CF6"/>
    <w:rsid w:val="034DCDC7"/>
    <w:rsid w:val="0367999D"/>
    <w:rsid w:val="036ACB9C"/>
    <w:rsid w:val="03841AFE"/>
    <w:rsid w:val="0386DBAD"/>
    <w:rsid w:val="03935D97"/>
    <w:rsid w:val="03A147EA"/>
    <w:rsid w:val="03A39030"/>
    <w:rsid w:val="03A5E809"/>
    <w:rsid w:val="03A67DC4"/>
    <w:rsid w:val="03BCCD3E"/>
    <w:rsid w:val="03BD5C14"/>
    <w:rsid w:val="03F1BCED"/>
    <w:rsid w:val="0401F6E9"/>
    <w:rsid w:val="0406E859"/>
    <w:rsid w:val="0407FE46"/>
    <w:rsid w:val="041A9ADC"/>
    <w:rsid w:val="0426F5E5"/>
    <w:rsid w:val="04331701"/>
    <w:rsid w:val="043A4CC7"/>
    <w:rsid w:val="045D3A92"/>
    <w:rsid w:val="04633C6B"/>
    <w:rsid w:val="047385FE"/>
    <w:rsid w:val="04738858"/>
    <w:rsid w:val="04899528"/>
    <w:rsid w:val="0498AD4D"/>
    <w:rsid w:val="04A55E23"/>
    <w:rsid w:val="04A56A12"/>
    <w:rsid w:val="04B35438"/>
    <w:rsid w:val="04C0BC43"/>
    <w:rsid w:val="04C49639"/>
    <w:rsid w:val="04C63227"/>
    <w:rsid w:val="04DA5C1E"/>
    <w:rsid w:val="04FFBC46"/>
    <w:rsid w:val="050912B6"/>
    <w:rsid w:val="051662BA"/>
    <w:rsid w:val="051ABBCF"/>
    <w:rsid w:val="0526DAF1"/>
    <w:rsid w:val="052980D2"/>
    <w:rsid w:val="05371B7E"/>
    <w:rsid w:val="053981DE"/>
    <w:rsid w:val="053CEEC6"/>
    <w:rsid w:val="053E114C"/>
    <w:rsid w:val="05424DDF"/>
    <w:rsid w:val="05544B7B"/>
    <w:rsid w:val="056A0474"/>
    <w:rsid w:val="056A9932"/>
    <w:rsid w:val="057D87B3"/>
    <w:rsid w:val="057EB02B"/>
    <w:rsid w:val="0581ED87"/>
    <w:rsid w:val="05A388C6"/>
    <w:rsid w:val="05A80F32"/>
    <w:rsid w:val="05B5CD3F"/>
    <w:rsid w:val="05B71A98"/>
    <w:rsid w:val="05CE09A5"/>
    <w:rsid w:val="05E043B3"/>
    <w:rsid w:val="05EEBCFE"/>
    <w:rsid w:val="05F99EBE"/>
    <w:rsid w:val="05FBC6F3"/>
    <w:rsid w:val="0612C81F"/>
    <w:rsid w:val="0618EFE3"/>
    <w:rsid w:val="0622301D"/>
    <w:rsid w:val="0623D3D4"/>
    <w:rsid w:val="063B60E9"/>
    <w:rsid w:val="06413A73"/>
    <w:rsid w:val="065B016B"/>
    <w:rsid w:val="066B8A2A"/>
    <w:rsid w:val="0671EFE9"/>
    <w:rsid w:val="067A2B0F"/>
    <w:rsid w:val="0681FDB8"/>
    <w:rsid w:val="06885D6A"/>
    <w:rsid w:val="068954B6"/>
    <w:rsid w:val="068DE83D"/>
    <w:rsid w:val="069E09CC"/>
    <w:rsid w:val="06A4E317"/>
    <w:rsid w:val="06A68305"/>
    <w:rsid w:val="06AE721E"/>
    <w:rsid w:val="06AF07C0"/>
    <w:rsid w:val="06C352A7"/>
    <w:rsid w:val="06C6538A"/>
    <w:rsid w:val="06C690B1"/>
    <w:rsid w:val="06CD64B9"/>
    <w:rsid w:val="06E3B517"/>
    <w:rsid w:val="06F79682"/>
    <w:rsid w:val="07094DA5"/>
    <w:rsid w:val="070ADE9F"/>
    <w:rsid w:val="07288EF0"/>
    <w:rsid w:val="074F3553"/>
    <w:rsid w:val="0754153B"/>
    <w:rsid w:val="07559052"/>
    <w:rsid w:val="0755C57B"/>
    <w:rsid w:val="07615406"/>
    <w:rsid w:val="0774F0D7"/>
    <w:rsid w:val="0789B0FA"/>
    <w:rsid w:val="079BAC30"/>
    <w:rsid w:val="079C73F5"/>
    <w:rsid w:val="07A143F0"/>
    <w:rsid w:val="07A5F79F"/>
    <w:rsid w:val="07A7992C"/>
    <w:rsid w:val="07AB26C0"/>
    <w:rsid w:val="07C1CF44"/>
    <w:rsid w:val="07C890E5"/>
    <w:rsid w:val="07CA247C"/>
    <w:rsid w:val="07D04E0F"/>
    <w:rsid w:val="07F4C088"/>
    <w:rsid w:val="07F82065"/>
    <w:rsid w:val="08009D99"/>
    <w:rsid w:val="0804102F"/>
    <w:rsid w:val="080778A0"/>
    <w:rsid w:val="08193A92"/>
    <w:rsid w:val="081AE333"/>
    <w:rsid w:val="081B18C5"/>
    <w:rsid w:val="081C54B1"/>
    <w:rsid w:val="08252517"/>
    <w:rsid w:val="0833E663"/>
    <w:rsid w:val="083A2405"/>
    <w:rsid w:val="083E28D5"/>
    <w:rsid w:val="0848B7AA"/>
    <w:rsid w:val="085C5E0A"/>
    <w:rsid w:val="085E7BB3"/>
    <w:rsid w:val="086D03B8"/>
    <w:rsid w:val="08734434"/>
    <w:rsid w:val="08811813"/>
    <w:rsid w:val="088E5023"/>
    <w:rsid w:val="089386F5"/>
    <w:rsid w:val="08A28CDB"/>
    <w:rsid w:val="08ACD1BE"/>
    <w:rsid w:val="08C1311F"/>
    <w:rsid w:val="08C18056"/>
    <w:rsid w:val="08D2F94C"/>
    <w:rsid w:val="08D6504E"/>
    <w:rsid w:val="08EC7306"/>
    <w:rsid w:val="08F23D47"/>
    <w:rsid w:val="08F95916"/>
    <w:rsid w:val="091518C6"/>
    <w:rsid w:val="094C495E"/>
    <w:rsid w:val="094C8681"/>
    <w:rsid w:val="095A4333"/>
    <w:rsid w:val="095C0CAF"/>
    <w:rsid w:val="09712C13"/>
    <w:rsid w:val="09720B5E"/>
    <w:rsid w:val="0986D9F1"/>
    <w:rsid w:val="09B06C1E"/>
    <w:rsid w:val="09DC83D9"/>
    <w:rsid w:val="09E026CF"/>
    <w:rsid w:val="09E6DDA0"/>
    <w:rsid w:val="09E9F0E3"/>
    <w:rsid w:val="09F6F215"/>
    <w:rsid w:val="09F8F51D"/>
    <w:rsid w:val="09FA4C14"/>
    <w:rsid w:val="0A0B34B2"/>
    <w:rsid w:val="0A119BB5"/>
    <w:rsid w:val="0A16EC78"/>
    <w:rsid w:val="0A320E0A"/>
    <w:rsid w:val="0A357C4A"/>
    <w:rsid w:val="0A3635D0"/>
    <w:rsid w:val="0A404C76"/>
    <w:rsid w:val="0A43D4C6"/>
    <w:rsid w:val="0A457350"/>
    <w:rsid w:val="0A4672AD"/>
    <w:rsid w:val="0A4C90F2"/>
    <w:rsid w:val="0A602FB2"/>
    <w:rsid w:val="0A7FA58A"/>
    <w:rsid w:val="0A88EAF9"/>
    <w:rsid w:val="0A8F10DF"/>
    <w:rsid w:val="0A93A198"/>
    <w:rsid w:val="0A98F4C8"/>
    <w:rsid w:val="0ABB0D1D"/>
    <w:rsid w:val="0AC4028E"/>
    <w:rsid w:val="0AC5B9F6"/>
    <w:rsid w:val="0AD0B6E1"/>
    <w:rsid w:val="0AE62181"/>
    <w:rsid w:val="0AFD66FD"/>
    <w:rsid w:val="0AFDE039"/>
    <w:rsid w:val="0B1C8ED6"/>
    <w:rsid w:val="0B2164B4"/>
    <w:rsid w:val="0B2D667E"/>
    <w:rsid w:val="0B32481A"/>
    <w:rsid w:val="0B373312"/>
    <w:rsid w:val="0B439C8C"/>
    <w:rsid w:val="0B492F43"/>
    <w:rsid w:val="0B62CDD6"/>
    <w:rsid w:val="0B68F0DE"/>
    <w:rsid w:val="0B6CBACD"/>
    <w:rsid w:val="0B751225"/>
    <w:rsid w:val="0B80A1D8"/>
    <w:rsid w:val="0B849D07"/>
    <w:rsid w:val="0B90A5C8"/>
    <w:rsid w:val="0B99D067"/>
    <w:rsid w:val="0BA1F224"/>
    <w:rsid w:val="0BA39860"/>
    <w:rsid w:val="0BAD9D59"/>
    <w:rsid w:val="0BB53932"/>
    <w:rsid w:val="0BBDAB14"/>
    <w:rsid w:val="0C04A58B"/>
    <w:rsid w:val="0C29369E"/>
    <w:rsid w:val="0C299D56"/>
    <w:rsid w:val="0C2A71A7"/>
    <w:rsid w:val="0C307A9B"/>
    <w:rsid w:val="0C30F8CC"/>
    <w:rsid w:val="0C35098E"/>
    <w:rsid w:val="0C35BC38"/>
    <w:rsid w:val="0C4CD80E"/>
    <w:rsid w:val="0C6D8502"/>
    <w:rsid w:val="0C7750D5"/>
    <w:rsid w:val="0C83EA20"/>
    <w:rsid w:val="0C9D133D"/>
    <w:rsid w:val="0CAA8156"/>
    <w:rsid w:val="0CAD29C2"/>
    <w:rsid w:val="0CB3FB75"/>
    <w:rsid w:val="0CCA6393"/>
    <w:rsid w:val="0CCB9188"/>
    <w:rsid w:val="0CCCA349"/>
    <w:rsid w:val="0CDF6CED"/>
    <w:rsid w:val="0CF46BBD"/>
    <w:rsid w:val="0D1151F7"/>
    <w:rsid w:val="0D3081BF"/>
    <w:rsid w:val="0D431B1D"/>
    <w:rsid w:val="0D458842"/>
    <w:rsid w:val="0D4F1ADF"/>
    <w:rsid w:val="0D5784F5"/>
    <w:rsid w:val="0D61C146"/>
    <w:rsid w:val="0D65C8E8"/>
    <w:rsid w:val="0D6BFADE"/>
    <w:rsid w:val="0D822A0C"/>
    <w:rsid w:val="0D8EB45D"/>
    <w:rsid w:val="0D901A4E"/>
    <w:rsid w:val="0D9CC8A2"/>
    <w:rsid w:val="0DA4F1A5"/>
    <w:rsid w:val="0DA7A4E8"/>
    <w:rsid w:val="0DAE9B84"/>
    <w:rsid w:val="0DB17B23"/>
    <w:rsid w:val="0DC59E2B"/>
    <w:rsid w:val="0DD18C99"/>
    <w:rsid w:val="0DD50216"/>
    <w:rsid w:val="0DDFDD38"/>
    <w:rsid w:val="0DE5DD11"/>
    <w:rsid w:val="0DFAF79A"/>
    <w:rsid w:val="0E161D40"/>
    <w:rsid w:val="0E1DFDDE"/>
    <w:rsid w:val="0E449D36"/>
    <w:rsid w:val="0E5F581F"/>
    <w:rsid w:val="0E681607"/>
    <w:rsid w:val="0E75F74E"/>
    <w:rsid w:val="0E7A5B5E"/>
    <w:rsid w:val="0E80C6E6"/>
    <w:rsid w:val="0E891D9D"/>
    <w:rsid w:val="0E8E3B4A"/>
    <w:rsid w:val="0E9EB988"/>
    <w:rsid w:val="0EA7816D"/>
    <w:rsid w:val="0EAD2258"/>
    <w:rsid w:val="0EB1C778"/>
    <w:rsid w:val="0EB6716D"/>
    <w:rsid w:val="0EC351A2"/>
    <w:rsid w:val="0ECDBD37"/>
    <w:rsid w:val="0ED112F5"/>
    <w:rsid w:val="0EE3F975"/>
    <w:rsid w:val="0EEC7BF3"/>
    <w:rsid w:val="0F030DAB"/>
    <w:rsid w:val="0F132E9D"/>
    <w:rsid w:val="0F1E80D9"/>
    <w:rsid w:val="0F208A20"/>
    <w:rsid w:val="0F2496F2"/>
    <w:rsid w:val="0F294D4E"/>
    <w:rsid w:val="0F3A5681"/>
    <w:rsid w:val="0F4883B7"/>
    <w:rsid w:val="0F52F49A"/>
    <w:rsid w:val="0F6C24F9"/>
    <w:rsid w:val="0F7BAF2A"/>
    <w:rsid w:val="0F80EEAD"/>
    <w:rsid w:val="0F9572F1"/>
    <w:rsid w:val="0F977CFF"/>
    <w:rsid w:val="0FC0E1AE"/>
    <w:rsid w:val="0FC942E3"/>
    <w:rsid w:val="0FCA6891"/>
    <w:rsid w:val="0FDF9268"/>
    <w:rsid w:val="0FEB6523"/>
    <w:rsid w:val="0FF32EB3"/>
    <w:rsid w:val="0FFB61EE"/>
    <w:rsid w:val="10053E6B"/>
    <w:rsid w:val="1013E0F6"/>
    <w:rsid w:val="1014041A"/>
    <w:rsid w:val="1017C01C"/>
    <w:rsid w:val="1022BD17"/>
    <w:rsid w:val="10295BC3"/>
    <w:rsid w:val="103792E3"/>
    <w:rsid w:val="103E338A"/>
    <w:rsid w:val="1052EA13"/>
    <w:rsid w:val="1057D432"/>
    <w:rsid w:val="106028DE"/>
    <w:rsid w:val="106C903D"/>
    <w:rsid w:val="106FCE11"/>
    <w:rsid w:val="1070D152"/>
    <w:rsid w:val="107D43CF"/>
    <w:rsid w:val="10853155"/>
    <w:rsid w:val="1087F81C"/>
    <w:rsid w:val="108B1000"/>
    <w:rsid w:val="10A22C33"/>
    <w:rsid w:val="10AB4B05"/>
    <w:rsid w:val="10AE401A"/>
    <w:rsid w:val="10BEB0EB"/>
    <w:rsid w:val="10D46964"/>
    <w:rsid w:val="10DEF138"/>
    <w:rsid w:val="10E24A6E"/>
    <w:rsid w:val="10E8EC08"/>
    <w:rsid w:val="10ECF31C"/>
    <w:rsid w:val="10F080AD"/>
    <w:rsid w:val="111023D2"/>
    <w:rsid w:val="111344F5"/>
    <w:rsid w:val="111BD31D"/>
    <w:rsid w:val="1129F6F6"/>
    <w:rsid w:val="113ADAB1"/>
    <w:rsid w:val="11427C74"/>
    <w:rsid w:val="115EE510"/>
    <w:rsid w:val="116679B5"/>
    <w:rsid w:val="117AC852"/>
    <w:rsid w:val="11802005"/>
    <w:rsid w:val="1180ED2A"/>
    <w:rsid w:val="1188E4DE"/>
    <w:rsid w:val="118A5135"/>
    <w:rsid w:val="11979C89"/>
    <w:rsid w:val="11AACFC7"/>
    <w:rsid w:val="11AFC5A7"/>
    <w:rsid w:val="11C172AB"/>
    <w:rsid w:val="11C1A04C"/>
    <w:rsid w:val="11C33429"/>
    <w:rsid w:val="11C7B519"/>
    <w:rsid w:val="11DBE6D4"/>
    <w:rsid w:val="11EE122F"/>
    <w:rsid w:val="11EFE35C"/>
    <w:rsid w:val="12074EF3"/>
    <w:rsid w:val="121DAEBB"/>
    <w:rsid w:val="123E9C11"/>
    <w:rsid w:val="123FEE04"/>
    <w:rsid w:val="124B1E36"/>
    <w:rsid w:val="124C1172"/>
    <w:rsid w:val="124F1A4F"/>
    <w:rsid w:val="12500F60"/>
    <w:rsid w:val="1250976E"/>
    <w:rsid w:val="125A496E"/>
    <w:rsid w:val="125CB15D"/>
    <w:rsid w:val="125CDA17"/>
    <w:rsid w:val="12760274"/>
    <w:rsid w:val="127C7E43"/>
    <w:rsid w:val="12822A00"/>
    <w:rsid w:val="12850FB4"/>
    <w:rsid w:val="1289B3F2"/>
    <w:rsid w:val="128C4F7B"/>
    <w:rsid w:val="128CBAAA"/>
    <w:rsid w:val="12B4B992"/>
    <w:rsid w:val="12C6B441"/>
    <w:rsid w:val="12CA3CF7"/>
    <w:rsid w:val="12D0CBDB"/>
    <w:rsid w:val="12D8CE0E"/>
    <w:rsid w:val="12D932F5"/>
    <w:rsid w:val="13058B08"/>
    <w:rsid w:val="130E8962"/>
    <w:rsid w:val="13154A75"/>
    <w:rsid w:val="1339A517"/>
    <w:rsid w:val="133B0FAC"/>
    <w:rsid w:val="13464106"/>
    <w:rsid w:val="136D1530"/>
    <w:rsid w:val="137B8410"/>
    <w:rsid w:val="13A3A9BA"/>
    <w:rsid w:val="13AF4E64"/>
    <w:rsid w:val="13B57687"/>
    <w:rsid w:val="13B6DEFA"/>
    <w:rsid w:val="13D32FCA"/>
    <w:rsid w:val="13D7FE8D"/>
    <w:rsid w:val="13E5E0DC"/>
    <w:rsid w:val="13F1534B"/>
    <w:rsid w:val="142D1492"/>
    <w:rsid w:val="143A2AC4"/>
    <w:rsid w:val="1444EC31"/>
    <w:rsid w:val="144A127E"/>
    <w:rsid w:val="14577034"/>
    <w:rsid w:val="145B9E4B"/>
    <w:rsid w:val="1466107F"/>
    <w:rsid w:val="14689068"/>
    <w:rsid w:val="146AA075"/>
    <w:rsid w:val="146C9C3C"/>
    <w:rsid w:val="149C6478"/>
    <w:rsid w:val="14AC36C9"/>
    <w:rsid w:val="14E6455A"/>
    <w:rsid w:val="1511CB35"/>
    <w:rsid w:val="151677BE"/>
    <w:rsid w:val="152B1A18"/>
    <w:rsid w:val="154D3F48"/>
    <w:rsid w:val="154DC915"/>
    <w:rsid w:val="155286BA"/>
    <w:rsid w:val="1555691C"/>
    <w:rsid w:val="156951EE"/>
    <w:rsid w:val="156BF0CC"/>
    <w:rsid w:val="156D2540"/>
    <w:rsid w:val="1581B13D"/>
    <w:rsid w:val="1587B022"/>
    <w:rsid w:val="159F0E3D"/>
    <w:rsid w:val="15A4664A"/>
    <w:rsid w:val="15BBC0A5"/>
    <w:rsid w:val="15BF7F7A"/>
    <w:rsid w:val="15C689DF"/>
    <w:rsid w:val="15CE89AD"/>
    <w:rsid w:val="15CFB39D"/>
    <w:rsid w:val="160C238C"/>
    <w:rsid w:val="160CE33B"/>
    <w:rsid w:val="16193CBC"/>
    <w:rsid w:val="161C6B0B"/>
    <w:rsid w:val="16348D6A"/>
    <w:rsid w:val="1637C4BC"/>
    <w:rsid w:val="163D5915"/>
    <w:rsid w:val="164C2188"/>
    <w:rsid w:val="164FC1DF"/>
    <w:rsid w:val="167DBE11"/>
    <w:rsid w:val="16856D43"/>
    <w:rsid w:val="168B6190"/>
    <w:rsid w:val="168E7454"/>
    <w:rsid w:val="16BA51A3"/>
    <w:rsid w:val="16BBED04"/>
    <w:rsid w:val="16DEC226"/>
    <w:rsid w:val="16EB7609"/>
    <w:rsid w:val="16F22F02"/>
    <w:rsid w:val="170C5B38"/>
    <w:rsid w:val="170DFCCA"/>
    <w:rsid w:val="17109112"/>
    <w:rsid w:val="174C30C0"/>
    <w:rsid w:val="17529A15"/>
    <w:rsid w:val="175880D7"/>
    <w:rsid w:val="17633974"/>
    <w:rsid w:val="176A5A0E"/>
    <w:rsid w:val="177D9C4A"/>
    <w:rsid w:val="1786AC67"/>
    <w:rsid w:val="17B12D07"/>
    <w:rsid w:val="17B41107"/>
    <w:rsid w:val="17D22AFE"/>
    <w:rsid w:val="17D7BC20"/>
    <w:rsid w:val="17FC6C02"/>
    <w:rsid w:val="18476DA8"/>
    <w:rsid w:val="1857061D"/>
    <w:rsid w:val="1860F6C4"/>
    <w:rsid w:val="186547A2"/>
    <w:rsid w:val="186CB33E"/>
    <w:rsid w:val="186DE95D"/>
    <w:rsid w:val="187EB55F"/>
    <w:rsid w:val="1885722C"/>
    <w:rsid w:val="18875BBE"/>
    <w:rsid w:val="18890181"/>
    <w:rsid w:val="188FFAC7"/>
    <w:rsid w:val="18A4CDFC"/>
    <w:rsid w:val="18C90AAB"/>
    <w:rsid w:val="18CB5B64"/>
    <w:rsid w:val="18CF65A4"/>
    <w:rsid w:val="18D2CCF5"/>
    <w:rsid w:val="18DB0474"/>
    <w:rsid w:val="18E0B0C8"/>
    <w:rsid w:val="18E8DA65"/>
    <w:rsid w:val="18F45138"/>
    <w:rsid w:val="190BA41A"/>
    <w:rsid w:val="19148C8E"/>
    <w:rsid w:val="191F91AD"/>
    <w:rsid w:val="19227CC8"/>
    <w:rsid w:val="194934E0"/>
    <w:rsid w:val="194FE168"/>
    <w:rsid w:val="1952D420"/>
    <w:rsid w:val="1961E100"/>
    <w:rsid w:val="196B6515"/>
    <w:rsid w:val="19740D80"/>
    <w:rsid w:val="197BFDDC"/>
    <w:rsid w:val="198CBD59"/>
    <w:rsid w:val="19A5AFA1"/>
    <w:rsid w:val="19ACCE54"/>
    <w:rsid w:val="19B1EF7F"/>
    <w:rsid w:val="19B20660"/>
    <w:rsid w:val="19C76783"/>
    <w:rsid w:val="19DB2378"/>
    <w:rsid w:val="19E35087"/>
    <w:rsid w:val="19E4527D"/>
    <w:rsid w:val="19E6D066"/>
    <w:rsid w:val="19F8F170"/>
    <w:rsid w:val="1A064CED"/>
    <w:rsid w:val="1A315589"/>
    <w:rsid w:val="1A4D8B12"/>
    <w:rsid w:val="1A678686"/>
    <w:rsid w:val="1A6C4DCB"/>
    <w:rsid w:val="1A74EEB8"/>
    <w:rsid w:val="1A8C2111"/>
    <w:rsid w:val="1A9CF689"/>
    <w:rsid w:val="1AAA5CDA"/>
    <w:rsid w:val="1AB4688A"/>
    <w:rsid w:val="1ABE8540"/>
    <w:rsid w:val="1ACA7EA6"/>
    <w:rsid w:val="1AD8BB94"/>
    <w:rsid w:val="1ADD0282"/>
    <w:rsid w:val="1ADDFD3C"/>
    <w:rsid w:val="1AE9116D"/>
    <w:rsid w:val="1AF5D787"/>
    <w:rsid w:val="1B067DA8"/>
    <w:rsid w:val="1B0E5718"/>
    <w:rsid w:val="1B260021"/>
    <w:rsid w:val="1B36A96F"/>
    <w:rsid w:val="1B41E38F"/>
    <w:rsid w:val="1B52BDBB"/>
    <w:rsid w:val="1B896A34"/>
    <w:rsid w:val="1B8E0B67"/>
    <w:rsid w:val="1B90BCD2"/>
    <w:rsid w:val="1B94C1D1"/>
    <w:rsid w:val="1B94F475"/>
    <w:rsid w:val="1BA75BD0"/>
    <w:rsid w:val="1BA772FF"/>
    <w:rsid w:val="1BA7D17B"/>
    <w:rsid w:val="1BD7B690"/>
    <w:rsid w:val="1BDFEAF7"/>
    <w:rsid w:val="1BE5B5C7"/>
    <w:rsid w:val="1BF90082"/>
    <w:rsid w:val="1BFDEC1E"/>
    <w:rsid w:val="1C2C6F51"/>
    <w:rsid w:val="1C2EDBA3"/>
    <w:rsid w:val="1C36E260"/>
    <w:rsid w:val="1C457500"/>
    <w:rsid w:val="1C4B34D6"/>
    <w:rsid w:val="1C4E1B75"/>
    <w:rsid w:val="1C5AF9EF"/>
    <w:rsid w:val="1C62E7FF"/>
    <w:rsid w:val="1C65AC0C"/>
    <w:rsid w:val="1C698D6C"/>
    <w:rsid w:val="1C6C7DBD"/>
    <w:rsid w:val="1C6E1ABE"/>
    <w:rsid w:val="1C72EEC1"/>
    <w:rsid w:val="1C7B78D5"/>
    <w:rsid w:val="1C8413DB"/>
    <w:rsid w:val="1C911FB3"/>
    <w:rsid w:val="1C960766"/>
    <w:rsid w:val="1C99CB21"/>
    <w:rsid w:val="1C9A910C"/>
    <w:rsid w:val="1CB381F8"/>
    <w:rsid w:val="1CBBEDA6"/>
    <w:rsid w:val="1CBCE41F"/>
    <w:rsid w:val="1CDEB00F"/>
    <w:rsid w:val="1CE4B66E"/>
    <w:rsid w:val="1CE9A722"/>
    <w:rsid w:val="1CEAB499"/>
    <w:rsid w:val="1D1845B9"/>
    <w:rsid w:val="1D20290B"/>
    <w:rsid w:val="1D24592B"/>
    <w:rsid w:val="1D4C3E3F"/>
    <w:rsid w:val="1D60E9B3"/>
    <w:rsid w:val="1D8ECB3F"/>
    <w:rsid w:val="1D9C65D8"/>
    <w:rsid w:val="1DB3D8E2"/>
    <w:rsid w:val="1DCD6E4B"/>
    <w:rsid w:val="1DE3B545"/>
    <w:rsid w:val="1DE9549A"/>
    <w:rsid w:val="1E127B20"/>
    <w:rsid w:val="1E1743A6"/>
    <w:rsid w:val="1E2D649D"/>
    <w:rsid w:val="1E2EC463"/>
    <w:rsid w:val="1E3343BF"/>
    <w:rsid w:val="1E358F40"/>
    <w:rsid w:val="1E482978"/>
    <w:rsid w:val="1E6F52BB"/>
    <w:rsid w:val="1E7CC2E1"/>
    <w:rsid w:val="1E932C71"/>
    <w:rsid w:val="1E9D4BEC"/>
    <w:rsid w:val="1EA82643"/>
    <w:rsid w:val="1EAE4D6E"/>
    <w:rsid w:val="1EAE5D2A"/>
    <w:rsid w:val="1EB36CDA"/>
    <w:rsid w:val="1EC4BD13"/>
    <w:rsid w:val="1EC78D28"/>
    <w:rsid w:val="1ECA6E62"/>
    <w:rsid w:val="1ECC4138"/>
    <w:rsid w:val="1ECC9537"/>
    <w:rsid w:val="1EDD178D"/>
    <w:rsid w:val="1EDE7374"/>
    <w:rsid w:val="1F20FC35"/>
    <w:rsid w:val="1F28E61C"/>
    <w:rsid w:val="1F5671C2"/>
    <w:rsid w:val="1F5D1A3E"/>
    <w:rsid w:val="1F641013"/>
    <w:rsid w:val="1F7B22F2"/>
    <w:rsid w:val="1F7E49C2"/>
    <w:rsid w:val="1F9134D6"/>
    <w:rsid w:val="1F9BD445"/>
    <w:rsid w:val="1FA21C69"/>
    <w:rsid w:val="1FB48AF8"/>
    <w:rsid w:val="1FC29D4F"/>
    <w:rsid w:val="1FD449F5"/>
    <w:rsid w:val="1FDAA699"/>
    <w:rsid w:val="1FFA6553"/>
    <w:rsid w:val="20167759"/>
    <w:rsid w:val="201CD4D0"/>
    <w:rsid w:val="2021803A"/>
    <w:rsid w:val="2023A347"/>
    <w:rsid w:val="20261662"/>
    <w:rsid w:val="202D4C6E"/>
    <w:rsid w:val="203567F0"/>
    <w:rsid w:val="203F6477"/>
    <w:rsid w:val="203F79D7"/>
    <w:rsid w:val="2042C7C1"/>
    <w:rsid w:val="204AE8E1"/>
    <w:rsid w:val="20529B75"/>
    <w:rsid w:val="205763AF"/>
    <w:rsid w:val="20608D74"/>
    <w:rsid w:val="206832F4"/>
    <w:rsid w:val="2074E711"/>
    <w:rsid w:val="207CD77A"/>
    <w:rsid w:val="2092584F"/>
    <w:rsid w:val="20A7375F"/>
    <w:rsid w:val="20B1E8C5"/>
    <w:rsid w:val="20B70FA7"/>
    <w:rsid w:val="20B83C55"/>
    <w:rsid w:val="20D8DB19"/>
    <w:rsid w:val="210BD79C"/>
    <w:rsid w:val="2118354F"/>
    <w:rsid w:val="211D208E"/>
    <w:rsid w:val="2120127C"/>
    <w:rsid w:val="21334280"/>
    <w:rsid w:val="216439A9"/>
    <w:rsid w:val="2164EFCF"/>
    <w:rsid w:val="21657609"/>
    <w:rsid w:val="2181D0BF"/>
    <w:rsid w:val="219783E1"/>
    <w:rsid w:val="21A39ADA"/>
    <w:rsid w:val="21A67291"/>
    <w:rsid w:val="21A704EE"/>
    <w:rsid w:val="21AEAE8E"/>
    <w:rsid w:val="21B971B5"/>
    <w:rsid w:val="21BED02F"/>
    <w:rsid w:val="21C7AC5F"/>
    <w:rsid w:val="21CAB74E"/>
    <w:rsid w:val="21E3A486"/>
    <w:rsid w:val="21F4A1CB"/>
    <w:rsid w:val="21F5F82A"/>
    <w:rsid w:val="22040355"/>
    <w:rsid w:val="221081D4"/>
    <w:rsid w:val="222741D0"/>
    <w:rsid w:val="2246E46A"/>
    <w:rsid w:val="22690049"/>
    <w:rsid w:val="22694026"/>
    <w:rsid w:val="229AF62D"/>
    <w:rsid w:val="22A39C70"/>
    <w:rsid w:val="22B44554"/>
    <w:rsid w:val="22BD773A"/>
    <w:rsid w:val="22C2B551"/>
    <w:rsid w:val="22D187F5"/>
    <w:rsid w:val="22E6D801"/>
    <w:rsid w:val="22ED3489"/>
    <w:rsid w:val="22F7EF79"/>
    <w:rsid w:val="2301956E"/>
    <w:rsid w:val="23118740"/>
    <w:rsid w:val="2321BF4D"/>
    <w:rsid w:val="2334A2D7"/>
    <w:rsid w:val="23375852"/>
    <w:rsid w:val="23375E90"/>
    <w:rsid w:val="233A2D81"/>
    <w:rsid w:val="233FBBFF"/>
    <w:rsid w:val="23409B7F"/>
    <w:rsid w:val="2361F716"/>
    <w:rsid w:val="23832AD5"/>
    <w:rsid w:val="23837F9E"/>
    <w:rsid w:val="2385C46F"/>
    <w:rsid w:val="238891EA"/>
    <w:rsid w:val="2389DDED"/>
    <w:rsid w:val="238DCDA0"/>
    <w:rsid w:val="2395BC1C"/>
    <w:rsid w:val="2398DAD2"/>
    <w:rsid w:val="2399FFD5"/>
    <w:rsid w:val="239EE942"/>
    <w:rsid w:val="23B38D20"/>
    <w:rsid w:val="23B4E2F2"/>
    <w:rsid w:val="23C2A667"/>
    <w:rsid w:val="23C2FB71"/>
    <w:rsid w:val="23D070C3"/>
    <w:rsid w:val="23D9118D"/>
    <w:rsid w:val="23DC6DB3"/>
    <w:rsid w:val="23FC8639"/>
    <w:rsid w:val="2408C85C"/>
    <w:rsid w:val="240CC7E0"/>
    <w:rsid w:val="240E5167"/>
    <w:rsid w:val="2416866F"/>
    <w:rsid w:val="24175069"/>
    <w:rsid w:val="241A6F46"/>
    <w:rsid w:val="24340EA0"/>
    <w:rsid w:val="2494929B"/>
    <w:rsid w:val="24AAD768"/>
    <w:rsid w:val="24B1295E"/>
    <w:rsid w:val="24BEC047"/>
    <w:rsid w:val="24C2133F"/>
    <w:rsid w:val="24D785C1"/>
    <w:rsid w:val="24E6B554"/>
    <w:rsid w:val="24E7DA2E"/>
    <w:rsid w:val="24F5C67E"/>
    <w:rsid w:val="24FBC010"/>
    <w:rsid w:val="24FDE734"/>
    <w:rsid w:val="25043B3A"/>
    <w:rsid w:val="25046695"/>
    <w:rsid w:val="25057649"/>
    <w:rsid w:val="250A2F41"/>
    <w:rsid w:val="250AC7F9"/>
    <w:rsid w:val="2512B8FE"/>
    <w:rsid w:val="251F4FFF"/>
    <w:rsid w:val="2522A2B2"/>
    <w:rsid w:val="25288AC1"/>
    <w:rsid w:val="2537EB7C"/>
    <w:rsid w:val="25380DAA"/>
    <w:rsid w:val="253BA417"/>
    <w:rsid w:val="25489C86"/>
    <w:rsid w:val="2555136E"/>
    <w:rsid w:val="2559CEC7"/>
    <w:rsid w:val="25714D65"/>
    <w:rsid w:val="2572B000"/>
    <w:rsid w:val="259110AC"/>
    <w:rsid w:val="2595A016"/>
    <w:rsid w:val="25989BBA"/>
    <w:rsid w:val="259FA476"/>
    <w:rsid w:val="259FEBFC"/>
    <w:rsid w:val="25BDC577"/>
    <w:rsid w:val="25D32EE9"/>
    <w:rsid w:val="25EBE616"/>
    <w:rsid w:val="25ED8B46"/>
    <w:rsid w:val="260E8F8B"/>
    <w:rsid w:val="2615A222"/>
    <w:rsid w:val="261B8535"/>
    <w:rsid w:val="2624D54B"/>
    <w:rsid w:val="262A631C"/>
    <w:rsid w:val="262DBD1B"/>
    <w:rsid w:val="26417352"/>
    <w:rsid w:val="26503E5C"/>
    <w:rsid w:val="265DE3A0"/>
    <w:rsid w:val="2665A7F5"/>
    <w:rsid w:val="2677F417"/>
    <w:rsid w:val="26809E6D"/>
    <w:rsid w:val="2685DE6B"/>
    <w:rsid w:val="268A5170"/>
    <w:rsid w:val="26967788"/>
    <w:rsid w:val="26998F2A"/>
    <w:rsid w:val="269CA6CE"/>
    <w:rsid w:val="26B7D1F1"/>
    <w:rsid w:val="26D77478"/>
    <w:rsid w:val="26D9C276"/>
    <w:rsid w:val="26DEAD25"/>
    <w:rsid w:val="26F3F569"/>
    <w:rsid w:val="271AD155"/>
    <w:rsid w:val="272C0E1A"/>
    <w:rsid w:val="272CE10D"/>
    <w:rsid w:val="274BD984"/>
    <w:rsid w:val="27574290"/>
    <w:rsid w:val="275BFF85"/>
    <w:rsid w:val="276C56F4"/>
    <w:rsid w:val="27788F02"/>
    <w:rsid w:val="27B35052"/>
    <w:rsid w:val="27C48277"/>
    <w:rsid w:val="27CA5FA3"/>
    <w:rsid w:val="27CBC2DD"/>
    <w:rsid w:val="27DA70ED"/>
    <w:rsid w:val="27DDD5A9"/>
    <w:rsid w:val="27FCA5D9"/>
    <w:rsid w:val="28073E3A"/>
    <w:rsid w:val="280B490B"/>
    <w:rsid w:val="28103D81"/>
    <w:rsid w:val="281F1F07"/>
    <w:rsid w:val="2823E4BE"/>
    <w:rsid w:val="28253C94"/>
    <w:rsid w:val="282A0B44"/>
    <w:rsid w:val="285D6023"/>
    <w:rsid w:val="2867C367"/>
    <w:rsid w:val="28783179"/>
    <w:rsid w:val="2884E413"/>
    <w:rsid w:val="2886DD4B"/>
    <w:rsid w:val="2896B679"/>
    <w:rsid w:val="28AC72E2"/>
    <w:rsid w:val="28BAA4E1"/>
    <w:rsid w:val="28C364B6"/>
    <w:rsid w:val="28FDD49A"/>
    <w:rsid w:val="28FE9830"/>
    <w:rsid w:val="29082755"/>
    <w:rsid w:val="29093787"/>
    <w:rsid w:val="290B87E6"/>
    <w:rsid w:val="29284220"/>
    <w:rsid w:val="29355590"/>
    <w:rsid w:val="295A25A0"/>
    <w:rsid w:val="296E9A1E"/>
    <w:rsid w:val="29701744"/>
    <w:rsid w:val="2975E479"/>
    <w:rsid w:val="299DD866"/>
    <w:rsid w:val="29AEDFB6"/>
    <w:rsid w:val="29B00F44"/>
    <w:rsid w:val="29B70B43"/>
    <w:rsid w:val="29B7197B"/>
    <w:rsid w:val="29DDA064"/>
    <w:rsid w:val="29EA9540"/>
    <w:rsid w:val="29F93084"/>
    <w:rsid w:val="29FED655"/>
    <w:rsid w:val="2A01B53F"/>
    <w:rsid w:val="2A06480E"/>
    <w:rsid w:val="2A11E486"/>
    <w:rsid w:val="2A3183D3"/>
    <w:rsid w:val="2A3286DA"/>
    <w:rsid w:val="2A341B3F"/>
    <w:rsid w:val="2A35B8E2"/>
    <w:rsid w:val="2A3A9A72"/>
    <w:rsid w:val="2A4F3031"/>
    <w:rsid w:val="2A4F54B3"/>
    <w:rsid w:val="2A693686"/>
    <w:rsid w:val="2A6EE74B"/>
    <w:rsid w:val="2A7C1087"/>
    <w:rsid w:val="2A8ACF59"/>
    <w:rsid w:val="2A9C577D"/>
    <w:rsid w:val="2AADCC65"/>
    <w:rsid w:val="2AC0FC69"/>
    <w:rsid w:val="2AED2C3B"/>
    <w:rsid w:val="2AF6FEB2"/>
    <w:rsid w:val="2B074285"/>
    <w:rsid w:val="2B0DA802"/>
    <w:rsid w:val="2B20C51B"/>
    <w:rsid w:val="2B21874C"/>
    <w:rsid w:val="2B26C48C"/>
    <w:rsid w:val="2B28C199"/>
    <w:rsid w:val="2B2CE096"/>
    <w:rsid w:val="2B3259D7"/>
    <w:rsid w:val="2B454948"/>
    <w:rsid w:val="2B4ACDE4"/>
    <w:rsid w:val="2B4B1363"/>
    <w:rsid w:val="2B6DDD22"/>
    <w:rsid w:val="2B70CA49"/>
    <w:rsid w:val="2B7970C5"/>
    <w:rsid w:val="2B8C1AF7"/>
    <w:rsid w:val="2B9500E5"/>
    <w:rsid w:val="2BB22726"/>
    <w:rsid w:val="2BBA153F"/>
    <w:rsid w:val="2BE15869"/>
    <w:rsid w:val="2BEB373A"/>
    <w:rsid w:val="2BEE6FC1"/>
    <w:rsid w:val="2BEE8346"/>
    <w:rsid w:val="2BF4D4D1"/>
    <w:rsid w:val="2BF65C8F"/>
    <w:rsid w:val="2BF80664"/>
    <w:rsid w:val="2BFAB1E4"/>
    <w:rsid w:val="2BFC34EB"/>
    <w:rsid w:val="2C08A768"/>
    <w:rsid w:val="2C17C0AB"/>
    <w:rsid w:val="2C2C0019"/>
    <w:rsid w:val="2C5B279A"/>
    <w:rsid w:val="2C633EB4"/>
    <w:rsid w:val="2C78DBCA"/>
    <w:rsid w:val="2C7BF44F"/>
    <w:rsid w:val="2C880B5A"/>
    <w:rsid w:val="2C8BFB14"/>
    <w:rsid w:val="2C9416CF"/>
    <w:rsid w:val="2CA7B806"/>
    <w:rsid w:val="2CAEA49E"/>
    <w:rsid w:val="2CAFA58C"/>
    <w:rsid w:val="2CB1E545"/>
    <w:rsid w:val="2CB33BF9"/>
    <w:rsid w:val="2CC1E39C"/>
    <w:rsid w:val="2CC86ABF"/>
    <w:rsid w:val="2CD8C1B7"/>
    <w:rsid w:val="2CD95F04"/>
    <w:rsid w:val="2CE62569"/>
    <w:rsid w:val="2CE83814"/>
    <w:rsid w:val="2D0A877C"/>
    <w:rsid w:val="2D0B93BE"/>
    <w:rsid w:val="2D0EA845"/>
    <w:rsid w:val="2D223602"/>
    <w:rsid w:val="2D64E0AC"/>
    <w:rsid w:val="2D68E1E9"/>
    <w:rsid w:val="2D8AC506"/>
    <w:rsid w:val="2D922CF0"/>
    <w:rsid w:val="2D973F16"/>
    <w:rsid w:val="2DDE40CE"/>
    <w:rsid w:val="2E11BD08"/>
    <w:rsid w:val="2E195AE0"/>
    <w:rsid w:val="2E235463"/>
    <w:rsid w:val="2E269D92"/>
    <w:rsid w:val="2E39A5B6"/>
    <w:rsid w:val="2E3F7B42"/>
    <w:rsid w:val="2E5089AE"/>
    <w:rsid w:val="2E5472BD"/>
    <w:rsid w:val="2E691E9E"/>
    <w:rsid w:val="2E983B52"/>
    <w:rsid w:val="2E989EA3"/>
    <w:rsid w:val="2EAE3C01"/>
    <w:rsid w:val="2EBE0663"/>
    <w:rsid w:val="2EC990A4"/>
    <w:rsid w:val="2ED52662"/>
    <w:rsid w:val="2ED92AAF"/>
    <w:rsid w:val="2EFC802B"/>
    <w:rsid w:val="2F4A01CB"/>
    <w:rsid w:val="2F5073B4"/>
    <w:rsid w:val="2F7373CE"/>
    <w:rsid w:val="2F7AC96A"/>
    <w:rsid w:val="2F7C70B9"/>
    <w:rsid w:val="2F9783A4"/>
    <w:rsid w:val="2F9A65E5"/>
    <w:rsid w:val="2FB87259"/>
    <w:rsid w:val="2FBD5397"/>
    <w:rsid w:val="2FC1DB6D"/>
    <w:rsid w:val="2FCA7BEE"/>
    <w:rsid w:val="2FCE1DF1"/>
    <w:rsid w:val="2FCFF107"/>
    <w:rsid w:val="2FD69759"/>
    <w:rsid w:val="2FE4DFEE"/>
    <w:rsid w:val="3001E98E"/>
    <w:rsid w:val="3005FA28"/>
    <w:rsid w:val="301951E3"/>
    <w:rsid w:val="301E281D"/>
    <w:rsid w:val="30219202"/>
    <w:rsid w:val="302A6557"/>
    <w:rsid w:val="303F5934"/>
    <w:rsid w:val="30427085"/>
    <w:rsid w:val="305CBA4E"/>
    <w:rsid w:val="305F6200"/>
    <w:rsid w:val="306F7ECB"/>
    <w:rsid w:val="3075347E"/>
    <w:rsid w:val="30A04131"/>
    <w:rsid w:val="30CD078A"/>
    <w:rsid w:val="30CE446B"/>
    <w:rsid w:val="30E67042"/>
    <w:rsid w:val="30FB71CF"/>
    <w:rsid w:val="311AE85C"/>
    <w:rsid w:val="311D4DC9"/>
    <w:rsid w:val="311D7DF2"/>
    <w:rsid w:val="311D7EBF"/>
    <w:rsid w:val="3124B3C1"/>
    <w:rsid w:val="31321E57"/>
    <w:rsid w:val="31333342"/>
    <w:rsid w:val="3140A4DB"/>
    <w:rsid w:val="3147A3D5"/>
    <w:rsid w:val="314AFEC6"/>
    <w:rsid w:val="3153795F"/>
    <w:rsid w:val="315AF525"/>
    <w:rsid w:val="31890108"/>
    <w:rsid w:val="318BFAFC"/>
    <w:rsid w:val="3192584F"/>
    <w:rsid w:val="31AD6EB5"/>
    <w:rsid w:val="31AD8075"/>
    <w:rsid w:val="31B62FFF"/>
    <w:rsid w:val="31C2DB04"/>
    <w:rsid w:val="31CB31F4"/>
    <w:rsid w:val="31E48F39"/>
    <w:rsid w:val="31EB08F9"/>
    <w:rsid w:val="3209E83A"/>
    <w:rsid w:val="320A5CBE"/>
    <w:rsid w:val="3210798B"/>
    <w:rsid w:val="322214A5"/>
    <w:rsid w:val="32284E7E"/>
    <w:rsid w:val="3236A810"/>
    <w:rsid w:val="32405442"/>
    <w:rsid w:val="3244AB5F"/>
    <w:rsid w:val="3261F83F"/>
    <w:rsid w:val="32637D40"/>
    <w:rsid w:val="32779022"/>
    <w:rsid w:val="327A7675"/>
    <w:rsid w:val="32A097DD"/>
    <w:rsid w:val="32A7DA14"/>
    <w:rsid w:val="32B39BAB"/>
    <w:rsid w:val="32C5AC62"/>
    <w:rsid w:val="32CA1653"/>
    <w:rsid w:val="32CBABB7"/>
    <w:rsid w:val="32D3E57C"/>
    <w:rsid w:val="32D50205"/>
    <w:rsid w:val="331E01AF"/>
    <w:rsid w:val="3321901C"/>
    <w:rsid w:val="333E871F"/>
    <w:rsid w:val="335630ED"/>
    <w:rsid w:val="3374F112"/>
    <w:rsid w:val="3376E315"/>
    <w:rsid w:val="338A885B"/>
    <w:rsid w:val="33917786"/>
    <w:rsid w:val="33926DC5"/>
    <w:rsid w:val="3397AB2A"/>
    <w:rsid w:val="339AAF0A"/>
    <w:rsid w:val="339F3971"/>
    <w:rsid w:val="33A5B89B"/>
    <w:rsid w:val="33AAA631"/>
    <w:rsid w:val="33AB3E83"/>
    <w:rsid w:val="33BA1D6E"/>
    <w:rsid w:val="33BDE506"/>
    <w:rsid w:val="33C63C7E"/>
    <w:rsid w:val="33CFF14E"/>
    <w:rsid w:val="33ECC802"/>
    <w:rsid w:val="3408B318"/>
    <w:rsid w:val="342AB4F8"/>
    <w:rsid w:val="3437C50C"/>
    <w:rsid w:val="34399F25"/>
    <w:rsid w:val="34479834"/>
    <w:rsid w:val="344C185F"/>
    <w:rsid w:val="344CEDE9"/>
    <w:rsid w:val="345A5168"/>
    <w:rsid w:val="3461D596"/>
    <w:rsid w:val="3466BACC"/>
    <w:rsid w:val="346D0832"/>
    <w:rsid w:val="3474D20C"/>
    <w:rsid w:val="3475DC99"/>
    <w:rsid w:val="347DC68D"/>
    <w:rsid w:val="348022DC"/>
    <w:rsid w:val="348AA923"/>
    <w:rsid w:val="348DB9FA"/>
    <w:rsid w:val="349A836D"/>
    <w:rsid w:val="349E62D6"/>
    <w:rsid w:val="34C2A814"/>
    <w:rsid w:val="34EBB582"/>
    <w:rsid w:val="34FB5F8D"/>
    <w:rsid w:val="3506994B"/>
    <w:rsid w:val="35128CF4"/>
    <w:rsid w:val="3514D265"/>
    <w:rsid w:val="351E2CF3"/>
    <w:rsid w:val="35257492"/>
    <w:rsid w:val="352D0AEA"/>
    <w:rsid w:val="352D273E"/>
    <w:rsid w:val="357D2A35"/>
    <w:rsid w:val="3583526F"/>
    <w:rsid w:val="35A3B73F"/>
    <w:rsid w:val="35C0C5D9"/>
    <w:rsid w:val="35D4F345"/>
    <w:rsid w:val="35D6024A"/>
    <w:rsid w:val="35D7BD33"/>
    <w:rsid w:val="35DDDD68"/>
    <w:rsid w:val="35E4DD23"/>
    <w:rsid w:val="35F1B365"/>
    <w:rsid w:val="35FA00EF"/>
    <w:rsid w:val="360EBC4F"/>
    <w:rsid w:val="36103235"/>
    <w:rsid w:val="361FED85"/>
    <w:rsid w:val="3632D3A3"/>
    <w:rsid w:val="363653CE"/>
    <w:rsid w:val="364E03CC"/>
    <w:rsid w:val="365687D2"/>
    <w:rsid w:val="365A0BDA"/>
    <w:rsid w:val="3676B844"/>
    <w:rsid w:val="368E9F1B"/>
    <w:rsid w:val="36906EA7"/>
    <w:rsid w:val="369401B8"/>
    <w:rsid w:val="36956E11"/>
    <w:rsid w:val="369D67B0"/>
    <w:rsid w:val="36A064B7"/>
    <w:rsid w:val="36A3755E"/>
    <w:rsid w:val="36A6E89F"/>
    <w:rsid w:val="36BADC29"/>
    <w:rsid w:val="3701EA3F"/>
    <w:rsid w:val="370AD7E9"/>
    <w:rsid w:val="370E8F8E"/>
    <w:rsid w:val="37131168"/>
    <w:rsid w:val="3718D8BD"/>
    <w:rsid w:val="3739E68B"/>
    <w:rsid w:val="374A4AC5"/>
    <w:rsid w:val="375A6537"/>
    <w:rsid w:val="376F65CE"/>
    <w:rsid w:val="37713FE7"/>
    <w:rsid w:val="377CA8F3"/>
    <w:rsid w:val="37AA7362"/>
    <w:rsid w:val="37B240DA"/>
    <w:rsid w:val="37C688E9"/>
    <w:rsid w:val="37D2242F"/>
    <w:rsid w:val="37EDC0F7"/>
    <w:rsid w:val="37F66B5E"/>
    <w:rsid w:val="37FD499A"/>
    <w:rsid w:val="382BB788"/>
    <w:rsid w:val="382CA3E7"/>
    <w:rsid w:val="382FD219"/>
    <w:rsid w:val="382FE1A7"/>
    <w:rsid w:val="38397E08"/>
    <w:rsid w:val="384206D6"/>
    <w:rsid w:val="3880BE71"/>
    <w:rsid w:val="388D9D8E"/>
    <w:rsid w:val="38904194"/>
    <w:rsid w:val="38A4F49E"/>
    <w:rsid w:val="38A886FF"/>
    <w:rsid w:val="38C76E30"/>
    <w:rsid w:val="38CB6F52"/>
    <w:rsid w:val="38D5EF99"/>
    <w:rsid w:val="38DD1B56"/>
    <w:rsid w:val="38E72858"/>
    <w:rsid w:val="38FB2D98"/>
    <w:rsid w:val="3904A405"/>
    <w:rsid w:val="390D1048"/>
    <w:rsid w:val="39169986"/>
    <w:rsid w:val="3916B1AC"/>
    <w:rsid w:val="392C42C6"/>
    <w:rsid w:val="393916DA"/>
    <w:rsid w:val="393E5005"/>
    <w:rsid w:val="3944D201"/>
    <w:rsid w:val="3950D441"/>
    <w:rsid w:val="39700783"/>
    <w:rsid w:val="398504B5"/>
    <w:rsid w:val="39863A7F"/>
    <w:rsid w:val="3988CE11"/>
    <w:rsid w:val="39935526"/>
    <w:rsid w:val="3998506E"/>
    <w:rsid w:val="39A09D36"/>
    <w:rsid w:val="39AD7053"/>
    <w:rsid w:val="39B41E43"/>
    <w:rsid w:val="39C11FEB"/>
    <w:rsid w:val="39C36CF3"/>
    <w:rsid w:val="39DE383B"/>
    <w:rsid w:val="39EAA249"/>
    <w:rsid w:val="39ED2B30"/>
    <w:rsid w:val="3A07AA88"/>
    <w:rsid w:val="3A084379"/>
    <w:rsid w:val="3A14A682"/>
    <w:rsid w:val="3A208528"/>
    <w:rsid w:val="3A3B7DA7"/>
    <w:rsid w:val="3A45733F"/>
    <w:rsid w:val="3A5C3084"/>
    <w:rsid w:val="3A696AC2"/>
    <w:rsid w:val="3A6FC148"/>
    <w:rsid w:val="3A77E98D"/>
    <w:rsid w:val="3A785DFD"/>
    <w:rsid w:val="3AA8E0A9"/>
    <w:rsid w:val="3AC992EC"/>
    <w:rsid w:val="3ADD029E"/>
    <w:rsid w:val="3AFAAFA1"/>
    <w:rsid w:val="3AFB5C2C"/>
    <w:rsid w:val="3AFE353E"/>
    <w:rsid w:val="3B031741"/>
    <w:rsid w:val="3B09C4F1"/>
    <w:rsid w:val="3B19CD68"/>
    <w:rsid w:val="3B19DB32"/>
    <w:rsid w:val="3B20E9B6"/>
    <w:rsid w:val="3B3387BB"/>
    <w:rsid w:val="3B458F04"/>
    <w:rsid w:val="3B490C24"/>
    <w:rsid w:val="3B4940B4"/>
    <w:rsid w:val="3B546D3C"/>
    <w:rsid w:val="3B7865B1"/>
    <w:rsid w:val="3BA811CF"/>
    <w:rsid w:val="3BAB30AC"/>
    <w:rsid w:val="3BAEEEA5"/>
    <w:rsid w:val="3BB0CA80"/>
    <w:rsid w:val="3BF0CB98"/>
    <w:rsid w:val="3BF68179"/>
    <w:rsid w:val="3BFDB1D7"/>
    <w:rsid w:val="3C053B23"/>
    <w:rsid w:val="3C0D0D39"/>
    <w:rsid w:val="3C13B9EE"/>
    <w:rsid w:val="3C1EC91A"/>
    <w:rsid w:val="3C257583"/>
    <w:rsid w:val="3C3D940A"/>
    <w:rsid w:val="3C3F0BC4"/>
    <w:rsid w:val="3C4662A7"/>
    <w:rsid w:val="3C50D538"/>
    <w:rsid w:val="3C523559"/>
    <w:rsid w:val="3C54862D"/>
    <w:rsid w:val="3C54B4A1"/>
    <w:rsid w:val="3C603DA5"/>
    <w:rsid w:val="3C68D8F7"/>
    <w:rsid w:val="3C723E88"/>
    <w:rsid w:val="3C73C3F9"/>
    <w:rsid w:val="3C94A8BC"/>
    <w:rsid w:val="3C9D1DCF"/>
    <w:rsid w:val="3C9E8D93"/>
    <w:rsid w:val="3CA59552"/>
    <w:rsid w:val="3CB2281F"/>
    <w:rsid w:val="3CD78AC9"/>
    <w:rsid w:val="3CFB0DB5"/>
    <w:rsid w:val="3D00A0EF"/>
    <w:rsid w:val="3D036B0E"/>
    <w:rsid w:val="3D11A57A"/>
    <w:rsid w:val="3D12B6E2"/>
    <w:rsid w:val="3D18B3C4"/>
    <w:rsid w:val="3D25DC72"/>
    <w:rsid w:val="3D64C74C"/>
    <w:rsid w:val="3D76BA4D"/>
    <w:rsid w:val="3D9D3CBE"/>
    <w:rsid w:val="3DA10B84"/>
    <w:rsid w:val="3DA36EE1"/>
    <w:rsid w:val="3DA7CD25"/>
    <w:rsid w:val="3DB49395"/>
    <w:rsid w:val="3DBE0E89"/>
    <w:rsid w:val="3DCB8AAA"/>
    <w:rsid w:val="3DE2288F"/>
    <w:rsid w:val="3DE3E7DD"/>
    <w:rsid w:val="3DE834CB"/>
    <w:rsid w:val="3DF876D2"/>
    <w:rsid w:val="3DFC521E"/>
    <w:rsid w:val="3E19166D"/>
    <w:rsid w:val="3E1AFB11"/>
    <w:rsid w:val="3E221B92"/>
    <w:rsid w:val="3E2738EE"/>
    <w:rsid w:val="3E2B9933"/>
    <w:rsid w:val="3E344D01"/>
    <w:rsid w:val="3E3BBA25"/>
    <w:rsid w:val="3E434888"/>
    <w:rsid w:val="3E631D49"/>
    <w:rsid w:val="3E683BA4"/>
    <w:rsid w:val="3E81A0E2"/>
    <w:rsid w:val="3E84A760"/>
    <w:rsid w:val="3E9B6A99"/>
    <w:rsid w:val="3EB0F1FC"/>
    <w:rsid w:val="3EB33720"/>
    <w:rsid w:val="3ED44074"/>
    <w:rsid w:val="3EDDD1D2"/>
    <w:rsid w:val="3EE0D126"/>
    <w:rsid w:val="3EEEDFA4"/>
    <w:rsid w:val="3F04BD9B"/>
    <w:rsid w:val="3F1D825A"/>
    <w:rsid w:val="3F2B7E5A"/>
    <w:rsid w:val="3F356A67"/>
    <w:rsid w:val="3F3C344D"/>
    <w:rsid w:val="3F41CD53"/>
    <w:rsid w:val="3F5120BB"/>
    <w:rsid w:val="3F600BB9"/>
    <w:rsid w:val="3F6A7379"/>
    <w:rsid w:val="3F7D4810"/>
    <w:rsid w:val="3F7EB748"/>
    <w:rsid w:val="3F80B4D2"/>
    <w:rsid w:val="3F829A59"/>
    <w:rsid w:val="3F88EDCA"/>
    <w:rsid w:val="3F944733"/>
    <w:rsid w:val="3F976152"/>
    <w:rsid w:val="3FC23198"/>
    <w:rsid w:val="3FDB2951"/>
    <w:rsid w:val="3FDC120F"/>
    <w:rsid w:val="3FE1B41D"/>
    <w:rsid w:val="3FFD6A18"/>
    <w:rsid w:val="400B9439"/>
    <w:rsid w:val="401625D2"/>
    <w:rsid w:val="401C536B"/>
    <w:rsid w:val="401FF634"/>
    <w:rsid w:val="404B50F3"/>
    <w:rsid w:val="4057592C"/>
    <w:rsid w:val="405E6797"/>
    <w:rsid w:val="4071399B"/>
    <w:rsid w:val="4075E7D7"/>
    <w:rsid w:val="4076FCDB"/>
    <w:rsid w:val="407B3CE6"/>
    <w:rsid w:val="40803C15"/>
    <w:rsid w:val="40843BA3"/>
    <w:rsid w:val="409C15E2"/>
    <w:rsid w:val="409C680E"/>
    <w:rsid w:val="409EEBBE"/>
    <w:rsid w:val="40A16A61"/>
    <w:rsid w:val="40A4F636"/>
    <w:rsid w:val="40AE7456"/>
    <w:rsid w:val="40B2A17A"/>
    <w:rsid w:val="40B42A08"/>
    <w:rsid w:val="40BEC960"/>
    <w:rsid w:val="40C22407"/>
    <w:rsid w:val="40D14873"/>
    <w:rsid w:val="4108DD2D"/>
    <w:rsid w:val="410DCF72"/>
    <w:rsid w:val="41293137"/>
    <w:rsid w:val="4133F2E0"/>
    <w:rsid w:val="413B04AE"/>
    <w:rsid w:val="4147CC5C"/>
    <w:rsid w:val="414CADA8"/>
    <w:rsid w:val="41515656"/>
    <w:rsid w:val="41561F65"/>
    <w:rsid w:val="4157D352"/>
    <w:rsid w:val="415BE1BE"/>
    <w:rsid w:val="41660335"/>
    <w:rsid w:val="41734E23"/>
    <w:rsid w:val="41773F57"/>
    <w:rsid w:val="41790675"/>
    <w:rsid w:val="4180817D"/>
    <w:rsid w:val="41890EEC"/>
    <w:rsid w:val="41A42A05"/>
    <w:rsid w:val="41AB47BA"/>
    <w:rsid w:val="41B941A4"/>
    <w:rsid w:val="41C88D40"/>
    <w:rsid w:val="41CC3C5A"/>
    <w:rsid w:val="41E03481"/>
    <w:rsid w:val="41E66D6A"/>
    <w:rsid w:val="41FDFB89"/>
    <w:rsid w:val="4207CE46"/>
    <w:rsid w:val="420A1B3A"/>
    <w:rsid w:val="420EA833"/>
    <w:rsid w:val="420FB6DB"/>
    <w:rsid w:val="423D3AC2"/>
    <w:rsid w:val="4242983D"/>
    <w:rsid w:val="424BF129"/>
    <w:rsid w:val="42609F7D"/>
    <w:rsid w:val="42612E22"/>
    <w:rsid w:val="42747CA7"/>
    <w:rsid w:val="4276CD01"/>
    <w:rsid w:val="4278E8EB"/>
    <w:rsid w:val="4282FB72"/>
    <w:rsid w:val="4287C018"/>
    <w:rsid w:val="428804B8"/>
    <w:rsid w:val="428DDDC7"/>
    <w:rsid w:val="429259BB"/>
    <w:rsid w:val="429DDDB1"/>
    <w:rsid w:val="429F8135"/>
    <w:rsid w:val="42B3F28E"/>
    <w:rsid w:val="42B771B3"/>
    <w:rsid w:val="42C3515B"/>
    <w:rsid w:val="42CBE7F5"/>
    <w:rsid w:val="42CF0214"/>
    <w:rsid w:val="42E49914"/>
    <w:rsid w:val="42EA1F9E"/>
    <w:rsid w:val="42F89AB9"/>
    <w:rsid w:val="430840B4"/>
    <w:rsid w:val="43094723"/>
    <w:rsid w:val="4313CEF7"/>
    <w:rsid w:val="432169A3"/>
    <w:rsid w:val="4323D003"/>
    <w:rsid w:val="43271598"/>
    <w:rsid w:val="43276670"/>
    <w:rsid w:val="4327AD59"/>
    <w:rsid w:val="432F4A76"/>
    <w:rsid w:val="4340FD86"/>
    <w:rsid w:val="4347C535"/>
    <w:rsid w:val="434D1D31"/>
    <w:rsid w:val="4352CCBF"/>
    <w:rsid w:val="4354DEFE"/>
    <w:rsid w:val="435F7F21"/>
    <w:rsid w:val="436BB54B"/>
    <w:rsid w:val="43765DAE"/>
    <w:rsid w:val="43887756"/>
    <w:rsid w:val="4393A428"/>
    <w:rsid w:val="43957540"/>
    <w:rsid w:val="43A493DC"/>
    <w:rsid w:val="43A602A6"/>
    <w:rsid w:val="43A7B581"/>
    <w:rsid w:val="43C3A9EA"/>
    <w:rsid w:val="43C68099"/>
    <w:rsid w:val="43E03E30"/>
    <w:rsid w:val="43E61518"/>
    <w:rsid w:val="43EE39EC"/>
    <w:rsid w:val="43F30883"/>
    <w:rsid w:val="440FA570"/>
    <w:rsid w:val="441B3C86"/>
    <w:rsid w:val="4425ED46"/>
    <w:rsid w:val="4429DD17"/>
    <w:rsid w:val="445C5156"/>
    <w:rsid w:val="4464A843"/>
    <w:rsid w:val="4467EC23"/>
    <w:rsid w:val="446B717F"/>
    <w:rsid w:val="446B93A2"/>
    <w:rsid w:val="446DB8DF"/>
    <w:rsid w:val="44788878"/>
    <w:rsid w:val="447CD0B5"/>
    <w:rsid w:val="449F9431"/>
    <w:rsid w:val="44B0A737"/>
    <w:rsid w:val="44B43126"/>
    <w:rsid w:val="44B59FA2"/>
    <w:rsid w:val="44BA5547"/>
    <w:rsid w:val="44C0AFAE"/>
    <w:rsid w:val="44DC2332"/>
    <w:rsid w:val="44EE6269"/>
    <w:rsid w:val="44F1FE92"/>
    <w:rsid w:val="44FFB007"/>
    <w:rsid w:val="4503B3EA"/>
    <w:rsid w:val="452D73A2"/>
    <w:rsid w:val="45526400"/>
    <w:rsid w:val="4559F47B"/>
    <w:rsid w:val="456B520C"/>
    <w:rsid w:val="457E049B"/>
    <w:rsid w:val="45B4D9C2"/>
    <w:rsid w:val="45BBFD82"/>
    <w:rsid w:val="45C0E280"/>
    <w:rsid w:val="45C49E2E"/>
    <w:rsid w:val="45DC35EC"/>
    <w:rsid w:val="45DFBEED"/>
    <w:rsid w:val="45E62D99"/>
    <w:rsid w:val="45E7B6B1"/>
    <w:rsid w:val="45F29BA6"/>
    <w:rsid w:val="45FBD387"/>
    <w:rsid w:val="460388B7"/>
    <w:rsid w:val="46063754"/>
    <w:rsid w:val="4611FEC9"/>
    <w:rsid w:val="461EEE1D"/>
    <w:rsid w:val="462EA493"/>
    <w:rsid w:val="463C07EF"/>
    <w:rsid w:val="463C8475"/>
    <w:rsid w:val="465E9836"/>
    <w:rsid w:val="4668B364"/>
    <w:rsid w:val="4679D4CF"/>
    <w:rsid w:val="467CF52F"/>
    <w:rsid w:val="467F65F7"/>
    <w:rsid w:val="4683AA07"/>
    <w:rsid w:val="46861067"/>
    <w:rsid w:val="4692A61E"/>
    <w:rsid w:val="469673CD"/>
    <w:rsid w:val="469CD264"/>
    <w:rsid w:val="469D3F2B"/>
    <w:rsid w:val="46AD3F99"/>
    <w:rsid w:val="46B200F7"/>
    <w:rsid w:val="46C62DE6"/>
    <w:rsid w:val="46CEADC5"/>
    <w:rsid w:val="46D6317D"/>
    <w:rsid w:val="46DDA368"/>
    <w:rsid w:val="46EBB794"/>
    <w:rsid w:val="46F78388"/>
    <w:rsid w:val="470C71EA"/>
    <w:rsid w:val="4715A8A3"/>
    <w:rsid w:val="4736A73E"/>
    <w:rsid w:val="475621AD"/>
    <w:rsid w:val="476FE278"/>
    <w:rsid w:val="4773A164"/>
    <w:rsid w:val="47740AB1"/>
    <w:rsid w:val="47835069"/>
    <w:rsid w:val="478436DC"/>
    <w:rsid w:val="47A46864"/>
    <w:rsid w:val="47AA60BD"/>
    <w:rsid w:val="47BE5E3C"/>
    <w:rsid w:val="47DB357F"/>
    <w:rsid w:val="47E68B33"/>
    <w:rsid w:val="47E847F9"/>
    <w:rsid w:val="47EBC1C0"/>
    <w:rsid w:val="47FA2FE4"/>
    <w:rsid w:val="48125A21"/>
    <w:rsid w:val="48179875"/>
    <w:rsid w:val="48196252"/>
    <w:rsid w:val="481BA86D"/>
    <w:rsid w:val="481E8185"/>
    <w:rsid w:val="482EA5E8"/>
    <w:rsid w:val="484F7605"/>
    <w:rsid w:val="485934B1"/>
    <w:rsid w:val="485E328B"/>
    <w:rsid w:val="4871243A"/>
    <w:rsid w:val="488DB12E"/>
    <w:rsid w:val="488FB9D3"/>
    <w:rsid w:val="48968627"/>
    <w:rsid w:val="48998A88"/>
    <w:rsid w:val="48AFCA9E"/>
    <w:rsid w:val="48B0081B"/>
    <w:rsid w:val="48C5001B"/>
    <w:rsid w:val="48CA57AF"/>
    <w:rsid w:val="48D245C0"/>
    <w:rsid w:val="48DF7A48"/>
    <w:rsid w:val="48F89506"/>
    <w:rsid w:val="4905647D"/>
    <w:rsid w:val="490D79B9"/>
    <w:rsid w:val="4913D6AE"/>
    <w:rsid w:val="49143DD6"/>
    <w:rsid w:val="492A9DA1"/>
    <w:rsid w:val="49485586"/>
    <w:rsid w:val="497598D5"/>
    <w:rsid w:val="497F883A"/>
    <w:rsid w:val="49819B50"/>
    <w:rsid w:val="49A43C99"/>
    <w:rsid w:val="49AAFDF9"/>
    <w:rsid w:val="49BB439F"/>
    <w:rsid w:val="49D09B57"/>
    <w:rsid w:val="49D80EAB"/>
    <w:rsid w:val="49DC0F1A"/>
    <w:rsid w:val="49DE2E96"/>
    <w:rsid w:val="49F26962"/>
    <w:rsid w:val="4A04EE51"/>
    <w:rsid w:val="4A0E0EDF"/>
    <w:rsid w:val="4A1ECA5A"/>
    <w:rsid w:val="4A389157"/>
    <w:rsid w:val="4A3CC271"/>
    <w:rsid w:val="4A3E4623"/>
    <w:rsid w:val="4A477042"/>
    <w:rsid w:val="4A52828A"/>
    <w:rsid w:val="4A56D4D7"/>
    <w:rsid w:val="4A58568D"/>
    <w:rsid w:val="4A6089FB"/>
    <w:rsid w:val="4A7CEADE"/>
    <w:rsid w:val="4A7D846D"/>
    <w:rsid w:val="4A7EE6F4"/>
    <w:rsid w:val="4A82AA6B"/>
    <w:rsid w:val="4AA24584"/>
    <w:rsid w:val="4AA5A6D7"/>
    <w:rsid w:val="4AA5EAA8"/>
    <w:rsid w:val="4AEA5393"/>
    <w:rsid w:val="4B01FA71"/>
    <w:rsid w:val="4B050398"/>
    <w:rsid w:val="4B0E357E"/>
    <w:rsid w:val="4B16BCBA"/>
    <w:rsid w:val="4B1737DE"/>
    <w:rsid w:val="4B1FD125"/>
    <w:rsid w:val="4B2233F2"/>
    <w:rsid w:val="4B26C8E3"/>
    <w:rsid w:val="4B2C174D"/>
    <w:rsid w:val="4B3DBD63"/>
    <w:rsid w:val="4B50BEA2"/>
    <w:rsid w:val="4B571B2A"/>
    <w:rsid w:val="4B6B99D2"/>
    <w:rsid w:val="4BB0B2F4"/>
    <w:rsid w:val="4BCFCC19"/>
    <w:rsid w:val="4BDA6ECA"/>
    <w:rsid w:val="4BE41D08"/>
    <w:rsid w:val="4BEB7D6B"/>
    <w:rsid w:val="4C1B5EED"/>
    <w:rsid w:val="4C22AB6E"/>
    <w:rsid w:val="4C263B48"/>
    <w:rsid w:val="4C2ADA94"/>
    <w:rsid w:val="4C3CDA6A"/>
    <w:rsid w:val="4C465551"/>
    <w:rsid w:val="4C4EEA22"/>
    <w:rsid w:val="4C56C8F8"/>
    <w:rsid w:val="4C6A1FEA"/>
    <w:rsid w:val="4C98CB08"/>
    <w:rsid w:val="4CB1F4FE"/>
    <w:rsid w:val="4CB4B15D"/>
    <w:rsid w:val="4CB71940"/>
    <w:rsid w:val="4CBD2773"/>
    <w:rsid w:val="4CC7E192"/>
    <w:rsid w:val="4CD3AF19"/>
    <w:rsid w:val="4CE35253"/>
    <w:rsid w:val="4CFDCB99"/>
    <w:rsid w:val="4D082B66"/>
    <w:rsid w:val="4D105400"/>
    <w:rsid w:val="4D1ADC7F"/>
    <w:rsid w:val="4D210724"/>
    <w:rsid w:val="4D3C5786"/>
    <w:rsid w:val="4D594F56"/>
    <w:rsid w:val="4D647B19"/>
    <w:rsid w:val="4D64B041"/>
    <w:rsid w:val="4D655868"/>
    <w:rsid w:val="4D656974"/>
    <w:rsid w:val="4D65B0A7"/>
    <w:rsid w:val="4DA6DF88"/>
    <w:rsid w:val="4DAB2FD3"/>
    <w:rsid w:val="4DABCE4F"/>
    <w:rsid w:val="4DD3D2A7"/>
    <w:rsid w:val="4DD8F8AD"/>
    <w:rsid w:val="4DDA89C5"/>
    <w:rsid w:val="4DDCAD43"/>
    <w:rsid w:val="4DDF3BB2"/>
    <w:rsid w:val="4DE616E7"/>
    <w:rsid w:val="4DFBC694"/>
    <w:rsid w:val="4E020EA9"/>
    <w:rsid w:val="4E03A389"/>
    <w:rsid w:val="4E06B419"/>
    <w:rsid w:val="4E0919A6"/>
    <w:rsid w:val="4E18B104"/>
    <w:rsid w:val="4E1CB29D"/>
    <w:rsid w:val="4E213427"/>
    <w:rsid w:val="4E3C8FF3"/>
    <w:rsid w:val="4E402D32"/>
    <w:rsid w:val="4E429728"/>
    <w:rsid w:val="4E4F2001"/>
    <w:rsid w:val="4E68C9F8"/>
    <w:rsid w:val="4E8780EE"/>
    <w:rsid w:val="4E8B9DB3"/>
    <w:rsid w:val="4E92ABA5"/>
    <w:rsid w:val="4E957169"/>
    <w:rsid w:val="4EA61283"/>
    <w:rsid w:val="4EAAAD15"/>
    <w:rsid w:val="4EAB57DB"/>
    <w:rsid w:val="4EB58E0E"/>
    <w:rsid w:val="4EBB857D"/>
    <w:rsid w:val="4EE5DD1E"/>
    <w:rsid w:val="4EE8B54D"/>
    <w:rsid w:val="4EE9CF2B"/>
    <w:rsid w:val="4EF14EBC"/>
    <w:rsid w:val="4EF64998"/>
    <w:rsid w:val="4EFC8AEE"/>
    <w:rsid w:val="4EFE1715"/>
    <w:rsid w:val="4F208D3C"/>
    <w:rsid w:val="4F51D735"/>
    <w:rsid w:val="4F59F181"/>
    <w:rsid w:val="4F63C9B2"/>
    <w:rsid w:val="4F6A8E67"/>
    <w:rsid w:val="4F6C74F3"/>
    <w:rsid w:val="4F7CCC5E"/>
    <w:rsid w:val="4F81ACB8"/>
    <w:rsid w:val="4FA6EBF1"/>
    <w:rsid w:val="4FB7D107"/>
    <w:rsid w:val="4FCEF396"/>
    <w:rsid w:val="4FD1121C"/>
    <w:rsid w:val="4FD428B1"/>
    <w:rsid w:val="4FD874BB"/>
    <w:rsid w:val="4FDC56D2"/>
    <w:rsid w:val="4FF19D18"/>
    <w:rsid w:val="500B3510"/>
    <w:rsid w:val="50105B21"/>
    <w:rsid w:val="501D16BD"/>
    <w:rsid w:val="501F33A9"/>
    <w:rsid w:val="502817A9"/>
    <w:rsid w:val="5029FD40"/>
    <w:rsid w:val="502B6F36"/>
    <w:rsid w:val="50301A1E"/>
    <w:rsid w:val="5034E6CC"/>
    <w:rsid w:val="504ECDB4"/>
    <w:rsid w:val="506A8FC5"/>
    <w:rsid w:val="506B2057"/>
    <w:rsid w:val="507CEC18"/>
    <w:rsid w:val="508448CB"/>
    <w:rsid w:val="5087C576"/>
    <w:rsid w:val="508BDA24"/>
    <w:rsid w:val="509361AF"/>
    <w:rsid w:val="50AFB9C3"/>
    <w:rsid w:val="50C47D0D"/>
    <w:rsid w:val="50C73FC7"/>
    <w:rsid w:val="50C7D579"/>
    <w:rsid w:val="50CD0284"/>
    <w:rsid w:val="50D3E3A5"/>
    <w:rsid w:val="50EDE074"/>
    <w:rsid w:val="513954C5"/>
    <w:rsid w:val="514A1A89"/>
    <w:rsid w:val="51510C0A"/>
    <w:rsid w:val="51543E61"/>
    <w:rsid w:val="515856B6"/>
    <w:rsid w:val="516CDD75"/>
    <w:rsid w:val="5176A0FE"/>
    <w:rsid w:val="517A37EA"/>
    <w:rsid w:val="5182FA51"/>
    <w:rsid w:val="5185C48F"/>
    <w:rsid w:val="5187FA79"/>
    <w:rsid w:val="518CF206"/>
    <w:rsid w:val="519B7D8B"/>
    <w:rsid w:val="51A331B7"/>
    <w:rsid w:val="51C873AD"/>
    <w:rsid w:val="51C96AA6"/>
    <w:rsid w:val="51C9F73E"/>
    <w:rsid w:val="51D02F01"/>
    <w:rsid w:val="51D67C0E"/>
    <w:rsid w:val="51F61F71"/>
    <w:rsid w:val="51F7581A"/>
    <w:rsid w:val="5220957E"/>
    <w:rsid w:val="5224D3EE"/>
    <w:rsid w:val="5234887E"/>
    <w:rsid w:val="5241BE59"/>
    <w:rsid w:val="52543395"/>
    <w:rsid w:val="52600622"/>
    <w:rsid w:val="5270FBFE"/>
    <w:rsid w:val="5279B281"/>
    <w:rsid w:val="527A346D"/>
    <w:rsid w:val="5282EDD1"/>
    <w:rsid w:val="5287233A"/>
    <w:rsid w:val="52955118"/>
    <w:rsid w:val="52A17809"/>
    <w:rsid w:val="52A29FE6"/>
    <w:rsid w:val="52A5D553"/>
    <w:rsid w:val="52B4DC39"/>
    <w:rsid w:val="52B5DB91"/>
    <w:rsid w:val="52C89D3F"/>
    <w:rsid w:val="52E5F728"/>
    <w:rsid w:val="52ED1364"/>
    <w:rsid w:val="52F03B85"/>
    <w:rsid w:val="52F952FC"/>
    <w:rsid w:val="5308ADD6"/>
    <w:rsid w:val="5323BDD7"/>
    <w:rsid w:val="53272857"/>
    <w:rsid w:val="53339339"/>
    <w:rsid w:val="53371B64"/>
    <w:rsid w:val="5340E9EA"/>
    <w:rsid w:val="53420FC1"/>
    <w:rsid w:val="5342A82A"/>
    <w:rsid w:val="5345E679"/>
    <w:rsid w:val="534BA6EC"/>
    <w:rsid w:val="536AD3B4"/>
    <w:rsid w:val="53857A58"/>
    <w:rsid w:val="5386E159"/>
    <w:rsid w:val="539B7375"/>
    <w:rsid w:val="539D5BDB"/>
    <w:rsid w:val="53A2D6D5"/>
    <w:rsid w:val="53AECC3D"/>
    <w:rsid w:val="53BCEE07"/>
    <w:rsid w:val="53BDD94B"/>
    <w:rsid w:val="53CB99E9"/>
    <w:rsid w:val="53D53532"/>
    <w:rsid w:val="53E17FEB"/>
    <w:rsid w:val="53E738ED"/>
    <w:rsid w:val="541EC672"/>
    <w:rsid w:val="542B2628"/>
    <w:rsid w:val="54528792"/>
    <w:rsid w:val="545B2C9A"/>
    <w:rsid w:val="545F9A1C"/>
    <w:rsid w:val="5467366C"/>
    <w:rsid w:val="54714651"/>
    <w:rsid w:val="548507F8"/>
    <w:rsid w:val="5495235D"/>
    <w:rsid w:val="549A270C"/>
    <w:rsid w:val="54C12BE6"/>
    <w:rsid w:val="54DFB213"/>
    <w:rsid w:val="54F225CD"/>
    <w:rsid w:val="54F72E7D"/>
    <w:rsid w:val="54FEE059"/>
    <w:rsid w:val="5501434D"/>
    <w:rsid w:val="5507E334"/>
    <w:rsid w:val="550D0C18"/>
    <w:rsid w:val="5511F9C8"/>
    <w:rsid w:val="55198C2D"/>
    <w:rsid w:val="55235C21"/>
    <w:rsid w:val="552CA917"/>
    <w:rsid w:val="55356FB0"/>
    <w:rsid w:val="5545DF48"/>
    <w:rsid w:val="55601A44"/>
    <w:rsid w:val="55675F79"/>
    <w:rsid w:val="557B6CED"/>
    <w:rsid w:val="557FA216"/>
    <w:rsid w:val="558B68F7"/>
    <w:rsid w:val="558E18DA"/>
    <w:rsid w:val="5594DA52"/>
    <w:rsid w:val="55A8ECF4"/>
    <w:rsid w:val="55B3765E"/>
    <w:rsid w:val="55B4C28B"/>
    <w:rsid w:val="55B66C01"/>
    <w:rsid w:val="55BA765E"/>
    <w:rsid w:val="55C5BB43"/>
    <w:rsid w:val="55C6A89D"/>
    <w:rsid w:val="55E7C9B2"/>
    <w:rsid w:val="55F3E419"/>
    <w:rsid w:val="560AD6AC"/>
    <w:rsid w:val="56209C37"/>
    <w:rsid w:val="56220401"/>
    <w:rsid w:val="5625E8D0"/>
    <w:rsid w:val="5627DC47"/>
    <w:rsid w:val="562C43D4"/>
    <w:rsid w:val="56370F1A"/>
    <w:rsid w:val="56373BCC"/>
    <w:rsid w:val="56384AB8"/>
    <w:rsid w:val="56399467"/>
    <w:rsid w:val="5657CA65"/>
    <w:rsid w:val="567A7694"/>
    <w:rsid w:val="5699CDD1"/>
    <w:rsid w:val="56A84AE8"/>
    <w:rsid w:val="56ABE043"/>
    <w:rsid w:val="56ADA188"/>
    <w:rsid w:val="56CAF99A"/>
    <w:rsid w:val="56F84511"/>
    <w:rsid w:val="56FC1864"/>
    <w:rsid w:val="57079941"/>
    <w:rsid w:val="57362E39"/>
    <w:rsid w:val="57377DA6"/>
    <w:rsid w:val="574DA590"/>
    <w:rsid w:val="5755EA8A"/>
    <w:rsid w:val="575646BF"/>
    <w:rsid w:val="5758C4DC"/>
    <w:rsid w:val="575F6361"/>
    <w:rsid w:val="5767DD6A"/>
    <w:rsid w:val="577D9960"/>
    <w:rsid w:val="5787DE43"/>
    <w:rsid w:val="5798D579"/>
    <w:rsid w:val="579B45B4"/>
    <w:rsid w:val="57ABD6B8"/>
    <w:rsid w:val="57C35728"/>
    <w:rsid w:val="57DAA8CE"/>
    <w:rsid w:val="57DDA4CC"/>
    <w:rsid w:val="57E1A139"/>
    <w:rsid w:val="57F4A60C"/>
    <w:rsid w:val="57F55558"/>
    <w:rsid w:val="57FB8F01"/>
    <w:rsid w:val="58235D22"/>
    <w:rsid w:val="58359E32"/>
    <w:rsid w:val="583BD109"/>
    <w:rsid w:val="583F6DCB"/>
    <w:rsid w:val="5851D487"/>
    <w:rsid w:val="5857054F"/>
    <w:rsid w:val="587DEDE0"/>
    <w:rsid w:val="5882D8B0"/>
    <w:rsid w:val="58946F16"/>
    <w:rsid w:val="589D09AF"/>
    <w:rsid w:val="58A3ABB9"/>
    <w:rsid w:val="58A5AE75"/>
    <w:rsid w:val="58AC3AC8"/>
    <w:rsid w:val="58D1FE9A"/>
    <w:rsid w:val="58DB3771"/>
    <w:rsid w:val="58DCFBED"/>
    <w:rsid w:val="58E8F405"/>
    <w:rsid w:val="590046FD"/>
    <w:rsid w:val="590337C0"/>
    <w:rsid w:val="591C4011"/>
    <w:rsid w:val="5923706F"/>
    <w:rsid w:val="592E7EBC"/>
    <w:rsid w:val="593B7397"/>
    <w:rsid w:val="59484DB8"/>
    <w:rsid w:val="5948CF48"/>
    <w:rsid w:val="59509078"/>
    <w:rsid w:val="595C54E8"/>
    <w:rsid w:val="5962BBDE"/>
    <w:rsid w:val="59659598"/>
    <w:rsid w:val="5973B859"/>
    <w:rsid w:val="598604D3"/>
    <w:rsid w:val="599F1AC9"/>
    <w:rsid w:val="59A28876"/>
    <w:rsid w:val="59A365CB"/>
    <w:rsid w:val="59B4B944"/>
    <w:rsid w:val="59D0A8B5"/>
    <w:rsid w:val="59D2517C"/>
    <w:rsid w:val="5A0BBEB3"/>
    <w:rsid w:val="5A13F272"/>
    <w:rsid w:val="5A1EA911"/>
    <w:rsid w:val="5A211B98"/>
    <w:rsid w:val="5A306D0B"/>
    <w:rsid w:val="5A307B60"/>
    <w:rsid w:val="5A377A69"/>
    <w:rsid w:val="5A430A18"/>
    <w:rsid w:val="5A4717F0"/>
    <w:rsid w:val="5A5703B5"/>
    <w:rsid w:val="5A5A04D0"/>
    <w:rsid w:val="5A5C6400"/>
    <w:rsid w:val="5A73ADD2"/>
    <w:rsid w:val="5A84D028"/>
    <w:rsid w:val="5A8A9AF8"/>
    <w:rsid w:val="5A936CFF"/>
    <w:rsid w:val="5AA7C519"/>
    <w:rsid w:val="5AAABBE2"/>
    <w:rsid w:val="5ACA4F1D"/>
    <w:rsid w:val="5AD55D10"/>
    <w:rsid w:val="5AE3E84E"/>
    <w:rsid w:val="5B03D685"/>
    <w:rsid w:val="5B044323"/>
    <w:rsid w:val="5B1727BC"/>
    <w:rsid w:val="5B3EE8A6"/>
    <w:rsid w:val="5B4D5B0E"/>
    <w:rsid w:val="5B4F9748"/>
    <w:rsid w:val="5B5089A5"/>
    <w:rsid w:val="5B69A0C3"/>
    <w:rsid w:val="5B75AD5D"/>
    <w:rsid w:val="5B78902C"/>
    <w:rsid w:val="5B7BB96B"/>
    <w:rsid w:val="5B8481E1"/>
    <w:rsid w:val="5B8B5136"/>
    <w:rsid w:val="5BA4C40E"/>
    <w:rsid w:val="5BA57018"/>
    <w:rsid w:val="5BA8C2D9"/>
    <w:rsid w:val="5BB6CB29"/>
    <w:rsid w:val="5BBA3706"/>
    <w:rsid w:val="5BC0030A"/>
    <w:rsid w:val="5BC0BBA1"/>
    <w:rsid w:val="5BC230CC"/>
    <w:rsid w:val="5BC76899"/>
    <w:rsid w:val="5BCC4BC1"/>
    <w:rsid w:val="5BCDF5DD"/>
    <w:rsid w:val="5BDE6084"/>
    <w:rsid w:val="5BE5C1A6"/>
    <w:rsid w:val="5BF1D7F7"/>
    <w:rsid w:val="5C020205"/>
    <w:rsid w:val="5C1A7546"/>
    <w:rsid w:val="5C22C7B9"/>
    <w:rsid w:val="5C289D18"/>
    <w:rsid w:val="5C58BE13"/>
    <w:rsid w:val="5C661F7E"/>
    <w:rsid w:val="5C6D6F82"/>
    <w:rsid w:val="5C74A31E"/>
    <w:rsid w:val="5C7F47DB"/>
    <w:rsid w:val="5C93F5AA"/>
    <w:rsid w:val="5C98AC29"/>
    <w:rsid w:val="5C9BCF0C"/>
    <w:rsid w:val="5CAE6B41"/>
    <w:rsid w:val="5CB9F45F"/>
    <w:rsid w:val="5CD828F0"/>
    <w:rsid w:val="5CE8FE56"/>
    <w:rsid w:val="5CEC5A06"/>
    <w:rsid w:val="5CF1A1A4"/>
    <w:rsid w:val="5CF5CBD4"/>
    <w:rsid w:val="5CF7EC68"/>
    <w:rsid w:val="5D01B0D6"/>
    <w:rsid w:val="5D0D0CA7"/>
    <w:rsid w:val="5D10ACB7"/>
    <w:rsid w:val="5D1B21C7"/>
    <w:rsid w:val="5D292C02"/>
    <w:rsid w:val="5D2D5959"/>
    <w:rsid w:val="5D3090BE"/>
    <w:rsid w:val="5D489A02"/>
    <w:rsid w:val="5D4B9334"/>
    <w:rsid w:val="5D5107CB"/>
    <w:rsid w:val="5D5B59BF"/>
    <w:rsid w:val="5D5FE379"/>
    <w:rsid w:val="5D6B9E52"/>
    <w:rsid w:val="5D712669"/>
    <w:rsid w:val="5D7760A6"/>
    <w:rsid w:val="5D81C044"/>
    <w:rsid w:val="5DA0E7C9"/>
    <w:rsid w:val="5DB0F585"/>
    <w:rsid w:val="5DC2F00D"/>
    <w:rsid w:val="5DDFD7F0"/>
    <w:rsid w:val="5E06F734"/>
    <w:rsid w:val="5E174751"/>
    <w:rsid w:val="5E2D4D73"/>
    <w:rsid w:val="5E4F1528"/>
    <w:rsid w:val="5E50E2BD"/>
    <w:rsid w:val="5E5B1CA9"/>
    <w:rsid w:val="5E624AD8"/>
    <w:rsid w:val="5E633613"/>
    <w:rsid w:val="5E7EC68C"/>
    <w:rsid w:val="5E89F386"/>
    <w:rsid w:val="5EACB199"/>
    <w:rsid w:val="5EBF6541"/>
    <w:rsid w:val="5EC99400"/>
    <w:rsid w:val="5EE6BC03"/>
    <w:rsid w:val="5EF075F7"/>
    <w:rsid w:val="5EF365CA"/>
    <w:rsid w:val="5F050736"/>
    <w:rsid w:val="5F0D1877"/>
    <w:rsid w:val="5F0EF3B0"/>
    <w:rsid w:val="5F186A78"/>
    <w:rsid w:val="5F1B5C66"/>
    <w:rsid w:val="5F499653"/>
    <w:rsid w:val="5F5BE0F9"/>
    <w:rsid w:val="5F603DDA"/>
    <w:rsid w:val="5F71F22D"/>
    <w:rsid w:val="5F8F4B84"/>
    <w:rsid w:val="5FA24CC3"/>
    <w:rsid w:val="5FAA23B8"/>
    <w:rsid w:val="5FADD3B3"/>
    <w:rsid w:val="5FE8D300"/>
    <w:rsid w:val="5FE92D81"/>
    <w:rsid w:val="5FEA98DF"/>
    <w:rsid w:val="5FFC78D9"/>
    <w:rsid w:val="6009FD87"/>
    <w:rsid w:val="600EF2BF"/>
    <w:rsid w:val="601C02AA"/>
    <w:rsid w:val="601F18C2"/>
    <w:rsid w:val="60317911"/>
    <w:rsid w:val="60656461"/>
    <w:rsid w:val="6086B31B"/>
    <w:rsid w:val="608889B7"/>
    <w:rsid w:val="608C659C"/>
    <w:rsid w:val="60982C4F"/>
    <w:rsid w:val="609B2513"/>
    <w:rsid w:val="609BD9E7"/>
    <w:rsid w:val="60B52D2E"/>
    <w:rsid w:val="60B56705"/>
    <w:rsid w:val="60C333AD"/>
    <w:rsid w:val="60E3105F"/>
    <w:rsid w:val="60E45DD0"/>
    <w:rsid w:val="6102C248"/>
    <w:rsid w:val="6108C4F7"/>
    <w:rsid w:val="6126A240"/>
    <w:rsid w:val="612713EC"/>
    <w:rsid w:val="614BBB13"/>
    <w:rsid w:val="61535F9D"/>
    <w:rsid w:val="61602449"/>
    <w:rsid w:val="61615CBD"/>
    <w:rsid w:val="616DCDC3"/>
    <w:rsid w:val="616FCA93"/>
    <w:rsid w:val="6178EA92"/>
    <w:rsid w:val="617ED5DA"/>
    <w:rsid w:val="61844207"/>
    <w:rsid w:val="618AFBF2"/>
    <w:rsid w:val="61A301FD"/>
    <w:rsid w:val="61A80507"/>
    <w:rsid w:val="61A8317A"/>
    <w:rsid w:val="61AC5AB5"/>
    <w:rsid w:val="61B7D30B"/>
    <w:rsid w:val="61D11E9B"/>
    <w:rsid w:val="61D1B142"/>
    <w:rsid w:val="61D88FAB"/>
    <w:rsid w:val="61DA8AE7"/>
    <w:rsid w:val="61DFFB35"/>
    <w:rsid w:val="61FC0450"/>
    <w:rsid w:val="61FE0EA7"/>
    <w:rsid w:val="620412F9"/>
    <w:rsid w:val="620DA242"/>
    <w:rsid w:val="621DC8B7"/>
    <w:rsid w:val="62260CAD"/>
    <w:rsid w:val="62386568"/>
    <w:rsid w:val="62518E6A"/>
    <w:rsid w:val="6254FF8E"/>
    <w:rsid w:val="625D443D"/>
    <w:rsid w:val="627D62CB"/>
    <w:rsid w:val="627E3DE7"/>
    <w:rsid w:val="627FE89F"/>
    <w:rsid w:val="628D3FC3"/>
    <w:rsid w:val="628DA380"/>
    <w:rsid w:val="6293A318"/>
    <w:rsid w:val="629F9B53"/>
    <w:rsid w:val="62ADFC80"/>
    <w:rsid w:val="62BA8D32"/>
    <w:rsid w:val="62BBE6CA"/>
    <w:rsid w:val="62C3FA64"/>
    <w:rsid w:val="62C61725"/>
    <w:rsid w:val="62D405E6"/>
    <w:rsid w:val="62E2F295"/>
    <w:rsid w:val="62EB4576"/>
    <w:rsid w:val="62F51924"/>
    <w:rsid w:val="631DB584"/>
    <w:rsid w:val="63230781"/>
    <w:rsid w:val="633D89FC"/>
    <w:rsid w:val="634C1F5F"/>
    <w:rsid w:val="63528FF4"/>
    <w:rsid w:val="63676298"/>
    <w:rsid w:val="6368F910"/>
    <w:rsid w:val="6386D5B5"/>
    <w:rsid w:val="6386FACE"/>
    <w:rsid w:val="6387E4EB"/>
    <w:rsid w:val="639E83BC"/>
    <w:rsid w:val="639F9D6D"/>
    <w:rsid w:val="63B16436"/>
    <w:rsid w:val="63C27082"/>
    <w:rsid w:val="63C281C2"/>
    <w:rsid w:val="63C4065E"/>
    <w:rsid w:val="63C774A5"/>
    <w:rsid w:val="63DDD1C4"/>
    <w:rsid w:val="64023AA2"/>
    <w:rsid w:val="6406863D"/>
    <w:rsid w:val="640DE9E8"/>
    <w:rsid w:val="641073BC"/>
    <w:rsid w:val="641EC58F"/>
    <w:rsid w:val="64252CA9"/>
    <w:rsid w:val="642FF259"/>
    <w:rsid w:val="6431CF0C"/>
    <w:rsid w:val="6433AEFD"/>
    <w:rsid w:val="643E5680"/>
    <w:rsid w:val="64713163"/>
    <w:rsid w:val="6488B1D3"/>
    <w:rsid w:val="648B005F"/>
    <w:rsid w:val="649347AB"/>
    <w:rsid w:val="64A1FE39"/>
    <w:rsid w:val="64AF8AA4"/>
    <w:rsid w:val="64B94E4A"/>
    <w:rsid w:val="64C311FC"/>
    <w:rsid w:val="64D65365"/>
    <w:rsid w:val="64F906D8"/>
    <w:rsid w:val="64FC89DB"/>
    <w:rsid w:val="652ABBA0"/>
    <w:rsid w:val="6556A519"/>
    <w:rsid w:val="6563C9F5"/>
    <w:rsid w:val="656EDA76"/>
    <w:rsid w:val="65702D61"/>
    <w:rsid w:val="6570C2CF"/>
    <w:rsid w:val="6571B1D1"/>
    <w:rsid w:val="6574DA98"/>
    <w:rsid w:val="6579A225"/>
    <w:rsid w:val="657A4BB9"/>
    <w:rsid w:val="658E10DF"/>
    <w:rsid w:val="65A25698"/>
    <w:rsid w:val="65A942BA"/>
    <w:rsid w:val="65C41C2E"/>
    <w:rsid w:val="65EF2B50"/>
    <w:rsid w:val="660DFDD0"/>
    <w:rsid w:val="662D066E"/>
    <w:rsid w:val="663D8E9B"/>
    <w:rsid w:val="66503303"/>
    <w:rsid w:val="66667C76"/>
    <w:rsid w:val="666C025E"/>
    <w:rsid w:val="668D794F"/>
    <w:rsid w:val="6690B529"/>
    <w:rsid w:val="669DC349"/>
    <w:rsid w:val="66A95225"/>
    <w:rsid w:val="66C2FC52"/>
    <w:rsid w:val="66C96BE4"/>
    <w:rsid w:val="66CDE130"/>
    <w:rsid w:val="66D4FB2C"/>
    <w:rsid w:val="66D77304"/>
    <w:rsid w:val="66DC936B"/>
    <w:rsid w:val="66E822BF"/>
    <w:rsid w:val="66F6F0BE"/>
    <w:rsid w:val="66F97DD0"/>
    <w:rsid w:val="6704D183"/>
    <w:rsid w:val="670861FD"/>
    <w:rsid w:val="671036E0"/>
    <w:rsid w:val="6724242C"/>
    <w:rsid w:val="67396BAB"/>
    <w:rsid w:val="6756CB87"/>
    <w:rsid w:val="675F9D8D"/>
    <w:rsid w:val="6761C4FD"/>
    <w:rsid w:val="6770BCF0"/>
    <w:rsid w:val="6774946C"/>
    <w:rsid w:val="678AA2D5"/>
    <w:rsid w:val="678CAE83"/>
    <w:rsid w:val="679FB1D1"/>
    <w:rsid w:val="67B8C611"/>
    <w:rsid w:val="67BD724B"/>
    <w:rsid w:val="67CE30E6"/>
    <w:rsid w:val="67F0EFFC"/>
    <w:rsid w:val="68099861"/>
    <w:rsid w:val="682AEDED"/>
    <w:rsid w:val="682F3D07"/>
    <w:rsid w:val="684A45CF"/>
    <w:rsid w:val="684F847D"/>
    <w:rsid w:val="68754C4D"/>
    <w:rsid w:val="687C0C95"/>
    <w:rsid w:val="6883F320"/>
    <w:rsid w:val="6887D9C9"/>
    <w:rsid w:val="68908F0F"/>
    <w:rsid w:val="689F1412"/>
    <w:rsid w:val="68D22775"/>
    <w:rsid w:val="68D893BC"/>
    <w:rsid w:val="68F00FEA"/>
    <w:rsid w:val="6916C6B4"/>
    <w:rsid w:val="692233F6"/>
    <w:rsid w:val="69278C4A"/>
    <w:rsid w:val="693C0305"/>
    <w:rsid w:val="69446268"/>
    <w:rsid w:val="694624AE"/>
    <w:rsid w:val="694EF978"/>
    <w:rsid w:val="695F6AE7"/>
    <w:rsid w:val="69643939"/>
    <w:rsid w:val="69672D96"/>
    <w:rsid w:val="6968C695"/>
    <w:rsid w:val="69695F10"/>
    <w:rsid w:val="696A8795"/>
    <w:rsid w:val="698055F3"/>
    <w:rsid w:val="6988581B"/>
    <w:rsid w:val="698B2BC3"/>
    <w:rsid w:val="69A819E3"/>
    <w:rsid w:val="69B0F4E1"/>
    <w:rsid w:val="69BB60E3"/>
    <w:rsid w:val="69C564F6"/>
    <w:rsid w:val="69C66C7D"/>
    <w:rsid w:val="69C855EB"/>
    <w:rsid w:val="69CB0D68"/>
    <w:rsid w:val="69F684D2"/>
    <w:rsid w:val="69F9F69C"/>
    <w:rsid w:val="69FFCBCA"/>
    <w:rsid w:val="6A1DEC33"/>
    <w:rsid w:val="6A251DD7"/>
    <w:rsid w:val="6A3024B6"/>
    <w:rsid w:val="6A30EE68"/>
    <w:rsid w:val="6A33EAEB"/>
    <w:rsid w:val="6A49F929"/>
    <w:rsid w:val="6A4A1B22"/>
    <w:rsid w:val="6A4D1348"/>
    <w:rsid w:val="6A5047AB"/>
    <w:rsid w:val="6A51CA76"/>
    <w:rsid w:val="6A5CC328"/>
    <w:rsid w:val="6A6EEE6D"/>
    <w:rsid w:val="6A7000FA"/>
    <w:rsid w:val="6A9DDAB1"/>
    <w:rsid w:val="6AA1533C"/>
    <w:rsid w:val="6AA170FA"/>
    <w:rsid w:val="6AB5DEEF"/>
    <w:rsid w:val="6AB79C62"/>
    <w:rsid w:val="6ACDAEEA"/>
    <w:rsid w:val="6AD32339"/>
    <w:rsid w:val="6AD62539"/>
    <w:rsid w:val="6AD77EE5"/>
    <w:rsid w:val="6AD83717"/>
    <w:rsid w:val="6ADB5550"/>
    <w:rsid w:val="6AE072E7"/>
    <w:rsid w:val="6AECECF0"/>
    <w:rsid w:val="6B39ED99"/>
    <w:rsid w:val="6B3CE9C9"/>
    <w:rsid w:val="6B464CA2"/>
    <w:rsid w:val="6B5F9D3C"/>
    <w:rsid w:val="6B62C6E8"/>
    <w:rsid w:val="6B6969A3"/>
    <w:rsid w:val="6B925533"/>
    <w:rsid w:val="6BE2F85C"/>
    <w:rsid w:val="6C026B6D"/>
    <w:rsid w:val="6C0BD15B"/>
    <w:rsid w:val="6C34903E"/>
    <w:rsid w:val="6C4283ED"/>
    <w:rsid w:val="6C479879"/>
    <w:rsid w:val="6C4CAD53"/>
    <w:rsid w:val="6C521980"/>
    <w:rsid w:val="6C5ADF1B"/>
    <w:rsid w:val="6C67A829"/>
    <w:rsid w:val="6C773144"/>
    <w:rsid w:val="6C7947E7"/>
    <w:rsid w:val="6C7E1825"/>
    <w:rsid w:val="6C8B78D1"/>
    <w:rsid w:val="6C8E787F"/>
    <w:rsid w:val="6CC9B35F"/>
    <w:rsid w:val="6CED39B2"/>
    <w:rsid w:val="6CF49A81"/>
    <w:rsid w:val="6CF4C32F"/>
    <w:rsid w:val="6D005D9C"/>
    <w:rsid w:val="6D11D513"/>
    <w:rsid w:val="6D2738B2"/>
    <w:rsid w:val="6D2A2E9D"/>
    <w:rsid w:val="6D2AB612"/>
    <w:rsid w:val="6D2E2594"/>
    <w:rsid w:val="6D3709C7"/>
    <w:rsid w:val="6D384FA9"/>
    <w:rsid w:val="6D3DBB0B"/>
    <w:rsid w:val="6D4BD4EF"/>
    <w:rsid w:val="6D4DEE4C"/>
    <w:rsid w:val="6D682289"/>
    <w:rsid w:val="6D7E775F"/>
    <w:rsid w:val="6D914A0A"/>
    <w:rsid w:val="6D96E783"/>
    <w:rsid w:val="6DA955A9"/>
    <w:rsid w:val="6DB30F3E"/>
    <w:rsid w:val="6DBDE167"/>
    <w:rsid w:val="6DC7411A"/>
    <w:rsid w:val="6DC7FD32"/>
    <w:rsid w:val="6DC869E6"/>
    <w:rsid w:val="6DD7C699"/>
    <w:rsid w:val="6DE40915"/>
    <w:rsid w:val="6E02B585"/>
    <w:rsid w:val="6E09BF6C"/>
    <w:rsid w:val="6E0A048F"/>
    <w:rsid w:val="6E0AC3FB"/>
    <w:rsid w:val="6E1301A5"/>
    <w:rsid w:val="6E248DB2"/>
    <w:rsid w:val="6E2D4E39"/>
    <w:rsid w:val="6E3319DC"/>
    <w:rsid w:val="6E3D483E"/>
    <w:rsid w:val="6E3E9F41"/>
    <w:rsid w:val="6E3F3C46"/>
    <w:rsid w:val="6E461C8D"/>
    <w:rsid w:val="6E5475C8"/>
    <w:rsid w:val="6E54D25F"/>
    <w:rsid w:val="6E695C68"/>
    <w:rsid w:val="6E7BBFE1"/>
    <w:rsid w:val="6E82A82C"/>
    <w:rsid w:val="6E8BA677"/>
    <w:rsid w:val="6E91A629"/>
    <w:rsid w:val="6E9382E9"/>
    <w:rsid w:val="6EA0CBD6"/>
    <w:rsid w:val="6EBDCE6B"/>
    <w:rsid w:val="6EBE9791"/>
    <w:rsid w:val="6EC2F106"/>
    <w:rsid w:val="6EC55766"/>
    <w:rsid w:val="6EC9F5F5"/>
    <w:rsid w:val="6EDB1370"/>
    <w:rsid w:val="6EE7EDB9"/>
    <w:rsid w:val="6EF09347"/>
    <w:rsid w:val="6EF9085A"/>
    <w:rsid w:val="6F0033B2"/>
    <w:rsid w:val="6F1BB57B"/>
    <w:rsid w:val="6F252A54"/>
    <w:rsid w:val="6F299CD2"/>
    <w:rsid w:val="6F2CC403"/>
    <w:rsid w:val="6F4243EE"/>
    <w:rsid w:val="6F45CAA2"/>
    <w:rsid w:val="6F5F516E"/>
    <w:rsid w:val="6F631B75"/>
    <w:rsid w:val="6F674E7B"/>
    <w:rsid w:val="6F7FE89D"/>
    <w:rsid w:val="6FA133A2"/>
    <w:rsid w:val="6FA8444D"/>
    <w:rsid w:val="6FAC387C"/>
    <w:rsid w:val="6FB8EB5F"/>
    <w:rsid w:val="6FBD526C"/>
    <w:rsid w:val="6FC1E65A"/>
    <w:rsid w:val="6FD6DC9B"/>
    <w:rsid w:val="6FD997C6"/>
    <w:rsid w:val="6FE1257F"/>
    <w:rsid w:val="6FFC677A"/>
    <w:rsid w:val="7014475E"/>
    <w:rsid w:val="70280ED7"/>
    <w:rsid w:val="70283A0B"/>
    <w:rsid w:val="7035FFD2"/>
    <w:rsid w:val="70370C0E"/>
    <w:rsid w:val="70373510"/>
    <w:rsid w:val="7039063D"/>
    <w:rsid w:val="7044EA4A"/>
    <w:rsid w:val="70480B1C"/>
    <w:rsid w:val="7065C656"/>
    <w:rsid w:val="70689100"/>
    <w:rsid w:val="706ACE2B"/>
    <w:rsid w:val="70714D67"/>
    <w:rsid w:val="70769476"/>
    <w:rsid w:val="707A7410"/>
    <w:rsid w:val="707D78F1"/>
    <w:rsid w:val="70AD6A8B"/>
    <w:rsid w:val="70B00772"/>
    <w:rsid w:val="70B157A8"/>
    <w:rsid w:val="70B8DF1E"/>
    <w:rsid w:val="70C2DF98"/>
    <w:rsid w:val="70D29AE8"/>
    <w:rsid w:val="70D6C940"/>
    <w:rsid w:val="70DB7404"/>
    <w:rsid w:val="70E00BCC"/>
    <w:rsid w:val="71099EAE"/>
    <w:rsid w:val="710A32DC"/>
    <w:rsid w:val="71123205"/>
    <w:rsid w:val="711BD6D2"/>
    <w:rsid w:val="712EA253"/>
    <w:rsid w:val="7135EE11"/>
    <w:rsid w:val="715D17D5"/>
    <w:rsid w:val="716976E3"/>
    <w:rsid w:val="71734AC4"/>
    <w:rsid w:val="719AAAF4"/>
    <w:rsid w:val="719DFAE3"/>
    <w:rsid w:val="71C1854E"/>
    <w:rsid w:val="71E3CFCB"/>
    <w:rsid w:val="71EEC3B5"/>
    <w:rsid w:val="71FD9FC0"/>
    <w:rsid w:val="72153A06"/>
    <w:rsid w:val="72224E0C"/>
    <w:rsid w:val="722F03BD"/>
    <w:rsid w:val="72550B0E"/>
    <w:rsid w:val="727299A1"/>
    <w:rsid w:val="7283C20C"/>
    <w:rsid w:val="728E1EDE"/>
    <w:rsid w:val="729A20D7"/>
    <w:rsid w:val="729B79C7"/>
    <w:rsid w:val="72A4BAE3"/>
    <w:rsid w:val="72A61994"/>
    <w:rsid w:val="72A98BBD"/>
    <w:rsid w:val="72C713A0"/>
    <w:rsid w:val="72CA209F"/>
    <w:rsid w:val="72D70F6C"/>
    <w:rsid w:val="72E41BD6"/>
    <w:rsid w:val="72F37252"/>
    <w:rsid w:val="72FA6229"/>
    <w:rsid w:val="730527FB"/>
    <w:rsid w:val="730FAFCF"/>
    <w:rsid w:val="7329FB46"/>
    <w:rsid w:val="733074FA"/>
    <w:rsid w:val="7330981E"/>
    <w:rsid w:val="73329F2B"/>
    <w:rsid w:val="733580D0"/>
    <w:rsid w:val="733B808A"/>
    <w:rsid w:val="733D3712"/>
    <w:rsid w:val="734905DF"/>
    <w:rsid w:val="734A640B"/>
    <w:rsid w:val="735E0D8B"/>
    <w:rsid w:val="7374DD07"/>
    <w:rsid w:val="737B9284"/>
    <w:rsid w:val="737FA02C"/>
    <w:rsid w:val="738C0D3C"/>
    <w:rsid w:val="739D1FC4"/>
    <w:rsid w:val="739DDB6F"/>
    <w:rsid w:val="73A37798"/>
    <w:rsid w:val="73AE8C3B"/>
    <w:rsid w:val="73BD1C9E"/>
    <w:rsid w:val="73C4F501"/>
    <w:rsid w:val="73CB26B7"/>
    <w:rsid w:val="73F3F58E"/>
    <w:rsid w:val="7401D2CF"/>
    <w:rsid w:val="74063623"/>
    <w:rsid w:val="7415C9B2"/>
    <w:rsid w:val="7416E340"/>
    <w:rsid w:val="7417AC8E"/>
    <w:rsid w:val="744777E4"/>
    <w:rsid w:val="74560957"/>
    <w:rsid w:val="745F1AD8"/>
    <w:rsid w:val="74631C8F"/>
    <w:rsid w:val="746A899A"/>
    <w:rsid w:val="746BDF12"/>
    <w:rsid w:val="74761A56"/>
    <w:rsid w:val="748820B5"/>
    <w:rsid w:val="7492D4FA"/>
    <w:rsid w:val="749804ED"/>
    <w:rsid w:val="7498D1FC"/>
    <w:rsid w:val="74A347DF"/>
    <w:rsid w:val="74ABB762"/>
    <w:rsid w:val="74D7608A"/>
    <w:rsid w:val="74D7B8D4"/>
    <w:rsid w:val="74DE43BD"/>
    <w:rsid w:val="751C0689"/>
    <w:rsid w:val="7524DD78"/>
    <w:rsid w:val="7542D7A8"/>
    <w:rsid w:val="756240C8"/>
    <w:rsid w:val="756F36E8"/>
    <w:rsid w:val="7591873E"/>
    <w:rsid w:val="75A8D690"/>
    <w:rsid w:val="75AD5D04"/>
    <w:rsid w:val="75B2F64F"/>
    <w:rsid w:val="75D5BA62"/>
    <w:rsid w:val="75E12D03"/>
    <w:rsid w:val="75F7ECB5"/>
    <w:rsid w:val="75FBEE17"/>
    <w:rsid w:val="76071A9F"/>
    <w:rsid w:val="7607CA06"/>
    <w:rsid w:val="76196440"/>
    <w:rsid w:val="761A9DCB"/>
    <w:rsid w:val="762B1314"/>
    <w:rsid w:val="764BDEBD"/>
    <w:rsid w:val="765AB029"/>
    <w:rsid w:val="765CD852"/>
    <w:rsid w:val="7662FDDE"/>
    <w:rsid w:val="766C20E2"/>
    <w:rsid w:val="767B988E"/>
    <w:rsid w:val="768436CA"/>
    <w:rsid w:val="768CD2D1"/>
    <w:rsid w:val="768DF777"/>
    <w:rsid w:val="76A49A01"/>
    <w:rsid w:val="76A4CF31"/>
    <w:rsid w:val="76C03DBE"/>
    <w:rsid w:val="76C4EC16"/>
    <w:rsid w:val="76CD6129"/>
    <w:rsid w:val="76D110E3"/>
    <w:rsid w:val="76E4C933"/>
    <w:rsid w:val="76E941B2"/>
    <w:rsid w:val="76E94C83"/>
    <w:rsid w:val="76EE11FC"/>
    <w:rsid w:val="76EEFC05"/>
    <w:rsid w:val="76F46237"/>
    <w:rsid w:val="76F67127"/>
    <w:rsid w:val="76F85961"/>
    <w:rsid w:val="77024CA7"/>
    <w:rsid w:val="7703C381"/>
    <w:rsid w:val="771B865A"/>
    <w:rsid w:val="772562F8"/>
    <w:rsid w:val="77370F92"/>
    <w:rsid w:val="7738F836"/>
    <w:rsid w:val="77A03980"/>
    <w:rsid w:val="77AEF13E"/>
    <w:rsid w:val="77CBEACA"/>
    <w:rsid w:val="77D24651"/>
    <w:rsid w:val="77D56712"/>
    <w:rsid w:val="7813A88A"/>
    <w:rsid w:val="78231804"/>
    <w:rsid w:val="783E7769"/>
    <w:rsid w:val="7850236D"/>
    <w:rsid w:val="7855D257"/>
    <w:rsid w:val="786740F8"/>
    <w:rsid w:val="786A68AC"/>
    <w:rsid w:val="7873F38B"/>
    <w:rsid w:val="787C541E"/>
    <w:rsid w:val="7882DB6A"/>
    <w:rsid w:val="7886A7D3"/>
    <w:rsid w:val="78A2569C"/>
    <w:rsid w:val="78A68560"/>
    <w:rsid w:val="78B0D535"/>
    <w:rsid w:val="78CA8236"/>
    <w:rsid w:val="78CA9F34"/>
    <w:rsid w:val="78CFFDCB"/>
    <w:rsid w:val="78D47739"/>
    <w:rsid w:val="78E68B52"/>
    <w:rsid w:val="78E88363"/>
    <w:rsid w:val="78EA7109"/>
    <w:rsid w:val="78F04BE1"/>
    <w:rsid w:val="78F58A2E"/>
    <w:rsid w:val="79041B8D"/>
    <w:rsid w:val="791DD5E0"/>
    <w:rsid w:val="7930D356"/>
    <w:rsid w:val="79351BB6"/>
    <w:rsid w:val="795FBF46"/>
    <w:rsid w:val="796B28AB"/>
    <w:rsid w:val="796E965E"/>
    <w:rsid w:val="797CCF78"/>
    <w:rsid w:val="797F0959"/>
    <w:rsid w:val="7986F1C1"/>
    <w:rsid w:val="7993B19D"/>
    <w:rsid w:val="7998BF1C"/>
    <w:rsid w:val="79AAD1AD"/>
    <w:rsid w:val="79B8BA31"/>
    <w:rsid w:val="79BEC063"/>
    <w:rsid w:val="79D76FF5"/>
    <w:rsid w:val="79DA47CA"/>
    <w:rsid w:val="79FDBD2B"/>
    <w:rsid w:val="79FF8607"/>
    <w:rsid w:val="7A028DDE"/>
    <w:rsid w:val="7A0D665C"/>
    <w:rsid w:val="7A10EC12"/>
    <w:rsid w:val="7A29611F"/>
    <w:rsid w:val="7A360785"/>
    <w:rsid w:val="7A746E52"/>
    <w:rsid w:val="7A75B33B"/>
    <w:rsid w:val="7A789225"/>
    <w:rsid w:val="7A7B7611"/>
    <w:rsid w:val="7A7BDA86"/>
    <w:rsid w:val="7A7C39AD"/>
    <w:rsid w:val="7A86416A"/>
    <w:rsid w:val="7A866772"/>
    <w:rsid w:val="7A9529FA"/>
    <w:rsid w:val="7A9D910B"/>
    <w:rsid w:val="7AA27311"/>
    <w:rsid w:val="7AB711E2"/>
    <w:rsid w:val="7AC00430"/>
    <w:rsid w:val="7AC3EAE6"/>
    <w:rsid w:val="7ACE3184"/>
    <w:rsid w:val="7AD69833"/>
    <w:rsid w:val="7AF39A28"/>
    <w:rsid w:val="7AFCDA32"/>
    <w:rsid w:val="7AFE8437"/>
    <w:rsid w:val="7B0ADE8B"/>
    <w:rsid w:val="7B0E8860"/>
    <w:rsid w:val="7B1039E0"/>
    <w:rsid w:val="7B1A3D88"/>
    <w:rsid w:val="7B1E5646"/>
    <w:rsid w:val="7B2A2928"/>
    <w:rsid w:val="7B52E216"/>
    <w:rsid w:val="7B533B5F"/>
    <w:rsid w:val="7B5833F1"/>
    <w:rsid w:val="7B6392B1"/>
    <w:rsid w:val="7B6EE0D9"/>
    <w:rsid w:val="7B9A2C66"/>
    <w:rsid w:val="7BC431BD"/>
    <w:rsid w:val="7BD6EC7A"/>
    <w:rsid w:val="7BDCDF48"/>
    <w:rsid w:val="7BF34303"/>
    <w:rsid w:val="7C076B39"/>
    <w:rsid w:val="7C158D15"/>
    <w:rsid w:val="7C175FED"/>
    <w:rsid w:val="7C2211CB"/>
    <w:rsid w:val="7C29F712"/>
    <w:rsid w:val="7C63AEF9"/>
    <w:rsid w:val="7C7E7504"/>
    <w:rsid w:val="7C85519C"/>
    <w:rsid w:val="7C8C67EA"/>
    <w:rsid w:val="7CAD78F4"/>
    <w:rsid w:val="7CBB2041"/>
    <w:rsid w:val="7CC57A9F"/>
    <w:rsid w:val="7CC6886C"/>
    <w:rsid w:val="7CC70DAD"/>
    <w:rsid w:val="7CD02D45"/>
    <w:rsid w:val="7CD6BFC8"/>
    <w:rsid w:val="7CE1BEBF"/>
    <w:rsid w:val="7CE627C3"/>
    <w:rsid w:val="7CEE2CCD"/>
    <w:rsid w:val="7CF4E4E3"/>
    <w:rsid w:val="7D0B6595"/>
    <w:rsid w:val="7D2D8963"/>
    <w:rsid w:val="7D44020A"/>
    <w:rsid w:val="7D495C73"/>
    <w:rsid w:val="7D4C36E4"/>
    <w:rsid w:val="7D739E45"/>
    <w:rsid w:val="7D864575"/>
    <w:rsid w:val="7DA33B9A"/>
    <w:rsid w:val="7DA3593B"/>
    <w:rsid w:val="7DA8B515"/>
    <w:rsid w:val="7DBA71BF"/>
    <w:rsid w:val="7DC9A119"/>
    <w:rsid w:val="7DD39A1C"/>
    <w:rsid w:val="7DD9A4D7"/>
    <w:rsid w:val="7DEF796D"/>
    <w:rsid w:val="7DEFBE84"/>
    <w:rsid w:val="7DF85B39"/>
    <w:rsid w:val="7E19FFC0"/>
    <w:rsid w:val="7E1EB3D0"/>
    <w:rsid w:val="7E1F99E1"/>
    <w:rsid w:val="7E3AA0BD"/>
    <w:rsid w:val="7E62DE0E"/>
    <w:rsid w:val="7E663BFA"/>
    <w:rsid w:val="7E766F4F"/>
    <w:rsid w:val="7E9318E9"/>
    <w:rsid w:val="7EB5D2BE"/>
    <w:rsid w:val="7EB8E94E"/>
    <w:rsid w:val="7ECA4059"/>
    <w:rsid w:val="7ECD958A"/>
    <w:rsid w:val="7ED134C6"/>
    <w:rsid w:val="7ED2F72A"/>
    <w:rsid w:val="7ED5ABAA"/>
    <w:rsid w:val="7EEE8939"/>
    <w:rsid w:val="7EFD9646"/>
    <w:rsid w:val="7F219864"/>
    <w:rsid w:val="7F3917B4"/>
    <w:rsid w:val="7F3B1ACC"/>
    <w:rsid w:val="7F4EBF54"/>
    <w:rsid w:val="7F564220"/>
    <w:rsid w:val="7F5EA4D4"/>
    <w:rsid w:val="7F62A97F"/>
    <w:rsid w:val="7F666904"/>
    <w:rsid w:val="7F7A7926"/>
    <w:rsid w:val="7F7AC031"/>
    <w:rsid w:val="7F918F94"/>
    <w:rsid w:val="7F9A59C7"/>
    <w:rsid w:val="7F9EE2E8"/>
    <w:rsid w:val="7FA93506"/>
    <w:rsid w:val="7FC759A9"/>
    <w:rsid w:val="7FD04D6D"/>
    <w:rsid w:val="7FED4B1F"/>
    <w:rsid w:val="7FEE7A92"/>
    <w:rsid w:val="7FF58741"/>
    <w:rsid w:val="7FFEAE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0A9C6F3"/>
  <w15:chartTrackingRefBased/>
  <w15:docId w15:val="{3FACFDAB-0304-4049-B53D-395746A6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1" w:qFormat="1"/>
    <w:lsdException w:name="toc 4" w:uiPriority="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Body Text" w:uiPriority="1" w:qFormat="1"/>
    <w:lsdException w:name="Subtitle" w:qFormat="1"/>
    <w:lsdException w:name="Strong" w:qFormat="1"/>
    <w:lsdException w:name="Emphasis" w:uiPriority="20" w:qFormat="1"/>
    <w:lsdException w:name="Plain Text" w:uiPriority="99"/>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67C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8827E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0328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pPr>
      <w:jc w:val="right"/>
    </w:pPr>
    <w:rPr>
      <w:szCs w:val="20"/>
      <w:u w:val="single"/>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styleId="Header">
    <w:name w:val="header"/>
    <w:basedOn w:val="Normal"/>
    <w:link w:val="HeaderChar"/>
    <w:uiPriority w:val="99"/>
    <w:pPr>
      <w:tabs>
        <w:tab w:val="center" w:pos="4153"/>
        <w:tab w:val="right" w:pos="8306"/>
      </w:tabs>
    </w:pPr>
    <w:rPr>
      <w:rFonts w:ascii="Univers (W1)" w:hAnsi="Univers (W1)"/>
      <w:szCs w:val="20"/>
    </w:rPr>
  </w:style>
  <w:style w:type="paragraph" w:styleId="Footer">
    <w:name w:val="footer"/>
    <w:basedOn w:val="Normal"/>
    <w:link w:val="FooterChar"/>
    <w:uiPriority w:val="99"/>
    <w:pPr>
      <w:tabs>
        <w:tab w:val="center" w:pos="4153"/>
        <w:tab w:val="right" w:pos="8306"/>
      </w:tabs>
    </w:pPr>
    <w:rPr>
      <w:rFonts w:ascii="Univers (W1)" w:hAnsi="Univers (W1)"/>
      <w:szCs w:val="20"/>
    </w:rPr>
  </w:style>
  <w:style w:type="character" w:styleId="PageNumber">
    <w:name w:val="page number"/>
    <w:rPr>
      <w:sz w:val="20"/>
    </w:rPr>
  </w:style>
  <w:style w:type="paragraph" w:customStyle="1" w:styleId="CoverDesc">
    <w:name w:val="CoverDesc"/>
    <w:basedOn w:val="Normal"/>
    <w:pPr>
      <w:jc w:val="center"/>
    </w:pPr>
    <w:rPr>
      <w:b/>
      <w:sz w:val="36"/>
      <w:szCs w:val="20"/>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tabs>
        <w:tab w:val="clear" w:pos="862"/>
        <w:tab w:val="num" w:pos="720"/>
      </w:tabs>
      <w:suppressAutoHyphens/>
      <w:spacing w:before="240" w:after="240"/>
      <w:ind w:left="720"/>
      <w:jc w:val="both"/>
      <w:outlineLvl w:val="0"/>
    </w:pPr>
    <w:rPr>
      <w:szCs w:val="20"/>
    </w:rPr>
  </w:style>
  <w:style w:type="paragraph" w:customStyle="1" w:styleId="ParaLevel2">
    <w:name w:val="ParaLevel2"/>
    <w:basedOn w:val="Normal"/>
    <w:pPr>
      <w:numPr>
        <w:ilvl w:val="1"/>
        <w:numId w:val="1"/>
      </w:numPr>
      <w:suppressAutoHyphens/>
      <w:spacing w:before="240" w:after="240"/>
      <w:jc w:val="both"/>
      <w:outlineLvl w:val="1"/>
    </w:pPr>
    <w:rPr>
      <w:szCs w:val="20"/>
    </w:rPr>
  </w:style>
  <w:style w:type="paragraph" w:customStyle="1" w:styleId="ParaLevel3">
    <w:name w:val="ParaLevel3"/>
    <w:basedOn w:val="Normal"/>
    <w:pPr>
      <w:numPr>
        <w:ilvl w:val="2"/>
        <w:numId w:val="1"/>
      </w:numPr>
      <w:suppressAutoHyphens/>
      <w:spacing w:before="240" w:after="240"/>
      <w:jc w:val="both"/>
      <w:outlineLvl w:val="2"/>
    </w:pPr>
    <w:rPr>
      <w:szCs w:val="20"/>
    </w:rPr>
  </w:style>
  <w:style w:type="paragraph" w:customStyle="1" w:styleId="ParaLevel4">
    <w:name w:val="ParaLevel4"/>
    <w:basedOn w:val="Normal"/>
    <w:pPr>
      <w:numPr>
        <w:ilvl w:val="3"/>
        <w:numId w:val="1"/>
      </w:numPr>
      <w:tabs>
        <w:tab w:val="clear" w:pos="2836"/>
      </w:tabs>
      <w:suppressAutoHyphens/>
      <w:spacing w:before="240" w:after="240"/>
      <w:ind w:left="2880" w:hanging="360"/>
      <w:jc w:val="both"/>
      <w:outlineLvl w:val="3"/>
    </w:pPr>
    <w:rPr>
      <w:szCs w:val="20"/>
    </w:rPr>
  </w:style>
  <w:style w:type="paragraph" w:customStyle="1" w:styleId="ParaLevel5">
    <w:name w:val="ParaLevel5"/>
    <w:basedOn w:val="Normal"/>
    <w:pPr>
      <w:numPr>
        <w:ilvl w:val="4"/>
        <w:numId w:val="1"/>
      </w:numPr>
      <w:suppressAutoHyphens/>
      <w:spacing w:before="240" w:after="240"/>
      <w:jc w:val="both"/>
      <w:outlineLvl w:val="4"/>
    </w:pPr>
    <w:rPr>
      <w:szCs w:val="20"/>
    </w:rPr>
  </w:style>
  <w:style w:type="paragraph" w:customStyle="1" w:styleId="ParaLevel6">
    <w:name w:val="ParaLevel6"/>
    <w:basedOn w:val="Normal"/>
    <w:pPr>
      <w:numPr>
        <w:ilvl w:val="5"/>
        <w:numId w:val="1"/>
      </w:numPr>
      <w:suppressAutoHyphens/>
      <w:spacing w:before="240" w:after="240"/>
      <w:jc w:val="both"/>
      <w:outlineLvl w:val="5"/>
    </w:pPr>
    <w:rPr>
      <w:szCs w:val="20"/>
    </w:rPr>
  </w:style>
  <w:style w:type="paragraph" w:customStyle="1" w:styleId="ParaLevel7">
    <w:name w:val="ParaLevel7"/>
    <w:basedOn w:val="Normal"/>
    <w:pPr>
      <w:numPr>
        <w:ilvl w:val="6"/>
        <w:numId w:val="1"/>
      </w:numPr>
      <w:suppressAutoHyphens/>
      <w:spacing w:before="240" w:after="240"/>
      <w:jc w:val="both"/>
      <w:outlineLvl w:val="6"/>
    </w:pPr>
    <w:rPr>
      <w:szCs w:val="20"/>
    </w:rPr>
  </w:style>
  <w:style w:type="paragraph" w:customStyle="1" w:styleId="ParaLevel8">
    <w:name w:val="ParaLevel8"/>
    <w:basedOn w:val="Normal"/>
    <w:pPr>
      <w:numPr>
        <w:ilvl w:val="7"/>
        <w:numId w:val="1"/>
      </w:numPr>
      <w:suppressAutoHyphens/>
      <w:spacing w:before="240" w:after="240"/>
      <w:jc w:val="both"/>
      <w:outlineLvl w:val="7"/>
    </w:pPr>
    <w:rPr>
      <w:szCs w:val="20"/>
    </w:rPr>
  </w:style>
  <w:style w:type="paragraph" w:customStyle="1" w:styleId="ParaLevel9">
    <w:name w:val="ParaLevel9"/>
    <w:basedOn w:val="Normal"/>
    <w:pPr>
      <w:numPr>
        <w:ilvl w:val="8"/>
        <w:numId w:val="1"/>
      </w:numPr>
      <w:suppressAutoHyphens/>
      <w:spacing w:before="240" w:after="240"/>
      <w:jc w:val="both"/>
      <w:outlineLvl w:val="8"/>
    </w:pPr>
    <w:rPr>
      <w:szCs w:val="20"/>
    </w:rPr>
  </w:style>
  <w:style w:type="paragraph" w:customStyle="1" w:styleId="ParaNoNumber">
    <w:name w:val="ParaNoNumber"/>
    <w:basedOn w:val="Normal"/>
    <w:next w:val="Heading1"/>
    <w:pPr>
      <w:spacing w:before="240" w:after="240"/>
      <w:jc w:val="both"/>
    </w:pPr>
    <w:rPr>
      <w:szCs w:val="20"/>
    </w:rPr>
  </w:style>
  <w:style w:type="paragraph" w:styleId="Quote">
    <w:name w:val="Quote"/>
    <w:basedOn w:val="Normal"/>
    <w:next w:val="ParaLevel1"/>
    <w:link w:val="QuoteChar"/>
    <w:uiPriority w:val="29"/>
    <w:qFormat/>
    <w:pPr>
      <w:spacing w:after="240"/>
      <w:ind w:left="1440" w:right="1440"/>
      <w:jc w:val="both"/>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Default">
    <w:name w:val="Default"/>
    <w:rsid w:val="00996B8B"/>
    <w:pPr>
      <w:autoSpaceDE w:val="0"/>
      <w:autoSpaceDN w:val="0"/>
      <w:adjustRightInd w:val="0"/>
    </w:pPr>
    <w:rPr>
      <w:rFonts w:eastAsia="MS Mincho"/>
      <w:color w:val="000000"/>
      <w:sz w:val="24"/>
      <w:szCs w:val="24"/>
    </w:rPr>
  </w:style>
  <w:style w:type="paragraph" w:customStyle="1" w:styleId="eMailBlock">
    <w:name w:val="eMailBlock"/>
    <w:basedOn w:val="Title"/>
    <w:rPr>
      <w:sz w:val="26"/>
    </w:rPr>
  </w:style>
  <w:style w:type="paragraph" w:styleId="BalloonText">
    <w:name w:val="Balloon Text"/>
    <w:basedOn w:val="Normal"/>
    <w:link w:val="BalloonTextChar"/>
    <w:uiPriority w:val="99"/>
    <w:unhideWhenUsed/>
    <w:rsid w:val="00996B8B"/>
    <w:rPr>
      <w:rFonts w:ascii="Segoe UI" w:eastAsia="MS Mincho" w:hAnsi="Segoe UI" w:cs="Segoe UI"/>
      <w:sz w:val="18"/>
      <w:szCs w:val="18"/>
    </w:rPr>
  </w:style>
  <w:style w:type="character" w:customStyle="1" w:styleId="BalloonTextChar">
    <w:name w:val="Balloon Text Char"/>
    <w:link w:val="BalloonText"/>
    <w:uiPriority w:val="99"/>
    <w:rsid w:val="00996B8B"/>
    <w:rPr>
      <w:rFonts w:ascii="Segoe UI" w:eastAsia="MS Mincho" w:hAnsi="Segoe UI" w:cs="Segoe UI"/>
      <w:sz w:val="18"/>
      <w:szCs w:val="18"/>
      <w:lang w:eastAsia="en-US"/>
    </w:rPr>
  </w:style>
  <w:style w:type="paragraph" w:styleId="ListParagraph">
    <w:name w:val="List Paragraph"/>
    <w:basedOn w:val="Normal"/>
    <w:link w:val="ListParagraphChar"/>
    <w:uiPriority w:val="34"/>
    <w:qFormat/>
    <w:rsid w:val="00A5159E"/>
    <w:pPr>
      <w:spacing w:after="160" w:line="259" w:lineRule="auto"/>
      <w:ind w:left="720"/>
      <w:contextualSpacing/>
    </w:pPr>
    <w:rPr>
      <w:rFonts w:ascii="Calibri" w:eastAsia="Calibri" w:hAnsi="Calibri"/>
      <w:sz w:val="22"/>
      <w:szCs w:val="22"/>
    </w:rPr>
  </w:style>
  <w:style w:type="character" w:styleId="Hyperlink">
    <w:name w:val="Hyperlink"/>
    <w:rsid w:val="007007DA"/>
    <w:rPr>
      <w:color w:val="0563C1"/>
      <w:u w:val="single"/>
    </w:rPr>
  </w:style>
  <w:style w:type="character" w:styleId="UnresolvedMention">
    <w:name w:val="Unresolved Mention"/>
    <w:uiPriority w:val="99"/>
    <w:semiHidden/>
    <w:unhideWhenUsed/>
    <w:rsid w:val="007007DA"/>
    <w:rPr>
      <w:color w:val="605E5C"/>
      <w:shd w:val="clear" w:color="auto" w:fill="E1DFDD"/>
    </w:rPr>
  </w:style>
  <w:style w:type="character" w:customStyle="1" w:styleId="content-number">
    <w:name w:val="content-number"/>
    <w:rsid w:val="000E3F24"/>
  </w:style>
  <w:style w:type="paragraph" w:styleId="NormalWeb">
    <w:name w:val="Normal (Web)"/>
    <w:basedOn w:val="Normal"/>
    <w:uiPriority w:val="99"/>
    <w:unhideWhenUsed/>
    <w:rsid w:val="000E3F24"/>
    <w:pPr>
      <w:spacing w:before="100" w:beforeAutospacing="1" w:after="100" w:afterAutospacing="1"/>
    </w:pPr>
    <w:rPr>
      <w:lang w:eastAsia="en-GB"/>
    </w:rPr>
  </w:style>
  <w:style w:type="paragraph" w:customStyle="1" w:styleId="SOCNumbered">
    <w:name w:val="SOC Numbered"/>
    <w:basedOn w:val="Normal"/>
    <w:qFormat/>
    <w:rsid w:val="00CB682A"/>
    <w:pPr>
      <w:numPr>
        <w:numId w:val="2"/>
      </w:numPr>
      <w:spacing w:after="200" w:line="420" w:lineRule="exact"/>
      <w:jc w:val="both"/>
    </w:pPr>
    <w:rPr>
      <w:kern w:val="20"/>
      <w:sz w:val="22"/>
      <w:szCs w:val="22"/>
    </w:rPr>
  </w:style>
  <w:style w:type="paragraph" w:customStyle="1" w:styleId="SOCNumberedlevel2">
    <w:name w:val="SOC Numbered level 2"/>
    <w:basedOn w:val="SOCNumbered"/>
    <w:rsid w:val="00CB682A"/>
    <w:pPr>
      <w:numPr>
        <w:ilvl w:val="1"/>
      </w:numPr>
    </w:pPr>
  </w:style>
  <w:style w:type="paragraph" w:customStyle="1" w:styleId="SOCNumberedlevel3">
    <w:name w:val="SOC Numbered level 3"/>
    <w:basedOn w:val="SOCNumbered"/>
    <w:rsid w:val="00CB682A"/>
    <w:pPr>
      <w:numPr>
        <w:ilvl w:val="2"/>
      </w:numPr>
    </w:pPr>
  </w:style>
  <w:style w:type="paragraph" w:customStyle="1" w:styleId="SOCNumberedlevel4">
    <w:name w:val="SOC Numbered level 4"/>
    <w:basedOn w:val="SOCNumbered"/>
    <w:rsid w:val="00CB682A"/>
    <w:pPr>
      <w:numPr>
        <w:ilvl w:val="3"/>
      </w:numPr>
    </w:pPr>
  </w:style>
  <w:style w:type="paragraph" w:customStyle="1" w:styleId="SOCNumberedlevel5">
    <w:name w:val="SOC Numbered level 5"/>
    <w:basedOn w:val="SOCNumbered"/>
    <w:rsid w:val="00CB682A"/>
    <w:pPr>
      <w:numPr>
        <w:ilvl w:val="4"/>
      </w:numPr>
    </w:pPr>
  </w:style>
  <w:style w:type="paragraph" w:customStyle="1" w:styleId="SOCNumberedlevel6">
    <w:name w:val="SOC Numbered level 6"/>
    <w:basedOn w:val="SOCNumbered"/>
    <w:rsid w:val="00CB682A"/>
    <w:pPr>
      <w:numPr>
        <w:ilvl w:val="5"/>
      </w:numPr>
    </w:pPr>
  </w:style>
  <w:style w:type="paragraph" w:customStyle="1" w:styleId="SOCNumberedlevel7">
    <w:name w:val="SOC Numbered level 7"/>
    <w:basedOn w:val="SOCNumbered"/>
    <w:rsid w:val="00CB682A"/>
    <w:pPr>
      <w:numPr>
        <w:ilvl w:val="6"/>
      </w:numPr>
    </w:pPr>
  </w:style>
  <w:style w:type="paragraph" w:customStyle="1" w:styleId="SOCNumberedlevel8">
    <w:name w:val="SOC Numbered level 8"/>
    <w:basedOn w:val="SOCNumbered"/>
    <w:rsid w:val="00CB682A"/>
    <w:pPr>
      <w:numPr>
        <w:ilvl w:val="7"/>
      </w:numPr>
    </w:pPr>
  </w:style>
  <w:style w:type="paragraph" w:customStyle="1" w:styleId="SOCNumberedlevel9">
    <w:name w:val="SOC Numbered level 9"/>
    <w:basedOn w:val="SOCNumbered"/>
    <w:rsid w:val="00CB682A"/>
    <w:pPr>
      <w:numPr>
        <w:ilvl w:val="8"/>
      </w:numPr>
    </w:pPr>
  </w:style>
  <w:style w:type="paragraph" w:customStyle="1" w:styleId="SOCCitation">
    <w:name w:val="SOC Citation"/>
    <w:basedOn w:val="Normal"/>
    <w:qFormat/>
    <w:rsid w:val="00CB682A"/>
    <w:pPr>
      <w:numPr>
        <w:numId w:val="3"/>
      </w:numPr>
      <w:spacing w:after="200" w:line="420" w:lineRule="exact"/>
      <w:jc w:val="both"/>
    </w:pPr>
    <w:rPr>
      <w:kern w:val="20"/>
      <w:sz w:val="20"/>
      <w:szCs w:val="20"/>
      <w:lang w:bidi="en-US"/>
    </w:rPr>
  </w:style>
  <w:style w:type="paragraph" w:customStyle="1" w:styleId="SOCCitationlevel2">
    <w:name w:val="SOC Citation level 2"/>
    <w:basedOn w:val="SOCCitation"/>
    <w:rsid w:val="00CB682A"/>
    <w:pPr>
      <w:numPr>
        <w:ilvl w:val="1"/>
      </w:numPr>
    </w:pPr>
  </w:style>
  <w:style w:type="paragraph" w:customStyle="1" w:styleId="SOCCitationlevel3">
    <w:name w:val="SOC Citation level 3"/>
    <w:basedOn w:val="SOCCitation"/>
    <w:rsid w:val="00CB682A"/>
    <w:pPr>
      <w:numPr>
        <w:ilvl w:val="2"/>
      </w:numPr>
    </w:pPr>
  </w:style>
  <w:style w:type="paragraph" w:customStyle="1" w:styleId="SOCCitationlevel4">
    <w:name w:val="SOC Citation level 4"/>
    <w:basedOn w:val="SOCCitation"/>
    <w:rsid w:val="00CB682A"/>
    <w:pPr>
      <w:numPr>
        <w:ilvl w:val="3"/>
      </w:numPr>
    </w:pPr>
  </w:style>
  <w:style w:type="paragraph" w:customStyle="1" w:styleId="SOCCitationlevel5">
    <w:name w:val="SOC Citation level 5"/>
    <w:basedOn w:val="SOCCitation"/>
    <w:rsid w:val="00CB682A"/>
    <w:pPr>
      <w:numPr>
        <w:ilvl w:val="4"/>
      </w:numPr>
    </w:pPr>
  </w:style>
  <w:style w:type="paragraph" w:customStyle="1" w:styleId="SOCCitationlevel6">
    <w:name w:val="SOC Citation level 6"/>
    <w:basedOn w:val="SOCCitation"/>
    <w:rsid w:val="00CB682A"/>
    <w:pPr>
      <w:numPr>
        <w:ilvl w:val="5"/>
      </w:numPr>
    </w:pPr>
  </w:style>
  <w:style w:type="paragraph" w:customStyle="1" w:styleId="SOCCitationlevel7">
    <w:name w:val="SOC Citation level 7"/>
    <w:basedOn w:val="SOCCitation"/>
    <w:rsid w:val="00CB682A"/>
    <w:pPr>
      <w:numPr>
        <w:ilvl w:val="6"/>
      </w:numPr>
    </w:pPr>
  </w:style>
  <w:style w:type="paragraph" w:customStyle="1" w:styleId="SOCCitationlevel8">
    <w:name w:val="SOC Citation level 8"/>
    <w:basedOn w:val="SOCCitation"/>
    <w:rsid w:val="00CB682A"/>
    <w:pPr>
      <w:numPr>
        <w:ilvl w:val="7"/>
      </w:numPr>
    </w:pPr>
  </w:style>
  <w:style w:type="paragraph" w:customStyle="1" w:styleId="SOCCitationlevel9">
    <w:name w:val="SOC Citation level 9"/>
    <w:basedOn w:val="SOCCitation"/>
    <w:rsid w:val="00CB682A"/>
    <w:pPr>
      <w:numPr>
        <w:ilvl w:val="8"/>
      </w:numPr>
    </w:pPr>
  </w:style>
  <w:style w:type="paragraph" w:customStyle="1" w:styleId="footnotedescription">
    <w:name w:val="footnote description"/>
    <w:next w:val="Normal"/>
    <w:link w:val="footnotedescriptionChar"/>
    <w:hidden/>
    <w:rsid w:val="00DF13E9"/>
    <w:pPr>
      <w:spacing w:after="68" w:line="259" w:lineRule="auto"/>
    </w:pPr>
    <w:rPr>
      <w:color w:val="000000"/>
      <w:szCs w:val="22"/>
    </w:rPr>
  </w:style>
  <w:style w:type="character" w:customStyle="1" w:styleId="footnotedescriptionChar">
    <w:name w:val="footnote description Char"/>
    <w:link w:val="footnotedescription"/>
    <w:rsid w:val="00DF13E9"/>
    <w:rPr>
      <w:color w:val="000000"/>
      <w:szCs w:val="22"/>
    </w:rPr>
  </w:style>
  <w:style w:type="character" w:customStyle="1" w:styleId="footnotemark">
    <w:name w:val="footnote mark"/>
    <w:hidden/>
    <w:rsid w:val="00DF13E9"/>
    <w:rPr>
      <w:rFonts w:ascii="Times New Roman" w:eastAsia="Times New Roman" w:hAnsi="Times New Roman" w:cs="Times New Roman"/>
      <w:color w:val="000000"/>
      <w:sz w:val="20"/>
      <w:vertAlign w:val="superscript"/>
    </w:rPr>
  </w:style>
  <w:style w:type="paragraph" w:styleId="FootnoteText">
    <w:name w:val="footnote text"/>
    <w:basedOn w:val="Normal"/>
    <w:link w:val="FootnoteTextChar"/>
    <w:uiPriority w:val="99"/>
    <w:rsid w:val="00352DA2"/>
    <w:rPr>
      <w:sz w:val="20"/>
      <w:szCs w:val="20"/>
    </w:rPr>
  </w:style>
  <w:style w:type="character" w:customStyle="1" w:styleId="FootnoteTextChar">
    <w:name w:val="Footnote Text Char"/>
    <w:link w:val="FootnoteText"/>
    <w:uiPriority w:val="99"/>
    <w:rsid w:val="00352DA2"/>
    <w:rPr>
      <w:lang w:eastAsia="en-US"/>
    </w:rPr>
  </w:style>
  <w:style w:type="character" w:styleId="FootnoteReference">
    <w:name w:val="footnote reference"/>
    <w:uiPriority w:val="99"/>
    <w:rsid w:val="00352DA2"/>
    <w:rPr>
      <w:vertAlign w:val="superscript"/>
    </w:rPr>
  </w:style>
  <w:style w:type="character" w:customStyle="1" w:styleId="cosearchterm">
    <w:name w:val="co_searchterm"/>
    <w:rsid w:val="0035694D"/>
  </w:style>
  <w:style w:type="paragraph" w:customStyle="1" w:styleId="HeadingA3">
    <w:name w:val="Heading A3"/>
    <w:basedOn w:val="Heading3"/>
    <w:next w:val="Normal"/>
    <w:rsid w:val="008827E6"/>
    <w:pPr>
      <w:keepLines w:val="0"/>
      <w:spacing w:before="0" w:after="120"/>
      <w:outlineLvl w:val="9"/>
    </w:pPr>
    <w:rPr>
      <w:rFonts w:ascii="Arial" w:eastAsia="Times New Roman" w:hAnsi="Arial" w:cs="Times New Roman"/>
      <w:b/>
      <w:color w:val="008000"/>
      <w:szCs w:val="20"/>
    </w:rPr>
  </w:style>
  <w:style w:type="character" w:customStyle="1" w:styleId="Heading3Char">
    <w:name w:val="Heading 3 Char"/>
    <w:basedOn w:val="DefaultParagraphFont"/>
    <w:link w:val="Heading3"/>
    <w:semiHidden/>
    <w:rsid w:val="008827E6"/>
    <w:rPr>
      <w:rFonts w:asciiTheme="majorHAnsi" w:eastAsiaTheme="majorEastAsia" w:hAnsiTheme="majorHAnsi" w:cstheme="majorBidi"/>
      <w:color w:val="1F3763" w:themeColor="accent1" w:themeShade="7F"/>
      <w:sz w:val="24"/>
      <w:szCs w:val="24"/>
      <w:lang w:eastAsia="en-US"/>
    </w:rPr>
  </w:style>
  <w:style w:type="character" w:customStyle="1" w:styleId="VerbatimChar">
    <w:name w:val="Verbatim Char"/>
    <w:basedOn w:val="DefaultParagraphFont"/>
    <w:link w:val="SourceCode"/>
    <w:qFormat/>
    <w:rsid w:val="00943F28"/>
    <w:rPr>
      <w:rFonts w:ascii="Courier New" w:hAnsi="Courier New" w:cs="Courier New"/>
      <w:color w:val="00000A"/>
      <w:sz w:val="22"/>
      <w:szCs w:val="22"/>
    </w:rPr>
  </w:style>
  <w:style w:type="paragraph" w:customStyle="1" w:styleId="SourceCode">
    <w:name w:val="Source Code"/>
    <w:basedOn w:val="Normal"/>
    <w:link w:val="VerbatimChar"/>
    <w:qFormat/>
    <w:rsid w:val="00943F28"/>
    <w:pPr>
      <w:spacing w:after="200" w:line="480" w:lineRule="auto"/>
    </w:pPr>
    <w:rPr>
      <w:rFonts w:ascii="Courier New" w:hAnsi="Courier New" w:cs="Courier New"/>
      <w:color w:val="00000A"/>
      <w:sz w:val="22"/>
      <w:szCs w:val="22"/>
      <w:lang w:eastAsia="en-GB"/>
    </w:rPr>
  </w:style>
  <w:style w:type="character" w:customStyle="1" w:styleId="Heading2Char">
    <w:name w:val="Heading 2 Char"/>
    <w:basedOn w:val="DefaultParagraphFont"/>
    <w:link w:val="Heading2"/>
    <w:semiHidden/>
    <w:rsid w:val="00167CBA"/>
    <w:rPr>
      <w:rFonts w:asciiTheme="majorHAnsi" w:eastAsiaTheme="majorEastAsia" w:hAnsiTheme="majorHAnsi" w:cstheme="majorBidi"/>
      <w:color w:val="2F5496" w:themeColor="accent1" w:themeShade="BF"/>
      <w:sz w:val="26"/>
      <w:szCs w:val="26"/>
      <w:lang w:eastAsia="en-US"/>
    </w:rPr>
  </w:style>
  <w:style w:type="character" w:styleId="CommentReference">
    <w:name w:val="annotation reference"/>
    <w:basedOn w:val="DefaultParagraphFont"/>
    <w:rsid w:val="00C06FAB"/>
    <w:rPr>
      <w:sz w:val="16"/>
      <w:szCs w:val="16"/>
    </w:rPr>
  </w:style>
  <w:style w:type="paragraph" w:styleId="CommentText">
    <w:name w:val="annotation text"/>
    <w:basedOn w:val="Normal"/>
    <w:link w:val="CommentTextChar"/>
    <w:uiPriority w:val="99"/>
    <w:rsid w:val="00C06FAB"/>
    <w:rPr>
      <w:sz w:val="20"/>
      <w:szCs w:val="20"/>
    </w:rPr>
  </w:style>
  <w:style w:type="character" w:customStyle="1" w:styleId="CommentTextChar">
    <w:name w:val="Comment Text Char"/>
    <w:basedOn w:val="DefaultParagraphFont"/>
    <w:link w:val="CommentText"/>
    <w:uiPriority w:val="99"/>
    <w:rsid w:val="00C06FAB"/>
    <w:rPr>
      <w:lang w:eastAsia="en-US"/>
    </w:rPr>
  </w:style>
  <w:style w:type="paragraph" w:styleId="CommentSubject">
    <w:name w:val="annotation subject"/>
    <w:basedOn w:val="CommentText"/>
    <w:next w:val="CommentText"/>
    <w:link w:val="CommentSubjectChar"/>
    <w:rsid w:val="00C06FAB"/>
    <w:rPr>
      <w:b/>
      <w:bCs/>
    </w:rPr>
  </w:style>
  <w:style w:type="character" w:customStyle="1" w:styleId="CommentSubjectChar">
    <w:name w:val="Comment Subject Char"/>
    <w:basedOn w:val="CommentTextChar"/>
    <w:link w:val="CommentSubject"/>
    <w:rsid w:val="00C06FAB"/>
    <w:rPr>
      <w:b/>
      <w:bCs/>
      <w:lang w:eastAsia="en-US"/>
    </w:rPr>
  </w:style>
  <w:style w:type="paragraph" w:styleId="Revision">
    <w:name w:val="Revision"/>
    <w:hidden/>
    <w:uiPriority w:val="99"/>
    <w:semiHidden/>
    <w:rsid w:val="00146E88"/>
    <w:rPr>
      <w:sz w:val="24"/>
      <w:szCs w:val="24"/>
      <w:lang w:eastAsia="en-US"/>
    </w:rPr>
  </w:style>
  <w:style w:type="character" w:customStyle="1" w:styleId="HeaderChar">
    <w:name w:val="Header Char"/>
    <w:basedOn w:val="DefaultParagraphFont"/>
    <w:link w:val="Header"/>
    <w:uiPriority w:val="99"/>
    <w:rsid w:val="008C224F"/>
    <w:rPr>
      <w:rFonts w:ascii="Univers (W1)" w:hAnsi="Univers (W1)"/>
      <w:sz w:val="24"/>
      <w:lang w:eastAsia="en-US"/>
    </w:rPr>
  </w:style>
  <w:style w:type="character" w:customStyle="1" w:styleId="ListParagraphChar">
    <w:name w:val="List Paragraph Char"/>
    <w:link w:val="ListParagraph"/>
    <w:uiPriority w:val="34"/>
    <w:locked/>
    <w:rsid w:val="00D41EF0"/>
    <w:rPr>
      <w:rFonts w:ascii="Calibri" w:eastAsia="Calibri" w:hAnsi="Calibri"/>
      <w:sz w:val="22"/>
      <w:szCs w:val="22"/>
      <w:lang w:eastAsia="en-US"/>
    </w:rPr>
  </w:style>
  <w:style w:type="character" w:customStyle="1" w:styleId="QuoteChar">
    <w:name w:val="Quote Char"/>
    <w:basedOn w:val="DefaultParagraphFont"/>
    <w:link w:val="Quote"/>
    <w:uiPriority w:val="29"/>
    <w:rsid w:val="0054622B"/>
    <w:rPr>
      <w:sz w:val="24"/>
      <w:lang w:eastAsia="en-US"/>
    </w:rPr>
  </w:style>
  <w:style w:type="character" w:styleId="Emphasis">
    <w:name w:val="Emphasis"/>
    <w:uiPriority w:val="20"/>
    <w:qFormat/>
    <w:rsid w:val="000F001D"/>
    <w:rPr>
      <w:i/>
      <w:iCs/>
    </w:rPr>
  </w:style>
  <w:style w:type="paragraph" w:customStyle="1" w:styleId="Opinion">
    <w:name w:val="Opinion"/>
    <w:basedOn w:val="Normal"/>
    <w:rsid w:val="003969AA"/>
    <w:pPr>
      <w:widowControl w:val="0"/>
      <w:autoSpaceDE w:val="0"/>
      <w:autoSpaceDN w:val="0"/>
      <w:adjustRightInd w:val="0"/>
      <w:spacing w:after="240" w:line="360" w:lineRule="auto"/>
      <w:jc w:val="center"/>
    </w:pPr>
    <w:rPr>
      <w:lang w:eastAsia="en-GB"/>
    </w:rPr>
  </w:style>
  <w:style w:type="paragraph" w:customStyle="1" w:styleId="Numbered">
    <w:name w:val="Numbered"/>
    <w:basedOn w:val="Normal"/>
    <w:rsid w:val="00B36940"/>
    <w:pPr>
      <w:numPr>
        <w:numId w:val="4"/>
      </w:numPr>
      <w:spacing w:after="240" w:line="360" w:lineRule="auto"/>
      <w:jc w:val="both"/>
    </w:pPr>
  </w:style>
  <w:style w:type="paragraph" w:customStyle="1" w:styleId="ColorfulList-Accent11">
    <w:name w:val="Colorful List - Accent 11"/>
    <w:basedOn w:val="Normal"/>
    <w:qFormat/>
    <w:rsid w:val="00B36940"/>
    <w:pPr>
      <w:spacing w:after="160" w:line="256" w:lineRule="auto"/>
      <w:ind w:left="720"/>
      <w:contextualSpacing/>
    </w:pPr>
  </w:style>
  <w:style w:type="paragraph" w:customStyle="1" w:styleId="Standard">
    <w:name w:val="Standard"/>
    <w:rsid w:val="00525855"/>
    <w:pPr>
      <w:suppressAutoHyphens/>
      <w:autoSpaceDN w:val="0"/>
      <w:textAlignment w:val="baseline"/>
    </w:pPr>
    <w:rPr>
      <w:kern w:val="3"/>
      <w:sz w:val="24"/>
      <w:szCs w:val="24"/>
      <w:lang w:eastAsia="zh-CN"/>
    </w:rPr>
  </w:style>
  <w:style w:type="paragraph" w:styleId="NoSpacing">
    <w:name w:val="No Spacing"/>
    <w:uiPriority w:val="1"/>
    <w:qFormat/>
    <w:rsid w:val="00264281"/>
    <w:rPr>
      <w:rFonts w:eastAsiaTheme="minorHAnsi" w:cstheme="minorBidi"/>
      <w:sz w:val="22"/>
      <w:szCs w:val="22"/>
      <w:lang w:eastAsia="en-US"/>
    </w:rPr>
  </w:style>
  <w:style w:type="paragraph" w:styleId="BodyText">
    <w:name w:val="Body Text"/>
    <w:basedOn w:val="Normal"/>
    <w:link w:val="BodyTextChar"/>
    <w:uiPriority w:val="1"/>
    <w:qFormat/>
    <w:rsid w:val="00F11444"/>
    <w:pPr>
      <w:widowControl w:val="0"/>
      <w:autoSpaceDE w:val="0"/>
      <w:autoSpaceDN w:val="0"/>
    </w:pPr>
    <w:rPr>
      <w:lang w:val="en-US"/>
    </w:rPr>
  </w:style>
  <w:style w:type="character" w:customStyle="1" w:styleId="BodyTextChar">
    <w:name w:val="Body Text Char"/>
    <w:basedOn w:val="DefaultParagraphFont"/>
    <w:link w:val="BodyText"/>
    <w:uiPriority w:val="1"/>
    <w:rsid w:val="00F11444"/>
    <w:rPr>
      <w:sz w:val="24"/>
      <w:szCs w:val="24"/>
      <w:lang w:val="en-US" w:eastAsia="en-US"/>
    </w:rPr>
  </w:style>
  <w:style w:type="paragraph" w:customStyle="1" w:styleId="BodyA">
    <w:name w:val="Body A"/>
    <w:rsid w:val="00004B82"/>
    <w:pPr>
      <w:pBdr>
        <w:top w:val="nil"/>
        <w:left w:val="nil"/>
        <w:bottom w:val="nil"/>
        <w:right w:val="nil"/>
        <w:between w:val="nil"/>
        <w:bar w:val="nil"/>
      </w:pBdr>
    </w:pPr>
    <w:rPr>
      <w:rFonts w:eastAsia="Arial Unicode MS" w:cs="Arial Unicode MS"/>
      <w:color w:val="000000"/>
      <w:sz w:val="24"/>
      <w:szCs w:val="24"/>
      <w:u w:color="000000"/>
      <w:bdr w:val="nil"/>
      <w:lang w:val="en-US"/>
    </w:rPr>
  </w:style>
  <w:style w:type="character" w:customStyle="1" w:styleId="NoneA">
    <w:name w:val="None A"/>
    <w:rsid w:val="00004B82"/>
    <w:rPr>
      <w:lang w:val="en-US"/>
    </w:rPr>
  </w:style>
  <w:style w:type="paragraph" w:customStyle="1" w:styleId="Normal1">
    <w:name w:val="Normal1"/>
    <w:basedOn w:val="Normal"/>
    <w:rsid w:val="005335D0"/>
    <w:pPr>
      <w:spacing w:before="100" w:beforeAutospacing="1" w:after="100" w:afterAutospacing="1"/>
    </w:pPr>
    <w:rPr>
      <w:lang w:eastAsia="en-GB"/>
    </w:rPr>
  </w:style>
  <w:style w:type="character" w:customStyle="1" w:styleId="Heading4Char">
    <w:name w:val="Heading 4 Char"/>
    <w:basedOn w:val="DefaultParagraphFont"/>
    <w:link w:val="Heading4"/>
    <w:semiHidden/>
    <w:rsid w:val="000328E4"/>
    <w:rPr>
      <w:rFonts w:asciiTheme="majorHAnsi" w:eastAsiaTheme="majorEastAsia" w:hAnsiTheme="majorHAnsi" w:cstheme="majorBidi"/>
      <w:i/>
      <w:iCs/>
      <w:color w:val="2F5496" w:themeColor="accent1" w:themeShade="BF"/>
      <w:sz w:val="24"/>
      <w:szCs w:val="24"/>
      <w:lang w:eastAsia="en-US"/>
    </w:rPr>
  </w:style>
  <w:style w:type="character" w:customStyle="1" w:styleId="Heading1Char">
    <w:name w:val="Heading 1 Char"/>
    <w:basedOn w:val="DefaultParagraphFont"/>
    <w:link w:val="Heading1"/>
    <w:uiPriority w:val="9"/>
    <w:rsid w:val="00F746AF"/>
    <w:rPr>
      <w:rFonts w:ascii="Arial" w:hAnsi="Arial" w:cs="Arial"/>
      <w:b/>
      <w:bCs/>
      <w:kern w:val="32"/>
      <w:sz w:val="32"/>
      <w:szCs w:val="32"/>
      <w:lang w:eastAsia="en-US"/>
    </w:rPr>
  </w:style>
  <w:style w:type="character" w:customStyle="1" w:styleId="FooterChar">
    <w:name w:val="Footer Char"/>
    <w:link w:val="Footer"/>
    <w:uiPriority w:val="99"/>
    <w:rsid w:val="00BD1477"/>
    <w:rPr>
      <w:rFonts w:ascii="Univers (W1)" w:hAnsi="Univers (W1)"/>
      <w:sz w:val="24"/>
      <w:lang w:eastAsia="en-US"/>
    </w:rPr>
  </w:style>
  <w:style w:type="paragraph" w:styleId="PlainText">
    <w:name w:val="Plain Text"/>
    <w:basedOn w:val="Normal"/>
    <w:link w:val="PlainTextChar"/>
    <w:uiPriority w:val="99"/>
    <w:unhideWhenUsed/>
    <w:rsid w:val="003C3273"/>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3C3273"/>
    <w:rPr>
      <w:rFonts w:ascii="Consolas" w:eastAsiaTheme="minorHAnsi" w:hAnsi="Consolas" w:cstheme="minorBidi"/>
      <w:sz w:val="21"/>
      <w:szCs w:val="21"/>
      <w:lang w:eastAsia="en-US"/>
    </w:rPr>
  </w:style>
  <w:style w:type="paragraph" w:customStyle="1" w:styleId="BodyCL">
    <w:name w:val="Body CL"/>
    <w:basedOn w:val="Normal"/>
    <w:link w:val="BodyCLChar"/>
    <w:qFormat/>
    <w:rsid w:val="00665A4C"/>
    <w:pPr>
      <w:widowControl w:val="0"/>
      <w:numPr>
        <w:ilvl w:val="4"/>
        <w:numId w:val="5"/>
      </w:numPr>
      <w:spacing w:before="120" w:after="240" w:line="360" w:lineRule="auto"/>
      <w:jc w:val="both"/>
    </w:pPr>
    <w:rPr>
      <w:lang w:eastAsia="zh-CN"/>
    </w:rPr>
  </w:style>
  <w:style w:type="paragraph" w:customStyle="1" w:styleId="Heading2CL">
    <w:name w:val="Heading 2 CL"/>
    <w:basedOn w:val="BodyCL"/>
    <w:qFormat/>
    <w:rsid w:val="00665A4C"/>
    <w:pPr>
      <w:keepNext/>
      <w:numPr>
        <w:ilvl w:val="1"/>
      </w:numPr>
      <w:tabs>
        <w:tab w:val="clear" w:pos="720"/>
        <w:tab w:val="num" w:pos="1134"/>
      </w:tabs>
      <w:spacing w:before="240" w:after="120"/>
      <w:ind w:left="1134" w:hanging="567"/>
    </w:pPr>
    <w:rPr>
      <w:b/>
      <w:lang w:eastAsia="en-US"/>
    </w:rPr>
  </w:style>
  <w:style w:type="paragraph" w:customStyle="1" w:styleId="Heading1CL">
    <w:name w:val="Heading 1 CL"/>
    <w:basedOn w:val="BodyCL"/>
    <w:qFormat/>
    <w:rsid w:val="00665A4C"/>
    <w:pPr>
      <w:keepNext/>
      <w:numPr>
        <w:ilvl w:val="0"/>
      </w:numPr>
      <w:tabs>
        <w:tab w:val="clear" w:pos="720"/>
        <w:tab w:val="num" w:pos="567"/>
      </w:tabs>
      <w:spacing w:before="240" w:after="120"/>
      <w:ind w:left="567" w:hanging="567"/>
      <w:contextualSpacing/>
    </w:pPr>
    <w:rPr>
      <w:rFonts w:eastAsia="Calibri"/>
      <w:b/>
      <w:caps/>
      <w:lang w:eastAsia="en-US"/>
    </w:rPr>
  </w:style>
  <w:style w:type="paragraph" w:customStyle="1" w:styleId="Heading3CL">
    <w:name w:val="Heading 3 CL"/>
    <w:basedOn w:val="BodyCL"/>
    <w:qFormat/>
    <w:rsid w:val="00665A4C"/>
    <w:pPr>
      <w:keepNext/>
      <w:numPr>
        <w:ilvl w:val="2"/>
      </w:numPr>
      <w:tabs>
        <w:tab w:val="clear" w:pos="720"/>
        <w:tab w:val="num" w:pos="1701"/>
      </w:tabs>
      <w:spacing w:line="276" w:lineRule="auto"/>
      <w:ind w:left="1701" w:hanging="567"/>
    </w:pPr>
    <w:rPr>
      <w:u w:val="single"/>
      <w:lang w:eastAsia="en-US"/>
    </w:rPr>
  </w:style>
  <w:style w:type="paragraph" w:customStyle="1" w:styleId="Heading4CL">
    <w:name w:val="Heading 4 CL"/>
    <w:basedOn w:val="BodyCL"/>
    <w:qFormat/>
    <w:rsid w:val="00665A4C"/>
    <w:pPr>
      <w:keepNext/>
      <w:numPr>
        <w:ilvl w:val="3"/>
      </w:numPr>
      <w:tabs>
        <w:tab w:val="clear" w:pos="720"/>
        <w:tab w:val="num" w:pos="2268"/>
      </w:tabs>
      <w:spacing w:before="0" w:after="200" w:line="276" w:lineRule="auto"/>
      <w:ind w:left="2268" w:hanging="567"/>
    </w:pPr>
    <w:rPr>
      <w:rFonts w:eastAsia="Calibri"/>
      <w:i/>
      <w:lang w:eastAsia="en-US"/>
    </w:rPr>
  </w:style>
  <w:style w:type="character" w:customStyle="1" w:styleId="BodyCLChar">
    <w:name w:val="Body CL Char"/>
    <w:link w:val="BodyCL"/>
    <w:rsid w:val="00665A4C"/>
    <w:rPr>
      <w:sz w:val="24"/>
      <w:szCs w:val="24"/>
      <w:lang w:eastAsia="zh-CN"/>
    </w:rPr>
  </w:style>
  <w:style w:type="paragraph" w:customStyle="1" w:styleId="Pleading">
    <w:name w:val="Pleading"/>
    <w:basedOn w:val="Normal"/>
    <w:rsid w:val="00220620"/>
    <w:pPr>
      <w:numPr>
        <w:numId w:val="6"/>
      </w:numPr>
      <w:spacing w:before="120" w:after="120" w:line="360" w:lineRule="auto"/>
      <w:jc w:val="both"/>
    </w:pPr>
    <w:rPr>
      <w:rFonts w:ascii="Arial" w:hAnsi="Arial"/>
      <w:sz w:val="20"/>
      <w:lang w:eastAsia="en-GB"/>
    </w:rPr>
  </w:style>
  <w:style w:type="numbering" w:customStyle="1" w:styleId="LFO3">
    <w:name w:val="LFO3"/>
    <w:basedOn w:val="NoList"/>
    <w:rsid w:val="00220620"/>
    <w:pPr>
      <w:numPr>
        <w:numId w:val="7"/>
      </w:numPr>
    </w:pPr>
  </w:style>
  <w:style w:type="character" w:customStyle="1" w:styleId="coitalic">
    <w:name w:val="co_italic"/>
    <w:basedOn w:val="DefaultParagraphFont"/>
    <w:rsid w:val="00220620"/>
  </w:style>
  <w:style w:type="paragraph" w:styleId="TOC3">
    <w:name w:val="toc 3"/>
    <w:basedOn w:val="Normal"/>
    <w:uiPriority w:val="1"/>
    <w:qFormat/>
    <w:rsid w:val="00C61C2D"/>
    <w:pPr>
      <w:widowControl w:val="0"/>
      <w:autoSpaceDE w:val="0"/>
      <w:autoSpaceDN w:val="0"/>
      <w:spacing w:before="120"/>
      <w:ind w:left="3177" w:hanging="680"/>
    </w:pPr>
    <w:rPr>
      <w:i/>
      <w:lang w:val="en-US"/>
    </w:rPr>
  </w:style>
  <w:style w:type="paragraph" w:styleId="TOC4">
    <w:name w:val="toc 4"/>
    <w:basedOn w:val="Normal"/>
    <w:uiPriority w:val="1"/>
    <w:qFormat/>
    <w:rsid w:val="00C61C2D"/>
    <w:pPr>
      <w:widowControl w:val="0"/>
      <w:autoSpaceDE w:val="0"/>
      <w:autoSpaceDN w:val="0"/>
      <w:ind w:left="3177"/>
    </w:pPr>
    <w:rPr>
      <w:i/>
      <w:lang w:val="en-US"/>
    </w:rPr>
  </w:style>
  <w:style w:type="paragraph" w:customStyle="1" w:styleId="c01pointnumerotealtn">
    <w:name w:val="c01pointnumerotealtn"/>
    <w:basedOn w:val="Normal"/>
    <w:rsid w:val="0087797B"/>
    <w:pPr>
      <w:spacing w:before="100" w:beforeAutospacing="1" w:after="100" w:afterAutospacing="1"/>
    </w:pPr>
    <w:rPr>
      <w:lang w:eastAsia="en-GB"/>
    </w:rPr>
  </w:style>
  <w:style w:type="paragraph" w:customStyle="1" w:styleId="Paranumbering">
    <w:name w:val="Para numbering"/>
    <w:basedOn w:val="Normal"/>
    <w:link w:val="ParanumberingChar"/>
    <w:qFormat/>
    <w:rsid w:val="008249B0"/>
    <w:pPr>
      <w:numPr>
        <w:numId w:val="8"/>
      </w:numPr>
      <w:tabs>
        <w:tab w:val="left" w:pos="567"/>
      </w:tabs>
      <w:spacing w:line="360" w:lineRule="auto"/>
      <w:ind w:left="0" w:firstLine="0"/>
    </w:pPr>
    <w:rPr>
      <w:lang w:eastAsia="zh-TW"/>
    </w:rPr>
  </w:style>
  <w:style w:type="character" w:customStyle="1" w:styleId="ParanumberingChar">
    <w:name w:val="Para numbering Char"/>
    <w:link w:val="Paranumbering"/>
    <w:rsid w:val="008249B0"/>
    <w:rPr>
      <w:sz w:val="24"/>
      <w:szCs w:val="24"/>
      <w:lang w:eastAsia="zh-TW"/>
    </w:rPr>
  </w:style>
  <w:style w:type="character" w:customStyle="1" w:styleId="normaltextrun1">
    <w:name w:val="normaltextrun1"/>
    <w:basedOn w:val="DefaultParagraphFont"/>
    <w:rsid w:val="00764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7898">
      <w:bodyDiv w:val="1"/>
      <w:marLeft w:val="0"/>
      <w:marRight w:val="0"/>
      <w:marTop w:val="0"/>
      <w:marBottom w:val="0"/>
      <w:divBdr>
        <w:top w:val="none" w:sz="0" w:space="0" w:color="auto"/>
        <w:left w:val="none" w:sz="0" w:space="0" w:color="auto"/>
        <w:bottom w:val="none" w:sz="0" w:space="0" w:color="auto"/>
        <w:right w:val="none" w:sz="0" w:space="0" w:color="auto"/>
      </w:divBdr>
    </w:div>
    <w:div w:id="57441585">
      <w:bodyDiv w:val="1"/>
      <w:marLeft w:val="0"/>
      <w:marRight w:val="0"/>
      <w:marTop w:val="0"/>
      <w:marBottom w:val="0"/>
      <w:divBdr>
        <w:top w:val="none" w:sz="0" w:space="0" w:color="auto"/>
        <w:left w:val="none" w:sz="0" w:space="0" w:color="auto"/>
        <w:bottom w:val="none" w:sz="0" w:space="0" w:color="auto"/>
        <w:right w:val="none" w:sz="0" w:space="0" w:color="auto"/>
      </w:divBdr>
    </w:div>
    <w:div w:id="144786209">
      <w:bodyDiv w:val="1"/>
      <w:marLeft w:val="0"/>
      <w:marRight w:val="0"/>
      <w:marTop w:val="0"/>
      <w:marBottom w:val="0"/>
      <w:divBdr>
        <w:top w:val="none" w:sz="0" w:space="0" w:color="auto"/>
        <w:left w:val="none" w:sz="0" w:space="0" w:color="auto"/>
        <w:bottom w:val="none" w:sz="0" w:space="0" w:color="auto"/>
        <w:right w:val="none" w:sz="0" w:space="0" w:color="auto"/>
      </w:divBdr>
    </w:div>
    <w:div w:id="176505056">
      <w:bodyDiv w:val="1"/>
      <w:marLeft w:val="0"/>
      <w:marRight w:val="0"/>
      <w:marTop w:val="0"/>
      <w:marBottom w:val="0"/>
      <w:divBdr>
        <w:top w:val="none" w:sz="0" w:space="0" w:color="auto"/>
        <w:left w:val="none" w:sz="0" w:space="0" w:color="auto"/>
        <w:bottom w:val="none" w:sz="0" w:space="0" w:color="auto"/>
        <w:right w:val="none" w:sz="0" w:space="0" w:color="auto"/>
      </w:divBdr>
    </w:div>
    <w:div w:id="184557499">
      <w:bodyDiv w:val="1"/>
      <w:marLeft w:val="0"/>
      <w:marRight w:val="0"/>
      <w:marTop w:val="0"/>
      <w:marBottom w:val="0"/>
      <w:divBdr>
        <w:top w:val="none" w:sz="0" w:space="0" w:color="auto"/>
        <w:left w:val="none" w:sz="0" w:space="0" w:color="auto"/>
        <w:bottom w:val="none" w:sz="0" w:space="0" w:color="auto"/>
        <w:right w:val="none" w:sz="0" w:space="0" w:color="auto"/>
      </w:divBdr>
    </w:div>
    <w:div w:id="263222919">
      <w:bodyDiv w:val="1"/>
      <w:marLeft w:val="0"/>
      <w:marRight w:val="0"/>
      <w:marTop w:val="0"/>
      <w:marBottom w:val="0"/>
      <w:divBdr>
        <w:top w:val="none" w:sz="0" w:space="0" w:color="auto"/>
        <w:left w:val="none" w:sz="0" w:space="0" w:color="auto"/>
        <w:bottom w:val="none" w:sz="0" w:space="0" w:color="auto"/>
        <w:right w:val="none" w:sz="0" w:space="0" w:color="auto"/>
      </w:divBdr>
    </w:div>
    <w:div w:id="288441164">
      <w:bodyDiv w:val="1"/>
      <w:marLeft w:val="0"/>
      <w:marRight w:val="0"/>
      <w:marTop w:val="0"/>
      <w:marBottom w:val="0"/>
      <w:divBdr>
        <w:top w:val="none" w:sz="0" w:space="0" w:color="auto"/>
        <w:left w:val="none" w:sz="0" w:space="0" w:color="auto"/>
        <w:bottom w:val="none" w:sz="0" w:space="0" w:color="auto"/>
        <w:right w:val="none" w:sz="0" w:space="0" w:color="auto"/>
      </w:divBdr>
    </w:div>
    <w:div w:id="291441243">
      <w:bodyDiv w:val="1"/>
      <w:marLeft w:val="0"/>
      <w:marRight w:val="0"/>
      <w:marTop w:val="0"/>
      <w:marBottom w:val="0"/>
      <w:divBdr>
        <w:top w:val="none" w:sz="0" w:space="0" w:color="auto"/>
        <w:left w:val="none" w:sz="0" w:space="0" w:color="auto"/>
        <w:bottom w:val="none" w:sz="0" w:space="0" w:color="auto"/>
        <w:right w:val="none" w:sz="0" w:space="0" w:color="auto"/>
      </w:divBdr>
    </w:div>
    <w:div w:id="293026946">
      <w:bodyDiv w:val="1"/>
      <w:marLeft w:val="0"/>
      <w:marRight w:val="0"/>
      <w:marTop w:val="0"/>
      <w:marBottom w:val="0"/>
      <w:divBdr>
        <w:top w:val="none" w:sz="0" w:space="0" w:color="auto"/>
        <w:left w:val="none" w:sz="0" w:space="0" w:color="auto"/>
        <w:bottom w:val="none" w:sz="0" w:space="0" w:color="auto"/>
        <w:right w:val="none" w:sz="0" w:space="0" w:color="auto"/>
      </w:divBdr>
    </w:div>
    <w:div w:id="308176501">
      <w:bodyDiv w:val="1"/>
      <w:marLeft w:val="0"/>
      <w:marRight w:val="0"/>
      <w:marTop w:val="0"/>
      <w:marBottom w:val="0"/>
      <w:divBdr>
        <w:top w:val="none" w:sz="0" w:space="0" w:color="auto"/>
        <w:left w:val="none" w:sz="0" w:space="0" w:color="auto"/>
        <w:bottom w:val="none" w:sz="0" w:space="0" w:color="auto"/>
        <w:right w:val="none" w:sz="0" w:space="0" w:color="auto"/>
      </w:divBdr>
    </w:div>
    <w:div w:id="401681699">
      <w:bodyDiv w:val="1"/>
      <w:marLeft w:val="0"/>
      <w:marRight w:val="0"/>
      <w:marTop w:val="0"/>
      <w:marBottom w:val="0"/>
      <w:divBdr>
        <w:top w:val="none" w:sz="0" w:space="0" w:color="auto"/>
        <w:left w:val="none" w:sz="0" w:space="0" w:color="auto"/>
        <w:bottom w:val="none" w:sz="0" w:space="0" w:color="auto"/>
        <w:right w:val="none" w:sz="0" w:space="0" w:color="auto"/>
      </w:divBdr>
    </w:div>
    <w:div w:id="429200430">
      <w:bodyDiv w:val="1"/>
      <w:marLeft w:val="0"/>
      <w:marRight w:val="0"/>
      <w:marTop w:val="0"/>
      <w:marBottom w:val="0"/>
      <w:divBdr>
        <w:top w:val="none" w:sz="0" w:space="0" w:color="auto"/>
        <w:left w:val="none" w:sz="0" w:space="0" w:color="auto"/>
        <w:bottom w:val="none" w:sz="0" w:space="0" w:color="auto"/>
        <w:right w:val="none" w:sz="0" w:space="0" w:color="auto"/>
      </w:divBdr>
      <w:divsChild>
        <w:div w:id="76169715">
          <w:marLeft w:val="0"/>
          <w:marRight w:val="0"/>
          <w:marTop w:val="0"/>
          <w:marBottom w:val="0"/>
          <w:divBdr>
            <w:top w:val="none" w:sz="0" w:space="0" w:color="auto"/>
            <w:left w:val="none" w:sz="0" w:space="0" w:color="auto"/>
            <w:bottom w:val="none" w:sz="0" w:space="0" w:color="auto"/>
            <w:right w:val="none" w:sz="0" w:space="0" w:color="auto"/>
          </w:divBdr>
          <w:divsChild>
            <w:div w:id="2035686685">
              <w:marLeft w:val="0"/>
              <w:marRight w:val="0"/>
              <w:marTop w:val="0"/>
              <w:marBottom w:val="0"/>
              <w:divBdr>
                <w:top w:val="none" w:sz="0" w:space="0" w:color="auto"/>
                <w:left w:val="none" w:sz="0" w:space="0" w:color="auto"/>
                <w:bottom w:val="none" w:sz="0" w:space="0" w:color="auto"/>
                <w:right w:val="none" w:sz="0" w:space="0" w:color="auto"/>
              </w:divBdr>
              <w:divsChild>
                <w:div w:id="612908842">
                  <w:marLeft w:val="0"/>
                  <w:marRight w:val="0"/>
                  <w:marTop w:val="0"/>
                  <w:marBottom w:val="0"/>
                  <w:divBdr>
                    <w:top w:val="none" w:sz="0" w:space="0" w:color="auto"/>
                    <w:left w:val="none" w:sz="0" w:space="0" w:color="auto"/>
                    <w:bottom w:val="none" w:sz="0" w:space="0" w:color="auto"/>
                    <w:right w:val="none" w:sz="0" w:space="0" w:color="auto"/>
                  </w:divBdr>
                  <w:divsChild>
                    <w:div w:id="295181882">
                      <w:marLeft w:val="0"/>
                      <w:marRight w:val="0"/>
                      <w:marTop w:val="0"/>
                      <w:marBottom w:val="0"/>
                      <w:divBdr>
                        <w:top w:val="none" w:sz="0" w:space="0" w:color="auto"/>
                        <w:left w:val="none" w:sz="0" w:space="0" w:color="auto"/>
                        <w:bottom w:val="none" w:sz="0" w:space="0" w:color="auto"/>
                        <w:right w:val="none" w:sz="0" w:space="0" w:color="auto"/>
                      </w:divBdr>
                    </w:div>
                    <w:div w:id="986087377">
                      <w:marLeft w:val="0"/>
                      <w:marRight w:val="0"/>
                      <w:marTop w:val="0"/>
                      <w:marBottom w:val="0"/>
                      <w:divBdr>
                        <w:top w:val="none" w:sz="0" w:space="0" w:color="auto"/>
                        <w:left w:val="none" w:sz="0" w:space="0" w:color="auto"/>
                        <w:bottom w:val="none" w:sz="0" w:space="0" w:color="auto"/>
                        <w:right w:val="none" w:sz="0" w:space="0" w:color="auto"/>
                      </w:divBdr>
                    </w:div>
                  </w:divsChild>
                </w:div>
                <w:div w:id="1938632580">
                  <w:marLeft w:val="0"/>
                  <w:marRight w:val="0"/>
                  <w:marTop w:val="0"/>
                  <w:marBottom w:val="0"/>
                  <w:divBdr>
                    <w:top w:val="none" w:sz="0" w:space="0" w:color="auto"/>
                    <w:left w:val="none" w:sz="0" w:space="0" w:color="auto"/>
                    <w:bottom w:val="none" w:sz="0" w:space="0" w:color="auto"/>
                    <w:right w:val="none" w:sz="0" w:space="0" w:color="auto"/>
                  </w:divBdr>
                  <w:divsChild>
                    <w:div w:id="310906397">
                      <w:marLeft w:val="0"/>
                      <w:marRight w:val="0"/>
                      <w:marTop w:val="0"/>
                      <w:marBottom w:val="0"/>
                      <w:divBdr>
                        <w:top w:val="none" w:sz="0" w:space="0" w:color="auto"/>
                        <w:left w:val="none" w:sz="0" w:space="0" w:color="auto"/>
                        <w:bottom w:val="none" w:sz="0" w:space="0" w:color="auto"/>
                        <w:right w:val="none" w:sz="0" w:space="0" w:color="auto"/>
                      </w:divBdr>
                    </w:div>
                    <w:div w:id="11168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7732">
      <w:bodyDiv w:val="1"/>
      <w:marLeft w:val="0"/>
      <w:marRight w:val="0"/>
      <w:marTop w:val="0"/>
      <w:marBottom w:val="0"/>
      <w:divBdr>
        <w:top w:val="none" w:sz="0" w:space="0" w:color="auto"/>
        <w:left w:val="none" w:sz="0" w:space="0" w:color="auto"/>
        <w:bottom w:val="none" w:sz="0" w:space="0" w:color="auto"/>
        <w:right w:val="none" w:sz="0" w:space="0" w:color="auto"/>
      </w:divBdr>
    </w:div>
    <w:div w:id="541402614">
      <w:bodyDiv w:val="1"/>
      <w:marLeft w:val="0"/>
      <w:marRight w:val="0"/>
      <w:marTop w:val="0"/>
      <w:marBottom w:val="0"/>
      <w:divBdr>
        <w:top w:val="none" w:sz="0" w:space="0" w:color="auto"/>
        <w:left w:val="none" w:sz="0" w:space="0" w:color="auto"/>
        <w:bottom w:val="none" w:sz="0" w:space="0" w:color="auto"/>
        <w:right w:val="none" w:sz="0" w:space="0" w:color="auto"/>
      </w:divBdr>
    </w:div>
    <w:div w:id="562254964">
      <w:bodyDiv w:val="1"/>
      <w:marLeft w:val="0"/>
      <w:marRight w:val="0"/>
      <w:marTop w:val="0"/>
      <w:marBottom w:val="0"/>
      <w:divBdr>
        <w:top w:val="none" w:sz="0" w:space="0" w:color="auto"/>
        <w:left w:val="none" w:sz="0" w:space="0" w:color="auto"/>
        <w:bottom w:val="none" w:sz="0" w:space="0" w:color="auto"/>
        <w:right w:val="none" w:sz="0" w:space="0" w:color="auto"/>
      </w:divBdr>
    </w:div>
    <w:div w:id="612177112">
      <w:bodyDiv w:val="1"/>
      <w:marLeft w:val="0"/>
      <w:marRight w:val="0"/>
      <w:marTop w:val="0"/>
      <w:marBottom w:val="0"/>
      <w:divBdr>
        <w:top w:val="none" w:sz="0" w:space="0" w:color="auto"/>
        <w:left w:val="none" w:sz="0" w:space="0" w:color="auto"/>
        <w:bottom w:val="none" w:sz="0" w:space="0" w:color="auto"/>
        <w:right w:val="none" w:sz="0" w:space="0" w:color="auto"/>
      </w:divBdr>
    </w:div>
    <w:div w:id="759327745">
      <w:bodyDiv w:val="1"/>
      <w:marLeft w:val="0"/>
      <w:marRight w:val="0"/>
      <w:marTop w:val="0"/>
      <w:marBottom w:val="0"/>
      <w:divBdr>
        <w:top w:val="none" w:sz="0" w:space="0" w:color="auto"/>
        <w:left w:val="none" w:sz="0" w:space="0" w:color="auto"/>
        <w:bottom w:val="none" w:sz="0" w:space="0" w:color="auto"/>
        <w:right w:val="none" w:sz="0" w:space="0" w:color="auto"/>
      </w:divBdr>
    </w:div>
    <w:div w:id="828332330">
      <w:bodyDiv w:val="1"/>
      <w:marLeft w:val="0"/>
      <w:marRight w:val="0"/>
      <w:marTop w:val="0"/>
      <w:marBottom w:val="0"/>
      <w:divBdr>
        <w:top w:val="none" w:sz="0" w:space="0" w:color="auto"/>
        <w:left w:val="none" w:sz="0" w:space="0" w:color="auto"/>
        <w:bottom w:val="none" w:sz="0" w:space="0" w:color="auto"/>
        <w:right w:val="none" w:sz="0" w:space="0" w:color="auto"/>
      </w:divBdr>
    </w:div>
    <w:div w:id="835733684">
      <w:bodyDiv w:val="1"/>
      <w:marLeft w:val="0"/>
      <w:marRight w:val="0"/>
      <w:marTop w:val="0"/>
      <w:marBottom w:val="0"/>
      <w:divBdr>
        <w:top w:val="none" w:sz="0" w:space="0" w:color="auto"/>
        <w:left w:val="none" w:sz="0" w:space="0" w:color="auto"/>
        <w:bottom w:val="none" w:sz="0" w:space="0" w:color="auto"/>
        <w:right w:val="none" w:sz="0" w:space="0" w:color="auto"/>
      </w:divBdr>
    </w:div>
    <w:div w:id="892815913">
      <w:bodyDiv w:val="1"/>
      <w:marLeft w:val="0"/>
      <w:marRight w:val="0"/>
      <w:marTop w:val="0"/>
      <w:marBottom w:val="0"/>
      <w:divBdr>
        <w:top w:val="none" w:sz="0" w:space="0" w:color="auto"/>
        <w:left w:val="none" w:sz="0" w:space="0" w:color="auto"/>
        <w:bottom w:val="none" w:sz="0" w:space="0" w:color="auto"/>
        <w:right w:val="none" w:sz="0" w:space="0" w:color="auto"/>
      </w:divBdr>
    </w:div>
    <w:div w:id="1048652529">
      <w:bodyDiv w:val="1"/>
      <w:marLeft w:val="0"/>
      <w:marRight w:val="0"/>
      <w:marTop w:val="0"/>
      <w:marBottom w:val="0"/>
      <w:divBdr>
        <w:top w:val="none" w:sz="0" w:space="0" w:color="auto"/>
        <w:left w:val="none" w:sz="0" w:space="0" w:color="auto"/>
        <w:bottom w:val="none" w:sz="0" w:space="0" w:color="auto"/>
        <w:right w:val="none" w:sz="0" w:space="0" w:color="auto"/>
      </w:divBdr>
    </w:div>
    <w:div w:id="1067142196">
      <w:bodyDiv w:val="1"/>
      <w:marLeft w:val="0"/>
      <w:marRight w:val="0"/>
      <w:marTop w:val="0"/>
      <w:marBottom w:val="0"/>
      <w:divBdr>
        <w:top w:val="none" w:sz="0" w:space="0" w:color="auto"/>
        <w:left w:val="none" w:sz="0" w:space="0" w:color="auto"/>
        <w:bottom w:val="none" w:sz="0" w:space="0" w:color="auto"/>
        <w:right w:val="none" w:sz="0" w:space="0" w:color="auto"/>
      </w:divBdr>
    </w:div>
    <w:div w:id="1159233420">
      <w:bodyDiv w:val="1"/>
      <w:marLeft w:val="0"/>
      <w:marRight w:val="0"/>
      <w:marTop w:val="0"/>
      <w:marBottom w:val="0"/>
      <w:divBdr>
        <w:top w:val="none" w:sz="0" w:space="0" w:color="auto"/>
        <w:left w:val="none" w:sz="0" w:space="0" w:color="auto"/>
        <w:bottom w:val="none" w:sz="0" w:space="0" w:color="auto"/>
        <w:right w:val="none" w:sz="0" w:space="0" w:color="auto"/>
      </w:divBdr>
    </w:div>
    <w:div w:id="1204635375">
      <w:bodyDiv w:val="1"/>
      <w:marLeft w:val="0"/>
      <w:marRight w:val="0"/>
      <w:marTop w:val="0"/>
      <w:marBottom w:val="0"/>
      <w:divBdr>
        <w:top w:val="none" w:sz="0" w:space="0" w:color="auto"/>
        <w:left w:val="none" w:sz="0" w:space="0" w:color="auto"/>
        <w:bottom w:val="none" w:sz="0" w:space="0" w:color="auto"/>
        <w:right w:val="none" w:sz="0" w:space="0" w:color="auto"/>
      </w:divBdr>
      <w:divsChild>
        <w:div w:id="85992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659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125342">
      <w:bodyDiv w:val="1"/>
      <w:marLeft w:val="0"/>
      <w:marRight w:val="0"/>
      <w:marTop w:val="0"/>
      <w:marBottom w:val="0"/>
      <w:divBdr>
        <w:top w:val="none" w:sz="0" w:space="0" w:color="auto"/>
        <w:left w:val="none" w:sz="0" w:space="0" w:color="auto"/>
        <w:bottom w:val="none" w:sz="0" w:space="0" w:color="auto"/>
        <w:right w:val="none" w:sz="0" w:space="0" w:color="auto"/>
      </w:divBdr>
    </w:div>
    <w:div w:id="1255044417">
      <w:bodyDiv w:val="1"/>
      <w:marLeft w:val="0"/>
      <w:marRight w:val="0"/>
      <w:marTop w:val="0"/>
      <w:marBottom w:val="0"/>
      <w:divBdr>
        <w:top w:val="none" w:sz="0" w:space="0" w:color="auto"/>
        <w:left w:val="none" w:sz="0" w:space="0" w:color="auto"/>
        <w:bottom w:val="none" w:sz="0" w:space="0" w:color="auto"/>
        <w:right w:val="none" w:sz="0" w:space="0" w:color="auto"/>
      </w:divBdr>
    </w:div>
    <w:div w:id="1391269356">
      <w:bodyDiv w:val="1"/>
      <w:marLeft w:val="0"/>
      <w:marRight w:val="0"/>
      <w:marTop w:val="0"/>
      <w:marBottom w:val="0"/>
      <w:divBdr>
        <w:top w:val="none" w:sz="0" w:space="0" w:color="auto"/>
        <w:left w:val="none" w:sz="0" w:space="0" w:color="auto"/>
        <w:bottom w:val="none" w:sz="0" w:space="0" w:color="auto"/>
        <w:right w:val="none" w:sz="0" w:space="0" w:color="auto"/>
      </w:divBdr>
    </w:div>
    <w:div w:id="1443458404">
      <w:bodyDiv w:val="1"/>
      <w:marLeft w:val="0"/>
      <w:marRight w:val="0"/>
      <w:marTop w:val="0"/>
      <w:marBottom w:val="0"/>
      <w:divBdr>
        <w:top w:val="none" w:sz="0" w:space="0" w:color="auto"/>
        <w:left w:val="none" w:sz="0" w:space="0" w:color="auto"/>
        <w:bottom w:val="none" w:sz="0" w:space="0" w:color="auto"/>
        <w:right w:val="none" w:sz="0" w:space="0" w:color="auto"/>
      </w:divBdr>
    </w:div>
    <w:div w:id="1523468186">
      <w:bodyDiv w:val="1"/>
      <w:marLeft w:val="0"/>
      <w:marRight w:val="0"/>
      <w:marTop w:val="0"/>
      <w:marBottom w:val="0"/>
      <w:divBdr>
        <w:top w:val="none" w:sz="0" w:space="0" w:color="auto"/>
        <w:left w:val="none" w:sz="0" w:space="0" w:color="auto"/>
        <w:bottom w:val="none" w:sz="0" w:space="0" w:color="auto"/>
        <w:right w:val="none" w:sz="0" w:space="0" w:color="auto"/>
      </w:divBdr>
    </w:div>
    <w:div w:id="1561407519">
      <w:bodyDiv w:val="1"/>
      <w:marLeft w:val="0"/>
      <w:marRight w:val="0"/>
      <w:marTop w:val="0"/>
      <w:marBottom w:val="0"/>
      <w:divBdr>
        <w:top w:val="none" w:sz="0" w:space="0" w:color="auto"/>
        <w:left w:val="none" w:sz="0" w:space="0" w:color="auto"/>
        <w:bottom w:val="none" w:sz="0" w:space="0" w:color="auto"/>
        <w:right w:val="none" w:sz="0" w:space="0" w:color="auto"/>
      </w:divBdr>
    </w:div>
    <w:div w:id="1704600410">
      <w:bodyDiv w:val="1"/>
      <w:marLeft w:val="0"/>
      <w:marRight w:val="0"/>
      <w:marTop w:val="0"/>
      <w:marBottom w:val="0"/>
      <w:divBdr>
        <w:top w:val="none" w:sz="0" w:space="0" w:color="auto"/>
        <w:left w:val="none" w:sz="0" w:space="0" w:color="auto"/>
        <w:bottom w:val="none" w:sz="0" w:space="0" w:color="auto"/>
        <w:right w:val="none" w:sz="0" w:space="0" w:color="auto"/>
      </w:divBdr>
    </w:div>
    <w:div w:id="1715811734">
      <w:bodyDiv w:val="1"/>
      <w:marLeft w:val="0"/>
      <w:marRight w:val="0"/>
      <w:marTop w:val="0"/>
      <w:marBottom w:val="0"/>
      <w:divBdr>
        <w:top w:val="none" w:sz="0" w:space="0" w:color="auto"/>
        <w:left w:val="none" w:sz="0" w:space="0" w:color="auto"/>
        <w:bottom w:val="none" w:sz="0" w:space="0" w:color="auto"/>
        <w:right w:val="none" w:sz="0" w:space="0" w:color="auto"/>
      </w:divBdr>
    </w:div>
    <w:div w:id="1734036087">
      <w:bodyDiv w:val="1"/>
      <w:marLeft w:val="0"/>
      <w:marRight w:val="0"/>
      <w:marTop w:val="0"/>
      <w:marBottom w:val="0"/>
      <w:divBdr>
        <w:top w:val="none" w:sz="0" w:space="0" w:color="auto"/>
        <w:left w:val="none" w:sz="0" w:space="0" w:color="auto"/>
        <w:bottom w:val="none" w:sz="0" w:space="0" w:color="auto"/>
        <w:right w:val="none" w:sz="0" w:space="0" w:color="auto"/>
      </w:divBdr>
    </w:div>
    <w:div w:id="1874998841">
      <w:bodyDiv w:val="1"/>
      <w:marLeft w:val="0"/>
      <w:marRight w:val="0"/>
      <w:marTop w:val="0"/>
      <w:marBottom w:val="0"/>
      <w:divBdr>
        <w:top w:val="none" w:sz="0" w:space="0" w:color="auto"/>
        <w:left w:val="none" w:sz="0" w:space="0" w:color="auto"/>
        <w:bottom w:val="none" w:sz="0" w:space="0" w:color="auto"/>
        <w:right w:val="none" w:sz="0" w:space="0" w:color="auto"/>
      </w:divBdr>
    </w:div>
    <w:div w:id="1944536662">
      <w:bodyDiv w:val="1"/>
      <w:marLeft w:val="0"/>
      <w:marRight w:val="0"/>
      <w:marTop w:val="0"/>
      <w:marBottom w:val="0"/>
      <w:divBdr>
        <w:top w:val="none" w:sz="0" w:space="0" w:color="auto"/>
        <w:left w:val="none" w:sz="0" w:space="0" w:color="auto"/>
        <w:bottom w:val="none" w:sz="0" w:space="0" w:color="auto"/>
        <w:right w:val="none" w:sz="0" w:space="0" w:color="auto"/>
      </w:divBdr>
    </w:div>
    <w:div w:id="1986545642">
      <w:bodyDiv w:val="1"/>
      <w:marLeft w:val="0"/>
      <w:marRight w:val="0"/>
      <w:marTop w:val="0"/>
      <w:marBottom w:val="0"/>
      <w:divBdr>
        <w:top w:val="none" w:sz="0" w:space="0" w:color="auto"/>
        <w:left w:val="none" w:sz="0" w:space="0" w:color="auto"/>
        <w:bottom w:val="none" w:sz="0" w:space="0" w:color="auto"/>
        <w:right w:val="none" w:sz="0" w:space="0" w:color="auto"/>
      </w:divBdr>
    </w:div>
    <w:div w:id="1998460895">
      <w:bodyDiv w:val="1"/>
      <w:marLeft w:val="0"/>
      <w:marRight w:val="0"/>
      <w:marTop w:val="0"/>
      <w:marBottom w:val="0"/>
      <w:divBdr>
        <w:top w:val="none" w:sz="0" w:space="0" w:color="auto"/>
        <w:left w:val="none" w:sz="0" w:space="0" w:color="auto"/>
        <w:bottom w:val="none" w:sz="0" w:space="0" w:color="auto"/>
        <w:right w:val="none" w:sz="0" w:space="0" w:color="auto"/>
      </w:divBdr>
    </w:div>
    <w:div w:id="2000304016">
      <w:bodyDiv w:val="1"/>
      <w:marLeft w:val="0"/>
      <w:marRight w:val="0"/>
      <w:marTop w:val="0"/>
      <w:marBottom w:val="0"/>
      <w:divBdr>
        <w:top w:val="none" w:sz="0" w:space="0" w:color="auto"/>
        <w:left w:val="none" w:sz="0" w:space="0" w:color="auto"/>
        <w:bottom w:val="none" w:sz="0" w:space="0" w:color="auto"/>
        <w:right w:val="none" w:sz="0" w:space="0" w:color="auto"/>
      </w:divBdr>
    </w:div>
    <w:div w:id="207638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uk.westlaw.com/Document/I5D1C8770E42311DAA7CF8F68F6EE57AB/View/FullText.html?originationContext=document&amp;transitionType=DocumentItem&amp;vr=3.0&amp;rs=PLUK1.0&amp;contextData=(sc.Search)" TargetMode="External"/><Relationship Id="rId3" Type="http://schemas.openxmlformats.org/officeDocument/2006/relationships/customXml" Target="../customXml/item3.xml"/><Relationship Id="rId21" Type="http://schemas.openxmlformats.org/officeDocument/2006/relationships/hyperlink" Target="http://uk.westlaw.com/Document/IB9FC2C70367F11EBBD27BAC947359694/View/FullText.html?originationContext=document&amp;transitionType=DocumentItem&amp;vr=3.0&amp;rs=PLUK1.0&amp;contextData=(sc.Sear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uk.westlaw.com/Document/IAEF992A0E42711DA8FC2A0F0355337E9/View/FullText.html?originationContext=document&amp;transitionType=DocumentItem&amp;vr=3.0&amp;rs=PLUK1.0&amp;contextData=(sc.Search)"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uk.westlaw.com/Document/IAEF992A0E42711DA8FC2A0F0355337E9/View/FullText.html?originationContext=document&amp;transitionType=DocumentItem&amp;vr=3.0&amp;rs=PLUK1.0&amp;contextData=(sc.Sear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uk.westlaw.com/Document/IAEF992A0E42711DA8FC2A0F0355337E9/View/FullText.html?originationContext=document&amp;transitionType=DocumentItem&amp;vr=3.0&amp;rs=PLUK1.0&amp;contextData=(sc.Search)"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uk.westlaw.com/Document/IAEF992A0E42711DA8FC2A0F0355337E9/View/FullText.html?originationContext=document&amp;transitionType=DocumentItem&amp;vr=3.0&amp;rs=PLUK1.0&amp;contextData=(sc.Search)" TargetMode="External"/><Relationship Id="rId28" Type="http://schemas.openxmlformats.org/officeDocument/2006/relationships/hyperlink" Target="https://www.bailii.org/cgi-bin/redirect.cgi?path=/uk/cases/UKHL/1985/7.html"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eur01.safelinks.protection.outlook.com/?url=https%3A%2F%2Fwww.bailii.org%2Few%2Fcases%2FEWHC%2FAdmin%2F2008%2F1865.html&amp;data=04%7C01%7CMasterOfTheRolls%40ejudiciary.net%7C2ac6ede878f44f0e5d0108d9356b530b%7C723e45572f1743ed9e71f1beb253e546%7C0%7C0%7C637599557325337813%7CUnknown%7CTWFpbGZsb3d8eyJWIjoiMC4wLjAwMDAiLCJQIjoiV2luMzIiLCJBTiI6Ik1haWwiLCJXVCI6Mn0%3D%7C1000&amp;sdata=vvUt0e8fiJ3DS8yYMvYk1Ehu%2FSR2fXWhEStxu%2BEIgco%3D&amp;reserved=0" TargetMode="External"/><Relationship Id="rId27" Type="http://schemas.openxmlformats.org/officeDocument/2006/relationships/hyperlink" Target="http://uk.westlaw.com/Document/IAEF992A0E42711DA8FC2A0F0355337E9/View/FullText.html?originationContext=document&amp;transitionType=DocumentItem&amp;vr=3.0&amp;rs=PLUK1.0&amp;contextData=(sc.Search)"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Judgment%20Template\ca_judg2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0DE31674A11740B4030D1A1EF3287B" ma:contentTypeVersion="14" ma:contentTypeDescription="Create a new document." ma:contentTypeScope="" ma:versionID="5bb56bbeb1a4e134af20bd02775eeca2">
  <xsd:schema xmlns:xsd="http://www.w3.org/2001/XMLSchema" xmlns:xs="http://www.w3.org/2001/XMLSchema" xmlns:p="http://schemas.microsoft.com/office/2006/metadata/properties" xmlns:ns3="f188fa3d-231d-4446-99f2-6989480ef9f8" xmlns:ns4="2933ca5a-f797-4785-9316-d180fdc08689" targetNamespace="http://schemas.microsoft.com/office/2006/metadata/properties" ma:root="true" ma:fieldsID="3001ddd8c5502695451345ab66f91958" ns3:_="" ns4:_="">
    <xsd:import namespace="f188fa3d-231d-4446-99f2-6989480ef9f8"/>
    <xsd:import namespace="2933ca5a-f797-4785-9316-d180fdc086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88fa3d-231d-4446-99f2-6989480ef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3ca5a-f797-4785-9316-d180fdc0868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3E89003-FA8C-48CC-A4D3-B8D0FA6039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88fa3d-231d-4446-99f2-6989480ef9f8"/>
    <ds:schemaRef ds:uri="2933ca5a-f797-4785-9316-d180fdc08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CFA0C6-59B5-4D96-8BE5-E01008405F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1B571D-1F98-49D2-ADC5-91D47E12AB7D}">
  <ds:schemaRefs>
    <ds:schemaRef ds:uri="http://schemas.microsoft.com/sharepoint/v3/contenttype/forms"/>
  </ds:schemaRefs>
</ds:datastoreItem>
</file>

<file path=customXml/itemProps4.xml><?xml version="1.0" encoding="utf-8"?>
<ds:datastoreItem xmlns:ds="http://schemas.openxmlformats.org/officeDocument/2006/customXml" ds:itemID="{B3D53422-FBA3-43CA-B9BA-E872BFA1E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ca_judg2k.dot</Template>
  <TotalTime>0</TotalTime>
  <Pages>4</Pages>
  <Words>12367</Words>
  <Characters>70494</Characters>
  <Application>Microsoft Office Word</Application>
  <DocSecurity>4</DocSecurity>
  <Lines>587</Lines>
  <Paragraphs>165</Paragraphs>
  <ScaleCrop>false</ScaleCrop>
  <HeadingPairs>
    <vt:vector size="2" baseType="variant">
      <vt:variant>
        <vt:lpstr>Title</vt:lpstr>
      </vt:variant>
      <vt:variant>
        <vt:i4>1</vt:i4>
      </vt:variant>
    </vt:vector>
  </HeadingPairs>
  <TitlesOfParts>
    <vt:vector size="1" baseType="lpstr">
      <vt:lpstr>Court of Appeal Judgment Template</vt:lpstr>
    </vt:vector>
  </TitlesOfParts>
  <Company>RCJ - In House Applications</Company>
  <LinksUpToDate>false</LinksUpToDate>
  <CharactersWithSpaces>82696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
  <dc:creator>User</dc:creator>
  <cp:keywords/>
  <dc:description/>
  <cp:lastModifiedBy>Davidson, Linda</cp:lastModifiedBy>
  <cp:revision>2</cp:revision>
  <cp:lastPrinted>2021-09-08T06:22:00Z</cp:lastPrinted>
  <dcterms:created xsi:type="dcterms:W3CDTF">2021-09-17T12:05:00Z</dcterms:created>
  <dcterms:modified xsi:type="dcterms:W3CDTF">2021-09-17T12:05:00Z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CA</vt:lpwstr>
  </property>
  <property fmtid="{D5CDD505-2E9C-101B-9397-08002B2CF9AE}" pid="4" name="Division">
    <vt:lpwstr>CIVIL</vt:lpwstr>
  </property>
  <property fmtid="{D5CDD505-2E9C-101B-9397-08002B2CF9AE}" pid="5" name="SubDivision">
    <vt:lpwstr/>
  </property>
  <property fmtid="{D5CDD505-2E9C-101B-9397-08002B2CF9AE}" pid="6" name="ApprovedStage">
    <vt:lpwstr>Approved</vt:lpwstr>
  </property>
  <property fmtid="{D5CDD505-2E9C-101B-9397-08002B2CF9AE}" pid="7" name="NCDiv">
    <vt:lpwstr>Civ</vt:lpwstr>
  </property>
  <property fmtid="{D5CDD505-2E9C-101B-9397-08002B2CF9AE}" pid="8" name="ContentTypeId">
    <vt:lpwstr>0x0101008D0DE31674A11740B4030D1A1EF3287B</vt:lpwstr>
  </property>
  <property fmtid="{D5CDD505-2E9C-101B-9397-08002B2CF9AE}" pid="9" name="NCJudgeDate">
    <vt:lpwstr>18/03/2020</vt:lpwstr>
  </property>
  <property fmtid="{D5CDD505-2E9C-101B-9397-08002B2CF9AE}" pid="10" name="NCNumber">
    <vt:lpwstr>[2021] EWCA Civ 1363</vt:lpwstr>
  </property>
</Properties>
</file>