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263A0" w14:textId="77777777" w:rsidR="00FD5E59" w:rsidRPr="00865000" w:rsidRDefault="00FD5E59" w:rsidP="00FD5E59">
      <w:pPr>
        <w:pStyle w:val="BodyA"/>
        <w:suppressAutoHyphens/>
        <w:jc w:val="right"/>
        <w:rPr>
          <w:rFonts w:ascii="Verdana" w:hAnsi="Verdana"/>
          <w:b/>
          <w:bCs/>
          <w:sz w:val="20"/>
          <w:szCs w:val="20"/>
        </w:rPr>
      </w:pPr>
      <w:r w:rsidRPr="00865000">
        <w:rPr>
          <w:rFonts w:ascii="Verdana" w:hAnsi="Verdana"/>
          <w:b/>
          <w:bCs/>
          <w:noProof/>
          <w:sz w:val="20"/>
          <w:szCs w:val="20"/>
        </w:rPr>
        <w:drawing>
          <wp:inline distT="0" distB="0" distL="0" distR="0" wp14:anchorId="06CF7436" wp14:editId="5FA9FD2E">
            <wp:extent cx="2307334" cy="596900"/>
            <wp:effectExtent l="0" t="0" r="0" b="0"/>
            <wp:docPr id="107374182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officeArt object" descr="Text&#10;&#10;Description automatically generated"/>
                    <pic:cNvPicPr>
                      <a:picLocks noChangeAspect="1"/>
                    </pic:cNvPicPr>
                  </pic:nvPicPr>
                  <pic:blipFill>
                    <a:blip r:embed="rId7"/>
                    <a:stretch>
                      <a:fillRect/>
                    </a:stretch>
                  </pic:blipFill>
                  <pic:spPr>
                    <a:xfrm>
                      <a:off x="0" y="0"/>
                      <a:ext cx="2307334" cy="596900"/>
                    </a:xfrm>
                    <a:prstGeom prst="rect">
                      <a:avLst/>
                    </a:prstGeom>
                    <a:ln w="12700" cap="flat">
                      <a:noFill/>
                      <a:miter lim="400000"/>
                    </a:ln>
                    <a:effectLst/>
                  </pic:spPr>
                </pic:pic>
              </a:graphicData>
            </a:graphic>
          </wp:inline>
        </w:drawing>
      </w:r>
    </w:p>
    <w:p w14:paraId="19D4D5C2" w14:textId="77777777" w:rsidR="00FD5E59" w:rsidRPr="00865000" w:rsidRDefault="00FD5E59" w:rsidP="00FD5E59">
      <w:pPr>
        <w:pStyle w:val="BodyA"/>
        <w:suppressAutoHyphens/>
        <w:rPr>
          <w:rFonts w:ascii="Verdana" w:hAnsi="Verdana"/>
          <w:b/>
          <w:bCs/>
          <w:sz w:val="20"/>
          <w:szCs w:val="20"/>
        </w:rPr>
      </w:pPr>
    </w:p>
    <w:p w14:paraId="151924C8" w14:textId="50A68E8C" w:rsidR="00FD5E59" w:rsidRPr="00865000" w:rsidRDefault="00FD5E59" w:rsidP="00FD5E59">
      <w:pPr>
        <w:pStyle w:val="BodyA"/>
        <w:suppressAutoHyphens/>
        <w:rPr>
          <w:rFonts w:ascii="Verdana" w:hAnsi="Verdana"/>
          <w:b/>
          <w:bCs/>
          <w:sz w:val="28"/>
          <w:szCs w:val="28"/>
        </w:rPr>
      </w:pPr>
      <w:r w:rsidRPr="00865000">
        <w:rPr>
          <w:rFonts w:ascii="Verdana" w:hAnsi="Verdana"/>
          <w:b/>
          <w:bCs/>
          <w:sz w:val="28"/>
          <w:szCs w:val="28"/>
        </w:rPr>
        <w:t>Administrative Assistant</w:t>
      </w:r>
    </w:p>
    <w:p w14:paraId="00A4D411" w14:textId="77777777" w:rsidR="00FD5E59" w:rsidRPr="00865000" w:rsidRDefault="00FD5E59" w:rsidP="00FD5E59">
      <w:pPr>
        <w:pStyle w:val="BodyA"/>
        <w:suppressAutoHyphens/>
        <w:rPr>
          <w:rFonts w:ascii="Verdana" w:hAnsi="Verdana"/>
          <w:b/>
          <w:bCs/>
          <w:sz w:val="22"/>
          <w:szCs w:val="22"/>
        </w:rPr>
      </w:pPr>
    </w:p>
    <w:p w14:paraId="4E68479F" w14:textId="77777777" w:rsidR="00FD5E59" w:rsidRPr="00865000" w:rsidRDefault="00FD5E59" w:rsidP="00FD5E59">
      <w:pPr>
        <w:suppressAutoHyphens/>
        <w:spacing w:before="120" w:after="120"/>
        <w:rPr>
          <w:rFonts w:ascii="Verdana" w:hAnsi="Verdana" w:cs="ArialMT"/>
          <w:b/>
          <w:bCs/>
          <w:sz w:val="28"/>
          <w:szCs w:val="28"/>
          <w:lang w:bidi="en-US"/>
        </w:rPr>
      </w:pPr>
      <w:r w:rsidRPr="00865000">
        <w:rPr>
          <w:rFonts w:ascii="Verdana" w:hAnsi="Verdana" w:cs="ArialMT"/>
          <w:b/>
          <w:bCs/>
          <w:sz w:val="28"/>
          <w:szCs w:val="28"/>
          <w:lang w:bidi="en-US"/>
        </w:rPr>
        <w:t xml:space="preserve">The </w:t>
      </w:r>
      <w:proofErr w:type="spellStart"/>
      <w:r w:rsidRPr="00865000">
        <w:rPr>
          <w:rFonts w:ascii="Verdana" w:hAnsi="Verdana" w:cs="ArialMT"/>
          <w:b/>
          <w:bCs/>
          <w:sz w:val="28"/>
          <w:szCs w:val="28"/>
          <w:lang w:bidi="en-US"/>
        </w:rPr>
        <w:t>organisation</w:t>
      </w:r>
      <w:proofErr w:type="spellEnd"/>
    </w:p>
    <w:p w14:paraId="1190887D" w14:textId="77777777" w:rsidR="00FD5E59" w:rsidRPr="00865000" w:rsidRDefault="00FD5E59" w:rsidP="00FD5E59">
      <w:pPr>
        <w:suppressAutoHyphens/>
        <w:rPr>
          <w:rFonts w:ascii="Verdana" w:hAnsi="Verdana"/>
          <w:sz w:val="20"/>
          <w:szCs w:val="20"/>
        </w:rPr>
      </w:pPr>
      <w:r w:rsidRPr="00865000">
        <w:rPr>
          <w:rFonts w:ascii="Verdana" w:hAnsi="Verdana"/>
          <w:sz w:val="20"/>
          <w:szCs w:val="20"/>
        </w:rPr>
        <w:t xml:space="preserve">Gendered Intelligence (GI), established in 2008, is a registered charity that works to increase understandings of gender diversity and improve the lives of trans people. </w:t>
      </w:r>
    </w:p>
    <w:p w14:paraId="70D0EDA9" w14:textId="77777777" w:rsidR="00FD5E59" w:rsidRPr="00865000" w:rsidRDefault="00FD5E59" w:rsidP="00FD5E59">
      <w:pPr>
        <w:suppressAutoHyphens/>
        <w:rPr>
          <w:rFonts w:ascii="Verdana" w:hAnsi="Verdana"/>
          <w:sz w:val="20"/>
          <w:szCs w:val="20"/>
        </w:rPr>
      </w:pPr>
    </w:p>
    <w:p w14:paraId="1A3A6CD3" w14:textId="77777777" w:rsidR="00FD5E59" w:rsidRPr="00865000" w:rsidRDefault="00FD5E59" w:rsidP="00FD5E59">
      <w:pPr>
        <w:suppressAutoHyphens/>
        <w:rPr>
          <w:rFonts w:ascii="Verdana" w:hAnsi="Verdana"/>
          <w:sz w:val="20"/>
          <w:szCs w:val="20"/>
        </w:rPr>
      </w:pPr>
      <w:r w:rsidRPr="00865000">
        <w:rPr>
          <w:rFonts w:ascii="Verdana" w:hAnsi="Verdana"/>
          <w:sz w:val="20"/>
          <w:szCs w:val="20"/>
        </w:rPr>
        <w:t>We imagine a world where people are no longer constrained by narrow perceptions and expectations of gender, and where diverse gender expressions are visible and valued.</w:t>
      </w:r>
    </w:p>
    <w:p w14:paraId="4E6D9B04" w14:textId="77777777" w:rsidR="00FD5E59" w:rsidRPr="00865000" w:rsidRDefault="00FD5E59" w:rsidP="00FD5E59">
      <w:pPr>
        <w:suppressAutoHyphens/>
        <w:rPr>
          <w:rFonts w:ascii="Verdana" w:hAnsi="Verdana"/>
          <w:sz w:val="20"/>
          <w:szCs w:val="20"/>
        </w:rPr>
      </w:pPr>
    </w:p>
    <w:p w14:paraId="5DE0C36A" w14:textId="77777777" w:rsidR="00FD5E59" w:rsidRPr="00865000" w:rsidRDefault="00FD5E59" w:rsidP="00FD5E59">
      <w:pPr>
        <w:suppressAutoHyphens/>
        <w:rPr>
          <w:rFonts w:ascii="Verdana" w:hAnsi="Verdana"/>
          <w:sz w:val="20"/>
          <w:szCs w:val="20"/>
        </w:rPr>
      </w:pPr>
      <w:r w:rsidRPr="00865000">
        <w:rPr>
          <w:rFonts w:ascii="Verdana" w:hAnsi="Verdana"/>
          <w:sz w:val="20"/>
          <w:szCs w:val="20"/>
        </w:rPr>
        <w:t xml:space="preserve">We are a trans-led and trans-involving grass roots </w:t>
      </w:r>
      <w:proofErr w:type="spellStart"/>
      <w:r w:rsidRPr="00865000">
        <w:rPr>
          <w:rFonts w:ascii="Verdana" w:hAnsi="Verdana"/>
          <w:sz w:val="20"/>
          <w:szCs w:val="20"/>
        </w:rPr>
        <w:t>organisation</w:t>
      </w:r>
      <w:proofErr w:type="spellEnd"/>
      <w:r w:rsidRPr="00865000">
        <w:rPr>
          <w:rFonts w:ascii="Verdana" w:hAnsi="Verdana"/>
          <w:sz w:val="20"/>
          <w:szCs w:val="20"/>
        </w:rPr>
        <w:t xml:space="preserve"> with a wealth of lived experience, community connections of many kinds, and a depth and breadth of trans community knowledge that is second to none.</w:t>
      </w:r>
    </w:p>
    <w:p w14:paraId="12B5A6FB" w14:textId="77777777" w:rsidR="00FD5E59" w:rsidRPr="00865000" w:rsidRDefault="00FD5E59" w:rsidP="00FD5E59">
      <w:pPr>
        <w:suppressAutoHyphens/>
        <w:rPr>
          <w:rFonts w:ascii="Verdana" w:hAnsi="Verdana"/>
          <w:sz w:val="20"/>
          <w:szCs w:val="20"/>
        </w:rPr>
      </w:pPr>
    </w:p>
    <w:p w14:paraId="5DD3AD1E" w14:textId="77777777" w:rsidR="00FD5E59" w:rsidRPr="00865000" w:rsidRDefault="00FD5E59" w:rsidP="00FD5E59">
      <w:pPr>
        <w:suppressAutoHyphens/>
        <w:rPr>
          <w:rFonts w:ascii="Verdana" w:hAnsi="Verdana"/>
          <w:sz w:val="20"/>
          <w:szCs w:val="20"/>
        </w:rPr>
      </w:pPr>
      <w:r w:rsidRPr="00865000">
        <w:rPr>
          <w:rFonts w:ascii="Verdana" w:hAnsi="Verdana"/>
          <w:sz w:val="20"/>
          <w:szCs w:val="20"/>
        </w:rPr>
        <w:t>We believe everyone can be intelligent about gender.</w:t>
      </w:r>
    </w:p>
    <w:p w14:paraId="1CA5521C" w14:textId="77777777" w:rsidR="00FD5E59" w:rsidRPr="00865000" w:rsidRDefault="00FD5E59" w:rsidP="00FD5E59">
      <w:pPr>
        <w:rPr>
          <w:rFonts w:ascii="Verdana" w:hAnsi="Verdana"/>
          <w:sz w:val="20"/>
          <w:szCs w:val="20"/>
        </w:rPr>
      </w:pPr>
    </w:p>
    <w:p w14:paraId="0D4BB977" w14:textId="77777777" w:rsidR="00FD5E59" w:rsidRPr="00865000" w:rsidRDefault="00FD5E59" w:rsidP="00FD5E59">
      <w:pPr>
        <w:suppressAutoHyphens/>
        <w:rPr>
          <w:rFonts w:ascii="Verdana" w:hAnsi="Verdana"/>
          <w:sz w:val="20"/>
          <w:szCs w:val="20"/>
        </w:rPr>
      </w:pPr>
      <w:r w:rsidRPr="00865000">
        <w:rPr>
          <w:rFonts w:ascii="Verdana" w:hAnsi="Verdana"/>
          <w:sz w:val="20"/>
          <w:szCs w:val="20"/>
        </w:rPr>
        <w:t>Gendered Intelligence is structured into three departments:</w:t>
      </w:r>
    </w:p>
    <w:p w14:paraId="2D16D409" w14:textId="77777777" w:rsidR="00FD5E59" w:rsidRPr="00865000" w:rsidRDefault="00FD5E59" w:rsidP="00FD5E59">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
        <w:ind w:left="714" w:hanging="357"/>
        <w:rPr>
          <w:rFonts w:ascii="Verdana" w:hAnsi="Verdana"/>
          <w:sz w:val="20"/>
          <w:szCs w:val="20"/>
        </w:rPr>
      </w:pPr>
      <w:r w:rsidRPr="00865000">
        <w:rPr>
          <w:rFonts w:ascii="Verdana" w:hAnsi="Verdana"/>
          <w:b/>
          <w:bCs/>
          <w:sz w:val="20"/>
          <w:szCs w:val="20"/>
        </w:rPr>
        <w:t>Professional and Educational Services</w:t>
      </w:r>
      <w:r w:rsidRPr="00865000">
        <w:rPr>
          <w:rFonts w:ascii="Verdana" w:hAnsi="Verdana"/>
          <w:sz w:val="20"/>
          <w:szCs w:val="20"/>
        </w:rPr>
        <w:br/>
        <w:t xml:space="preserve">Work with professionals and </w:t>
      </w:r>
      <w:proofErr w:type="spellStart"/>
      <w:r w:rsidRPr="00865000">
        <w:rPr>
          <w:rFonts w:ascii="Verdana" w:hAnsi="Verdana"/>
          <w:sz w:val="20"/>
          <w:szCs w:val="20"/>
        </w:rPr>
        <w:t>organisations</w:t>
      </w:r>
      <w:proofErr w:type="spellEnd"/>
      <w:r w:rsidRPr="00865000">
        <w:rPr>
          <w:rFonts w:ascii="Verdana" w:hAnsi="Verdana"/>
          <w:sz w:val="20"/>
          <w:szCs w:val="20"/>
        </w:rPr>
        <w:t xml:space="preserve"> to develop trans inclusivity in workplaces and services</w:t>
      </w:r>
    </w:p>
    <w:p w14:paraId="5FD133E3" w14:textId="77777777" w:rsidR="00FD5E59" w:rsidRPr="00865000" w:rsidRDefault="00FD5E59" w:rsidP="00FD5E59">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
        <w:ind w:left="714" w:hanging="357"/>
        <w:rPr>
          <w:rFonts w:ascii="Verdana" w:hAnsi="Verdana"/>
          <w:sz w:val="20"/>
          <w:szCs w:val="20"/>
        </w:rPr>
      </w:pPr>
      <w:r w:rsidRPr="00865000">
        <w:rPr>
          <w:rFonts w:ascii="Verdana" w:hAnsi="Verdana"/>
          <w:b/>
          <w:bCs/>
          <w:sz w:val="20"/>
          <w:szCs w:val="20"/>
        </w:rPr>
        <w:t>Youth and Communities Services</w:t>
      </w:r>
      <w:r w:rsidRPr="00865000">
        <w:rPr>
          <w:rFonts w:ascii="Verdana" w:hAnsi="Verdana"/>
          <w:sz w:val="20"/>
          <w:szCs w:val="20"/>
        </w:rPr>
        <w:br/>
        <w:t>Work with trans people, especially young trans people, to support well-being and enable trans people to thrive</w:t>
      </w:r>
    </w:p>
    <w:p w14:paraId="77C06467" w14:textId="77777777" w:rsidR="00FD5E59" w:rsidRPr="00865000" w:rsidRDefault="00FD5E59" w:rsidP="00FD5E59">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
        <w:ind w:left="714" w:hanging="357"/>
        <w:rPr>
          <w:rFonts w:ascii="Verdana" w:hAnsi="Verdana"/>
          <w:sz w:val="20"/>
          <w:szCs w:val="20"/>
        </w:rPr>
      </w:pPr>
      <w:r w:rsidRPr="00865000">
        <w:rPr>
          <w:rFonts w:ascii="Verdana" w:hAnsi="Verdana"/>
          <w:b/>
          <w:bCs/>
          <w:sz w:val="20"/>
          <w:szCs w:val="20"/>
        </w:rPr>
        <w:t>Public Engagement and Central Support Services</w:t>
      </w:r>
      <w:r w:rsidRPr="00865000">
        <w:rPr>
          <w:rFonts w:ascii="Verdana" w:hAnsi="Verdana"/>
          <w:sz w:val="20"/>
          <w:szCs w:val="20"/>
        </w:rPr>
        <w:br/>
        <w:t xml:space="preserve">Work with the media, </w:t>
      </w:r>
      <w:proofErr w:type="gramStart"/>
      <w:r w:rsidRPr="00865000">
        <w:rPr>
          <w:rFonts w:ascii="Verdana" w:hAnsi="Verdana"/>
          <w:sz w:val="20"/>
          <w:szCs w:val="20"/>
        </w:rPr>
        <w:t>general public</w:t>
      </w:r>
      <w:proofErr w:type="gramEnd"/>
      <w:r w:rsidRPr="00865000">
        <w:rPr>
          <w:rFonts w:ascii="Verdana" w:hAnsi="Verdana"/>
          <w:sz w:val="20"/>
          <w:szCs w:val="20"/>
        </w:rPr>
        <w:t xml:space="preserve"> and major institutions like the government to raise awareness; all internal support functions such as finance, HR and IT</w:t>
      </w:r>
    </w:p>
    <w:p w14:paraId="2AD8B490" w14:textId="77777777" w:rsidR="00FD5E59" w:rsidRPr="00865000" w:rsidRDefault="00FD5E59" w:rsidP="00FD5E59">
      <w:pPr>
        <w:pStyle w:val="BodyA"/>
        <w:widowControl w:val="0"/>
        <w:suppressAutoHyphens/>
        <w:rPr>
          <w:rFonts w:ascii="Verdana" w:eastAsia="Verdana" w:hAnsi="Verdana" w:cs="Verdana"/>
          <w:b/>
          <w:bCs/>
          <w:sz w:val="22"/>
          <w:szCs w:val="22"/>
        </w:rPr>
      </w:pPr>
    </w:p>
    <w:p w14:paraId="5693B694" w14:textId="77777777" w:rsidR="00FD5E59" w:rsidRPr="00865000" w:rsidRDefault="00FD5E59" w:rsidP="00FD5E59">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00" w:lineRule="auto"/>
        <w:rPr>
          <w:rFonts w:ascii="Verdana" w:eastAsia="Times New Roman" w:hAnsi="Verdana" w:cs="ArialMT"/>
          <w:b/>
          <w:sz w:val="28"/>
          <w:szCs w:val="28"/>
          <w:bdr w:val="none" w:sz="0" w:space="0" w:color="auto"/>
          <w:lang w:eastAsia="en-GB" w:bidi="en-US"/>
        </w:rPr>
      </w:pPr>
      <w:r w:rsidRPr="00865000">
        <w:rPr>
          <w:rFonts w:ascii="Verdana" w:eastAsia="Times New Roman" w:hAnsi="Verdana" w:cs="ArialMT"/>
          <w:b/>
          <w:sz w:val="28"/>
          <w:szCs w:val="28"/>
          <w:bdr w:val="none" w:sz="0" w:space="0" w:color="auto"/>
          <w:lang w:eastAsia="en-GB" w:bidi="en-US"/>
        </w:rPr>
        <w:t>The role</w:t>
      </w:r>
    </w:p>
    <w:p w14:paraId="1B776743" w14:textId="26469C2E" w:rsidR="00FD5E59" w:rsidRPr="00865000" w:rsidRDefault="00FD5E59" w:rsidP="00BC14E7">
      <w:pPr>
        <w:pStyle w:val="Heading2"/>
        <w:keepNext w:val="0"/>
        <w:spacing w:before="0" w:after="120" w:line="276" w:lineRule="auto"/>
        <w:rPr>
          <w:rFonts w:ascii="Verdana" w:hAnsi="Verdana" w:cs="ArialMT"/>
          <w:b w:val="0"/>
          <w:bCs w:val="0"/>
          <w:iCs w:val="0"/>
          <w:sz w:val="20"/>
          <w:szCs w:val="20"/>
          <w:lang w:val="en-GB" w:eastAsia="en-GB" w:bidi="en-US"/>
        </w:rPr>
      </w:pPr>
      <w:r w:rsidRPr="00865000">
        <w:rPr>
          <w:rFonts w:ascii="Verdana" w:hAnsi="Verdana" w:cs="ArialMT"/>
          <w:b w:val="0"/>
          <w:bCs w:val="0"/>
          <w:iCs w:val="0"/>
          <w:sz w:val="20"/>
          <w:szCs w:val="20"/>
          <w:lang w:val="en-GB" w:eastAsia="en-GB" w:bidi="en-US"/>
        </w:rPr>
        <w:t xml:space="preserve">The Administrative Assistant role will work across a range of services at Gendered Intelligence, responding to general enquiries and supporting the work of our other administrators. </w:t>
      </w:r>
      <w:bookmarkStart w:id="0" w:name="_Hlk87955373"/>
      <w:r w:rsidRPr="00865000">
        <w:rPr>
          <w:rFonts w:ascii="Verdana" w:hAnsi="Verdana" w:cs="ArialMT"/>
          <w:b w:val="0"/>
          <w:bCs w:val="0"/>
          <w:iCs w:val="0"/>
          <w:sz w:val="20"/>
          <w:szCs w:val="20"/>
          <w:lang w:val="en-GB" w:eastAsia="en-GB" w:bidi="en-US"/>
        </w:rPr>
        <w:t xml:space="preserve">This role would suit someone who is interested in developing their core administration skills in a busy trans-led organisation. </w:t>
      </w:r>
      <w:bookmarkEnd w:id="0"/>
    </w:p>
    <w:p w14:paraId="75DB0241" w14:textId="77777777" w:rsidR="00BC14E7" w:rsidRPr="00865000" w:rsidRDefault="00BC14E7" w:rsidP="00FD5E59">
      <w:pPr>
        <w:pStyle w:val="Heading2"/>
        <w:keepNext w:val="0"/>
        <w:spacing w:before="0" w:after="120" w:line="240" w:lineRule="auto"/>
        <w:rPr>
          <w:rFonts w:ascii="Verdana" w:eastAsia="Verdana" w:hAnsi="Verdana" w:cs="Verdana"/>
          <w:iCs w:val="0"/>
          <w:sz w:val="28"/>
          <w:szCs w:val="28"/>
        </w:rPr>
      </w:pPr>
    </w:p>
    <w:p w14:paraId="4FB083D1" w14:textId="456CB14F" w:rsidR="00FD5E59" w:rsidRPr="00865000" w:rsidRDefault="00FD5E59" w:rsidP="00FD5E59">
      <w:pPr>
        <w:pStyle w:val="Heading2"/>
        <w:keepNext w:val="0"/>
        <w:spacing w:before="0" w:after="120" w:line="240" w:lineRule="auto"/>
        <w:rPr>
          <w:sz w:val="28"/>
          <w:szCs w:val="28"/>
        </w:rPr>
      </w:pPr>
      <w:r w:rsidRPr="00865000">
        <w:rPr>
          <w:rFonts w:ascii="Verdana" w:eastAsia="Verdana" w:hAnsi="Verdana" w:cs="Verdana"/>
          <w:iCs w:val="0"/>
          <w:sz w:val="28"/>
          <w:szCs w:val="28"/>
        </w:rPr>
        <w:t>Diversity Information</w:t>
      </w:r>
    </w:p>
    <w:p w14:paraId="41BDD9B1" w14:textId="545F4834" w:rsidR="00FD5E59" w:rsidRPr="00865000" w:rsidRDefault="00FD5E59" w:rsidP="00FD5E5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92" w:line="276" w:lineRule="auto"/>
        <w:rPr>
          <w:rFonts w:ascii="Verdana" w:eastAsia="Times New Roman" w:hAnsi="Verdana" w:cs="ArialMT"/>
          <w:sz w:val="20"/>
          <w:szCs w:val="20"/>
          <w:bdr w:val="none" w:sz="0" w:space="0" w:color="auto"/>
          <w:lang w:val="en-GB" w:eastAsia="en-GB" w:bidi="en-US"/>
        </w:rPr>
      </w:pPr>
      <w:r w:rsidRPr="00865000">
        <w:rPr>
          <w:rFonts w:ascii="Verdana" w:eastAsia="Times New Roman" w:hAnsi="Verdana" w:cs="ArialMT"/>
          <w:sz w:val="20"/>
          <w:szCs w:val="20"/>
          <w:bdr w:val="none" w:sz="0" w:space="0" w:color="auto"/>
          <w:lang w:val="en-GB" w:eastAsia="en-GB" w:bidi="en-US"/>
        </w:rPr>
        <w:t xml:space="preserve">Gendered Intelligence aims to create a positive working environment for all </w:t>
      </w:r>
      <w:proofErr w:type="gramStart"/>
      <w:r w:rsidRPr="00865000">
        <w:rPr>
          <w:rFonts w:ascii="Verdana" w:eastAsia="Times New Roman" w:hAnsi="Verdana" w:cs="ArialMT"/>
          <w:sz w:val="20"/>
          <w:szCs w:val="20"/>
          <w:bdr w:val="none" w:sz="0" w:space="0" w:color="auto"/>
          <w:lang w:val="en-GB" w:eastAsia="en-GB" w:bidi="en-US"/>
        </w:rPr>
        <w:t>staff, and</w:t>
      </w:r>
      <w:proofErr w:type="gramEnd"/>
      <w:r w:rsidRPr="00865000">
        <w:rPr>
          <w:rFonts w:ascii="Verdana" w:eastAsia="Times New Roman" w:hAnsi="Verdana" w:cs="ArialMT"/>
          <w:sz w:val="20"/>
          <w:szCs w:val="20"/>
          <w:bdr w:val="none" w:sz="0" w:space="0" w:color="auto"/>
          <w:lang w:val="en-GB" w:eastAsia="en-GB" w:bidi="en-US"/>
        </w:rPr>
        <w:t xml:space="preserve"> is working towards a diverse workforce. We welcome applications from people of diverse backgrounds</w:t>
      </w:r>
      <w:r w:rsidR="008F44E9" w:rsidRPr="00865000">
        <w:rPr>
          <w:rFonts w:ascii="Verdana" w:eastAsia="Times New Roman" w:hAnsi="Verdana" w:cs="ArialMT"/>
          <w:sz w:val="20"/>
          <w:szCs w:val="20"/>
          <w:bdr w:val="none" w:sz="0" w:space="0" w:color="auto"/>
          <w:lang w:val="en-GB" w:eastAsia="en-GB" w:bidi="en-US"/>
        </w:rPr>
        <w:t xml:space="preserve"> and gender identities</w:t>
      </w:r>
      <w:r w:rsidRPr="00865000">
        <w:rPr>
          <w:rFonts w:ascii="Verdana" w:eastAsia="Times New Roman" w:hAnsi="Verdana" w:cs="ArialMT"/>
          <w:sz w:val="20"/>
          <w:szCs w:val="20"/>
          <w:bdr w:val="none" w:sz="0" w:space="0" w:color="auto"/>
          <w:lang w:val="en-GB" w:eastAsia="en-GB" w:bidi="en-US"/>
        </w:rPr>
        <w:t xml:space="preserve">, </w:t>
      </w:r>
      <w:r w:rsidR="008F44E9" w:rsidRPr="00865000">
        <w:rPr>
          <w:rFonts w:ascii="Verdana" w:eastAsia="Times New Roman" w:hAnsi="Verdana" w:cs="ArialMT"/>
          <w:sz w:val="20"/>
          <w:szCs w:val="20"/>
          <w:bdr w:val="none" w:sz="0" w:space="0" w:color="auto"/>
          <w:lang w:val="en-GB" w:eastAsia="en-GB" w:bidi="en-US"/>
        </w:rPr>
        <w:t xml:space="preserve">as well as </w:t>
      </w:r>
      <w:r w:rsidR="00A111E8" w:rsidRPr="00865000">
        <w:rPr>
          <w:rFonts w:ascii="Verdana" w:eastAsia="Times New Roman" w:hAnsi="Verdana" w:cs="ArialMT"/>
          <w:sz w:val="20"/>
          <w:szCs w:val="20"/>
          <w:bdr w:val="none" w:sz="0" w:space="0" w:color="auto"/>
          <w:lang w:val="en-GB" w:eastAsia="en-GB" w:bidi="en-US"/>
        </w:rPr>
        <w:t xml:space="preserve">from </w:t>
      </w:r>
      <w:r w:rsidR="008F44E9" w:rsidRPr="00865000">
        <w:rPr>
          <w:rFonts w:ascii="Verdana" w:eastAsia="Times New Roman" w:hAnsi="Verdana" w:cs="ArialMT"/>
          <w:sz w:val="20"/>
          <w:szCs w:val="20"/>
          <w:bdr w:val="none" w:sz="0" w:space="0" w:color="auto"/>
          <w:lang w:val="en-GB" w:eastAsia="en-GB" w:bidi="en-US"/>
        </w:rPr>
        <w:t>disabled people</w:t>
      </w:r>
      <w:r w:rsidRPr="00865000">
        <w:rPr>
          <w:rFonts w:ascii="Verdana" w:eastAsia="Times New Roman" w:hAnsi="Verdana" w:cs="ArialMT"/>
          <w:sz w:val="20"/>
          <w:szCs w:val="20"/>
          <w:bdr w:val="none" w:sz="0" w:space="0" w:color="auto"/>
          <w:lang w:val="en-GB" w:eastAsia="en-GB" w:bidi="en-US"/>
        </w:rPr>
        <w:t xml:space="preserve">. </w:t>
      </w:r>
      <w:r w:rsidR="009C6629" w:rsidRPr="00865000">
        <w:rPr>
          <w:rFonts w:ascii="Verdana" w:eastAsia="Times New Roman" w:hAnsi="Verdana" w:cs="ArialMT"/>
          <w:sz w:val="20"/>
          <w:szCs w:val="20"/>
          <w:bdr w:val="none" w:sz="0" w:space="0" w:color="auto"/>
          <w:lang w:val="en-GB" w:eastAsia="en-GB" w:bidi="en-US"/>
        </w:rPr>
        <w:t xml:space="preserve">We particularly encourage trans people, </w:t>
      </w:r>
      <w:proofErr w:type="gramStart"/>
      <w:r w:rsidR="009C6629" w:rsidRPr="00865000">
        <w:rPr>
          <w:rFonts w:ascii="Verdana" w:eastAsia="Times New Roman" w:hAnsi="Verdana" w:cs="ArialMT"/>
          <w:sz w:val="20"/>
          <w:szCs w:val="20"/>
          <w:bdr w:val="none" w:sz="0" w:space="0" w:color="auto"/>
          <w:lang w:val="en-GB" w:eastAsia="en-GB" w:bidi="en-US"/>
        </w:rPr>
        <w:t>in particular trans-</w:t>
      </w:r>
      <w:proofErr w:type="gramEnd"/>
      <w:r w:rsidR="009C6629" w:rsidRPr="00865000">
        <w:rPr>
          <w:rFonts w:ascii="Verdana" w:eastAsia="Times New Roman" w:hAnsi="Verdana" w:cs="ArialMT"/>
          <w:sz w:val="20"/>
          <w:szCs w:val="20"/>
          <w:bdr w:val="none" w:sz="0" w:space="0" w:color="auto"/>
          <w:lang w:val="en-GB" w:eastAsia="en-GB" w:bidi="en-US"/>
        </w:rPr>
        <w:t>feminine spectrum people</w:t>
      </w:r>
      <w:r w:rsidR="00793616" w:rsidRPr="00865000">
        <w:rPr>
          <w:rFonts w:ascii="Verdana" w:eastAsia="Times New Roman" w:hAnsi="Verdana" w:cs="ArialMT"/>
          <w:sz w:val="20"/>
          <w:szCs w:val="20"/>
          <w:bdr w:val="none" w:sz="0" w:space="0" w:color="auto"/>
          <w:lang w:val="en-GB" w:eastAsia="en-GB" w:bidi="en-US"/>
        </w:rPr>
        <w:t xml:space="preserve">, </w:t>
      </w:r>
      <w:r w:rsidR="009C6629" w:rsidRPr="00865000">
        <w:rPr>
          <w:rFonts w:ascii="Verdana" w:eastAsia="Times New Roman" w:hAnsi="Verdana" w:cs="ArialMT"/>
          <w:sz w:val="20"/>
          <w:szCs w:val="20"/>
          <w:bdr w:val="none" w:sz="0" w:space="0" w:color="auto"/>
          <w:lang w:val="en-GB" w:eastAsia="en-GB" w:bidi="en-US"/>
        </w:rPr>
        <w:t>and people of colour, to apply</w:t>
      </w:r>
      <w:r w:rsidR="008F44E9" w:rsidRPr="00865000">
        <w:rPr>
          <w:rFonts w:ascii="Verdana" w:eastAsia="Times New Roman" w:hAnsi="Verdana" w:cs="ArialMT"/>
          <w:sz w:val="20"/>
          <w:szCs w:val="20"/>
          <w:bdr w:val="none" w:sz="0" w:space="0" w:color="auto"/>
          <w:lang w:val="en-GB" w:eastAsia="en-GB" w:bidi="en-US"/>
        </w:rPr>
        <w:t>, as members of these communities are currently under-represented in our organisation</w:t>
      </w:r>
      <w:r w:rsidR="009C6629" w:rsidRPr="00865000">
        <w:rPr>
          <w:rFonts w:ascii="Verdana" w:eastAsia="Times New Roman" w:hAnsi="Verdana" w:cs="ArialMT"/>
          <w:sz w:val="20"/>
          <w:szCs w:val="20"/>
          <w:bdr w:val="none" w:sz="0" w:space="0" w:color="auto"/>
          <w:lang w:val="en-GB" w:eastAsia="en-GB" w:bidi="en-US"/>
        </w:rPr>
        <w:t xml:space="preserve">. </w:t>
      </w:r>
      <w:r w:rsidRPr="00865000">
        <w:rPr>
          <w:rFonts w:ascii="Verdana" w:eastAsia="Times New Roman" w:hAnsi="Verdana" w:cs="ArialMT"/>
          <w:sz w:val="20"/>
          <w:szCs w:val="20"/>
          <w:bdr w:val="none" w:sz="0" w:space="0" w:color="auto"/>
          <w:lang w:val="en-GB" w:eastAsia="en-GB" w:bidi="en-US"/>
        </w:rPr>
        <w:t xml:space="preserve">We recognise that people from different communities may gain skills in different ways, and while the criteria below </w:t>
      </w:r>
      <w:proofErr w:type="gramStart"/>
      <w:r w:rsidRPr="00865000">
        <w:rPr>
          <w:rFonts w:ascii="Verdana" w:eastAsia="Times New Roman" w:hAnsi="Verdana" w:cs="ArialMT"/>
          <w:sz w:val="20"/>
          <w:szCs w:val="20"/>
          <w:bdr w:val="none" w:sz="0" w:space="0" w:color="auto"/>
          <w:lang w:val="en-GB" w:eastAsia="en-GB" w:bidi="en-US"/>
        </w:rPr>
        <w:t>refers</w:t>
      </w:r>
      <w:proofErr w:type="gramEnd"/>
      <w:r w:rsidRPr="00865000">
        <w:rPr>
          <w:rFonts w:ascii="Verdana" w:eastAsia="Times New Roman" w:hAnsi="Verdana" w:cs="ArialMT"/>
          <w:sz w:val="20"/>
          <w:szCs w:val="20"/>
          <w:bdr w:val="none" w:sz="0" w:space="0" w:color="auto"/>
          <w:lang w:val="en-GB" w:eastAsia="en-GB" w:bidi="en-US"/>
        </w:rPr>
        <w:t xml:space="preserve"> to formal qualifications, we will view equivalent, relevant experience in a positive light. </w:t>
      </w:r>
    </w:p>
    <w:p w14:paraId="2B55434E" w14:textId="120C5D6F" w:rsidR="00FD5E59" w:rsidRPr="00865000" w:rsidRDefault="00FD5E59" w:rsidP="00FD5E5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92" w:line="276" w:lineRule="auto"/>
        <w:rPr>
          <w:rFonts w:ascii="Verdana" w:eastAsia="Times New Roman" w:hAnsi="Verdana" w:cs="ArialMT"/>
          <w:sz w:val="20"/>
          <w:szCs w:val="20"/>
          <w:bdr w:val="none" w:sz="0" w:space="0" w:color="auto"/>
          <w:lang w:val="en-GB" w:eastAsia="en-GB" w:bidi="en-US"/>
        </w:rPr>
      </w:pPr>
      <w:r w:rsidRPr="00865000">
        <w:rPr>
          <w:rFonts w:ascii="Verdana" w:eastAsia="Times New Roman" w:hAnsi="Verdana" w:cs="ArialMT"/>
          <w:sz w:val="20"/>
          <w:szCs w:val="20"/>
          <w:bdr w:val="none" w:sz="0" w:space="0" w:color="auto"/>
          <w:lang w:val="en-GB" w:eastAsia="en-GB" w:bidi="en-US"/>
        </w:rPr>
        <w:lastRenderedPageBreak/>
        <w:t xml:space="preserve">As part of our commitment to increasing diversity, we have included an Equal Opportunities monitoring form with this pack, which is not mandatory, but we hope you will complete. </w:t>
      </w:r>
      <w:r w:rsidR="00BC14E7" w:rsidRPr="00865000">
        <w:rPr>
          <w:rFonts w:ascii="Verdana" w:eastAsia="Times New Roman" w:hAnsi="Verdana" w:cs="ArialMT"/>
          <w:sz w:val="20"/>
          <w:szCs w:val="20"/>
          <w:bdr w:val="none" w:sz="0" w:space="0" w:color="auto"/>
          <w:lang w:val="en-GB" w:eastAsia="en-GB" w:bidi="en-US"/>
        </w:rPr>
        <w:t>Anonymised data is shared with our Diversity Working Group, which was established in 2019. Via an Action Plan approved by our Board</w:t>
      </w:r>
      <w:r w:rsidR="00AA59B7" w:rsidRPr="00865000">
        <w:rPr>
          <w:rFonts w:ascii="Verdana" w:eastAsia="Times New Roman" w:hAnsi="Verdana" w:cs="ArialMT"/>
          <w:sz w:val="20"/>
          <w:szCs w:val="20"/>
          <w:bdr w:val="none" w:sz="0" w:space="0" w:color="auto"/>
          <w:lang w:val="en-GB" w:eastAsia="en-GB" w:bidi="en-US"/>
        </w:rPr>
        <w:t>,</w:t>
      </w:r>
      <w:r w:rsidR="00BC14E7" w:rsidRPr="00865000">
        <w:rPr>
          <w:rFonts w:ascii="Verdana" w:eastAsia="Times New Roman" w:hAnsi="Verdana" w:cs="ArialMT"/>
          <w:sz w:val="20"/>
          <w:szCs w:val="20"/>
          <w:bdr w:val="none" w:sz="0" w:space="0" w:color="auto"/>
          <w:lang w:val="en-GB" w:eastAsia="en-GB" w:bidi="en-US"/>
        </w:rPr>
        <w:t xml:space="preserve"> the DWG aims to improve our recruitment processes, as well as the working environment and support available for all staff.</w:t>
      </w:r>
    </w:p>
    <w:p w14:paraId="0103BF50" w14:textId="77777777" w:rsidR="00FD5E59" w:rsidRPr="00865000" w:rsidRDefault="00FD5E59" w:rsidP="00FD5E5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92" w:line="276" w:lineRule="auto"/>
        <w:rPr>
          <w:rFonts w:ascii="Verdana" w:eastAsia="Times New Roman" w:hAnsi="Verdana" w:cs="ArialMT"/>
          <w:sz w:val="20"/>
          <w:szCs w:val="20"/>
          <w:bdr w:val="none" w:sz="0" w:space="0" w:color="auto"/>
          <w:lang w:val="en-GB" w:eastAsia="en-GB" w:bidi="en-US"/>
        </w:rPr>
      </w:pPr>
      <w:r w:rsidRPr="00865000">
        <w:rPr>
          <w:rFonts w:ascii="Verdana" w:eastAsia="Times New Roman" w:hAnsi="Verdana" w:cs="ArialMT"/>
          <w:sz w:val="20"/>
          <w:szCs w:val="20"/>
          <w:bdr w:val="none" w:sz="0" w:space="0" w:color="auto"/>
          <w:lang w:val="en-GB" w:eastAsia="en-GB" w:bidi="en-US"/>
        </w:rPr>
        <w:t xml:space="preserve">NOTE: In this document, we use the term ‘trans’ as a very broad single-word umbrella term to include binary-identified people, non-binary people, gender fluid people, agender people, those with dual-role and similar gender experiences, and anyone else with an experience of gender like or </w:t>
      </w:r>
      <w:proofErr w:type="gramStart"/>
      <w:r w:rsidRPr="00865000">
        <w:rPr>
          <w:rFonts w:ascii="Verdana" w:eastAsia="Times New Roman" w:hAnsi="Verdana" w:cs="ArialMT"/>
          <w:sz w:val="20"/>
          <w:szCs w:val="20"/>
          <w:bdr w:val="none" w:sz="0" w:space="0" w:color="auto"/>
          <w:lang w:val="en-GB" w:eastAsia="en-GB" w:bidi="en-US"/>
        </w:rPr>
        <w:t>similar to</w:t>
      </w:r>
      <w:proofErr w:type="gramEnd"/>
      <w:r w:rsidRPr="00865000">
        <w:rPr>
          <w:rFonts w:ascii="Verdana" w:eastAsia="Times New Roman" w:hAnsi="Verdana" w:cs="ArialMT"/>
          <w:sz w:val="20"/>
          <w:szCs w:val="20"/>
          <w:bdr w:val="none" w:sz="0" w:space="0" w:color="auto"/>
          <w:lang w:val="en-GB" w:eastAsia="en-GB" w:bidi="en-US"/>
        </w:rPr>
        <w:t xml:space="preserve"> the above.</w:t>
      </w:r>
    </w:p>
    <w:p w14:paraId="07CF077B" w14:textId="77777777" w:rsidR="00FD5E59" w:rsidRPr="00865000" w:rsidRDefault="00FD5E59" w:rsidP="00FD5E5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92" w:line="276" w:lineRule="auto"/>
        <w:rPr>
          <w:rFonts w:ascii="Verdana" w:eastAsia="Times New Roman" w:hAnsi="Verdana" w:cs="ArialMT"/>
          <w:sz w:val="20"/>
          <w:szCs w:val="20"/>
          <w:bdr w:val="none" w:sz="0" w:space="0" w:color="auto"/>
          <w:lang w:val="en-GB" w:eastAsia="en-GB" w:bidi="en-US"/>
        </w:rPr>
      </w:pPr>
    </w:p>
    <w:p w14:paraId="2C5E9BA1" w14:textId="77777777" w:rsidR="00FD5E59" w:rsidRPr="00865000" w:rsidRDefault="00FD5E59" w:rsidP="00FD5E59">
      <w:pPr>
        <w:pStyle w:val="Heading2"/>
        <w:keepNext w:val="0"/>
        <w:spacing w:before="0" w:after="120" w:line="240" w:lineRule="auto"/>
        <w:rPr>
          <w:sz w:val="28"/>
          <w:szCs w:val="28"/>
        </w:rPr>
      </w:pPr>
      <w:r w:rsidRPr="00865000">
        <w:rPr>
          <w:rFonts w:ascii="Verdana" w:eastAsia="Verdana" w:hAnsi="Verdana" w:cs="Verdana"/>
          <w:iCs w:val="0"/>
          <w:sz w:val="28"/>
          <w:szCs w:val="28"/>
        </w:rPr>
        <w:t>Recruitment Process</w:t>
      </w:r>
    </w:p>
    <w:p w14:paraId="44853955" w14:textId="77777777" w:rsidR="00FD5E59" w:rsidRPr="00865000" w:rsidRDefault="00FD5E59" w:rsidP="00FD5E59">
      <w:pPr>
        <w:spacing w:after="120"/>
        <w:rPr>
          <w:sz w:val="20"/>
          <w:szCs w:val="20"/>
        </w:rPr>
      </w:pPr>
      <w:r w:rsidRPr="00865000">
        <w:rPr>
          <w:rFonts w:ascii="Verdana" w:eastAsia="Verdana" w:hAnsi="Verdana" w:cs="Verdana"/>
          <w:sz w:val="20"/>
          <w:szCs w:val="20"/>
        </w:rPr>
        <w:t>Please read the job description and person specification carefully.</w:t>
      </w:r>
    </w:p>
    <w:p w14:paraId="45F538CC" w14:textId="77777777" w:rsidR="00FD5E59" w:rsidRPr="00865000" w:rsidRDefault="00FD5E59" w:rsidP="00FD5E59">
      <w:pPr>
        <w:spacing w:after="120"/>
        <w:rPr>
          <w:sz w:val="20"/>
          <w:szCs w:val="20"/>
        </w:rPr>
      </w:pPr>
      <w:r w:rsidRPr="00865000">
        <w:rPr>
          <w:rFonts w:ascii="Verdana" w:eastAsia="Verdana" w:hAnsi="Verdana" w:cs="Verdana"/>
          <w:sz w:val="20"/>
          <w:szCs w:val="20"/>
        </w:rPr>
        <w:t xml:space="preserve">Please complete the application form (2 part) that comes with this pack. We have provided guidance that we recommend you read before you fill in the form. </w:t>
      </w:r>
    </w:p>
    <w:p w14:paraId="6B90D435" w14:textId="01E6879A" w:rsidR="00FD5E59" w:rsidRPr="00865000" w:rsidRDefault="00FD5E59" w:rsidP="00FD5E59">
      <w:pPr>
        <w:spacing w:after="120"/>
        <w:rPr>
          <w:sz w:val="20"/>
          <w:szCs w:val="20"/>
        </w:rPr>
      </w:pPr>
      <w:bookmarkStart w:id="1" w:name="_Hlk87955454"/>
      <w:r w:rsidRPr="00865000">
        <w:rPr>
          <w:rFonts w:ascii="Verdana" w:eastAsia="Verdana" w:hAnsi="Verdana" w:cs="Verdana"/>
          <w:sz w:val="20"/>
          <w:szCs w:val="20"/>
        </w:rPr>
        <w:t xml:space="preserve">Deadline for submission of applications: </w:t>
      </w:r>
      <w:r w:rsidR="003F4C3D" w:rsidRPr="00865000">
        <w:rPr>
          <w:rFonts w:ascii="Verdana" w:eastAsia="Verdana" w:hAnsi="Verdana" w:cs="Verdana"/>
          <w:b/>
          <w:bCs/>
          <w:sz w:val="20"/>
          <w:szCs w:val="20"/>
        </w:rPr>
        <w:t xml:space="preserve">5pm </w:t>
      </w:r>
      <w:r w:rsidR="00DB7341" w:rsidRPr="00865000">
        <w:rPr>
          <w:rFonts w:ascii="Verdana" w:eastAsia="Verdana" w:hAnsi="Verdana" w:cs="Verdana"/>
          <w:b/>
          <w:bCs/>
          <w:sz w:val="20"/>
          <w:szCs w:val="20"/>
        </w:rPr>
        <w:t xml:space="preserve">on </w:t>
      </w:r>
      <w:r w:rsidR="003F4C3D" w:rsidRPr="00865000">
        <w:rPr>
          <w:rFonts w:ascii="Verdana" w:eastAsia="Verdana" w:hAnsi="Verdana" w:cs="Verdana"/>
          <w:b/>
          <w:bCs/>
          <w:sz w:val="20"/>
          <w:szCs w:val="20"/>
        </w:rPr>
        <w:t>Friday 17</w:t>
      </w:r>
      <w:r w:rsidR="003F4C3D" w:rsidRPr="00865000">
        <w:rPr>
          <w:rFonts w:ascii="Verdana" w:eastAsia="Verdana" w:hAnsi="Verdana" w:cs="Verdana"/>
          <w:b/>
          <w:bCs/>
          <w:sz w:val="20"/>
          <w:szCs w:val="20"/>
          <w:vertAlign w:val="superscript"/>
        </w:rPr>
        <w:t>th</w:t>
      </w:r>
      <w:r w:rsidR="003F4C3D" w:rsidRPr="00865000">
        <w:rPr>
          <w:rFonts w:ascii="Verdana" w:eastAsia="Verdana" w:hAnsi="Verdana" w:cs="Verdana"/>
          <w:b/>
          <w:bCs/>
          <w:sz w:val="20"/>
          <w:szCs w:val="20"/>
        </w:rPr>
        <w:t xml:space="preserve"> December</w:t>
      </w:r>
    </w:p>
    <w:p w14:paraId="16259005" w14:textId="588D78EA" w:rsidR="00FD5E59" w:rsidRPr="00865000" w:rsidRDefault="00FD5E59" w:rsidP="00FD5E59">
      <w:pPr>
        <w:spacing w:after="120"/>
        <w:rPr>
          <w:sz w:val="20"/>
          <w:szCs w:val="20"/>
        </w:rPr>
      </w:pPr>
      <w:r w:rsidRPr="00865000">
        <w:rPr>
          <w:rFonts w:ascii="Verdana" w:eastAsia="Verdana" w:hAnsi="Verdana" w:cs="Verdana"/>
          <w:sz w:val="20"/>
          <w:szCs w:val="20"/>
        </w:rPr>
        <w:t xml:space="preserve">Interviews are expected to take place </w:t>
      </w:r>
      <w:r w:rsidR="00F94F3D" w:rsidRPr="00865000">
        <w:rPr>
          <w:rFonts w:ascii="Verdana" w:eastAsia="Verdana" w:hAnsi="Verdana" w:cs="Verdana"/>
          <w:sz w:val="20"/>
          <w:szCs w:val="20"/>
        </w:rPr>
        <w:t xml:space="preserve">(via Zoom) </w:t>
      </w:r>
      <w:r w:rsidR="003F4C3D" w:rsidRPr="00865000">
        <w:rPr>
          <w:rFonts w:ascii="Verdana" w:eastAsia="Verdana" w:hAnsi="Verdana" w:cs="Verdana"/>
          <w:sz w:val="20"/>
          <w:szCs w:val="20"/>
        </w:rPr>
        <w:t>early in January</w:t>
      </w:r>
      <w:r w:rsidR="00A33F0A" w:rsidRPr="00865000">
        <w:rPr>
          <w:rFonts w:ascii="Verdana" w:eastAsia="Verdana" w:hAnsi="Verdana" w:cs="Verdana"/>
          <w:sz w:val="20"/>
          <w:szCs w:val="20"/>
        </w:rPr>
        <w:t>,</w:t>
      </w:r>
      <w:r w:rsidR="00A33F0A" w:rsidRPr="00865000">
        <w:rPr>
          <w:rFonts w:ascii="Verdana" w:eastAsia="Verdana" w:hAnsi="Verdana" w:cs="Verdana"/>
          <w:b/>
          <w:bCs/>
          <w:sz w:val="20"/>
          <w:szCs w:val="20"/>
        </w:rPr>
        <w:t xml:space="preserve"> </w:t>
      </w:r>
      <w:r w:rsidR="00A33F0A" w:rsidRPr="00865000">
        <w:rPr>
          <w:rFonts w:ascii="Verdana" w:eastAsia="Verdana" w:hAnsi="Verdana" w:cs="Verdana"/>
          <w:sz w:val="20"/>
          <w:szCs w:val="20"/>
        </w:rPr>
        <w:t>with an expected start date before the end of January.</w:t>
      </w:r>
    </w:p>
    <w:bookmarkEnd w:id="1"/>
    <w:p w14:paraId="3A12C338" w14:textId="77777777" w:rsidR="00FD5E59" w:rsidRPr="00865000" w:rsidRDefault="00FD5E59" w:rsidP="00FD5E59">
      <w:pPr>
        <w:spacing w:after="120"/>
        <w:rPr>
          <w:sz w:val="20"/>
          <w:szCs w:val="20"/>
        </w:rPr>
      </w:pPr>
      <w:r w:rsidRPr="00865000">
        <w:rPr>
          <w:rFonts w:ascii="Verdana" w:eastAsia="Verdana" w:hAnsi="Verdana" w:cs="Verdana"/>
          <w:sz w:val="20"/>
          <w:szCs w:val="20"/>
        </w:rPr>
        <w:t>All job offers are made subject to references.</w:t>
      </w:r>
    </w:p>
    <w:p w14:paraId="7CD8060B" w14:textId="77777777" w:rsidR="00FD5E59" w:rsidRPr="00865000" w:rsidRDefault="00FD5E59" w:rsidP="00FD5E59">
      <w:pPr>
        <w:pStyle w:val="Heading2"/>
        <w:keepNext w:val="0"/>
        <w:spacing w:before="0" w:after="120" w:line="240" w:lineRule="auto"/>
        <w:rPr>
          <w:rFonts w:ascii="Verdana" w:eastAsia="Verdana" w:hAnsi="Verdana" w:cs="Verdana"/>
          <w:iCs w:val="0"/>
          <w:sz w:val="28"/>
          <w:szCs w:val="28"/>
        </w:rPr>
      </w:pPr>
    </w:p>
    <w:p w14:paraId="066CD7E0" w14:textId="77777777" w:rsidR="00FD5E59" w:rsidRPr="00865000" w:rsidRDefault="00FD5E59" w:rsidP="00FD5E59">
      <w:pPr>
        <w:pStyle w:val="Heading2"/>
        <w:keepNext w:val="0"/>
        <w:spacing w:before="0" w:after="120" w:line="240" w:lineRule="auto"/>
        <w:rPr>
          <w:rFonts w:ascii="Verdana" w:eastAsia="Verdana" w:hAnsi="Verdana" w:cs="Verdana"/>
          <w:iCs w:val="0"/>
          <w:sz w:val="28"/>
          <w:szCs w:val="28"/>
        </w:rPr>
      </w:pPr>
      <w:r w:rsidRPr="00865000">
        <w:rPr>
          <w:rFonts w:ascii="Verdana" w:eastAsia="Verdana" w:hAnsi="Verdana" w:cs="Verdana"/>
          <w:iCs w:val="0"/>
          <w:sz w:val="28"/>
          <w:szCs w:val="28"/>
        </w:rPr>
        <w:t>Job description</w:t>
      </w:r>
    </w:p>
    <w:tbl>
      <w:tblPr>
        <w:tblW w:w="952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2141"/>
        <w:gridCol w:w="7385"/>
      </w:tblGrid>
      <w:tr w:rsidR="00FD5E59" w:rsidRPr="00865000" w14:paraId="67B99288" w14:textId="77777777" w:rsidTr="00F22B75">
        <w:trPr>
          <w:trHeight w:val="348"/>
        </w:trPr>
        <w:tc>
          <w:tcPr>
            <w:tcW w:w="2141" w:type="dxa"/>
            <w:shd w:val="clear" w:color="auto" w:fill="auto"/>
          </w:tcPr>
          <w:p w14:paraId="18A253DD" w14:textId="77777777" w:rsidR="00FD5E59" w:rsidRPr="00865000" w:rsidRDefault="00FD5E59" w:rsidP="00F22B75">
            <w:pPr>
              <w:spacing w:line="276" w:lineRule="auto"/>
              <w:rPr>
                <w:rFonts w:ascii="Verdana" w:hAnsi="Verdana" w:cs="ArialMT"/>
                <w:sz w:val="20"/>
                <w:szCs w:val="20"/>
                <w:lang w:bidi="en-US"/>
              </w:rPr>
            </w:pPr>
            <w:r w:rsidRPr="00865000">
              <w:rPr>
                <w:rFonts w:ascii="Verdana" w:hAnsi="Verdana" w:cs="ArialMT"/>
                <w:sz w:val="20"/>
                <w:szCs w:val="20"/>
                <w:lang w:bidi="en-US"/>
              </w:rPr>
              <w:t>Status</w:t>
            </w:r>
          </w:p>
        </w:tc>
        <w:tc>
          <w:tcPr>
            <w:tcW w:w="7385" w:type="dxa"/>
            <w:shd w:val="clear" w:color="auto" w:fill="auto"/>
          </w:tcPr>
          <w:p w14:paraId="26781490" w14:textId="2FD31550" w:rsidR="00FD5E59" w:rsidRPr="00865000" w:rsidRDefault="00FD5E59" w:rsidP="00F22B75">
            <w:pPr>
              <w:spacing w:line="276" w:lineRule="auto"/>
              <w:rPr>
                <w:rFonts w:ascii="Verdana" w:hAnsi="Verdana" w:cs="ArialMT"/>
                <w:sz w:val="20"/>
                <w:szCs w:val="20"/>
                <w:lang w:bidi="en-US"/>
              </w:rPr>
            </w:pPr>
            <w:bookmarkStart w:id="2" w:name="_Hlk516686677"/>
            <w:r w:rsidRPr="00865000">
              <w:rPr>
                <w:rFonts w:ascii="Verdana" w:hAnsi="Verdana" w:cs="ArialMT"/>
                <w:sz w:val="20"/>
                <w:szCs w:val="20"/>
                <w:lang w:bidi="en-US"/>
              </w:rPr>
              <w:t>Part time</w:t>
            </w:r>
            <w:r w:rsidR="00DB7341" w:rsidRPr="00865000">
              <w:rPr>
                <w:rFonts w:ascii="Verdana" w:hAnsi="Verdana" w:cs="ArialMT"/>
                <w:sz w:val="20"/>
                <w:szCs w:val="20"/>
                <w:lang w:bidi="en-US"/>
              </w:rPr>
              <w:t xml:space="preserve">: </w:t>
            </w:r>
            <w:bookmarkEnd w:id="2"/>
            <w:r w:rsidRPr="00865000">
              <w:rPr>
                <w:rFonts w:ascii="Verdana" w:hAnsi="Verdana" w:cs="ArialMT"/>
                <w:sz w:val="20"/>
                <w:szCs w:val="20"/>
                <w:lang w:bidi="en-US"/>
              </w:rPr>
              <w:t>25 hours per week</w:t>
            </w:r>
          </w:p>
        </w:tc>
      </w:tr>
      <w:tr w:rsidR="00FD5E59" w:rsidRPr="00865000" w14:paraId="2A54F8CC" w14:textId="77777777" w:rsidTr="00F22B75">
        <w:trPr>
          <w:trHeight w:val="266"/>
        </w:trPr>
        <w:tc>
          <w:tcPr>
            <w:tcW w:w="2141" w:type="dxa"/>
            <w:shd w:val="clear" w:color="auto" w:fill="auto"/>
          </w:tcPr>
          <w:p w14:paraId="55374A6A" w14:textId="77777777" w:rsidR="00FD5E59" w:rsidRPr="00865000" w:rsidRDefault="00FD5E59" w:rsidP="00F22B75">
            <w:pPr>
              <w:spacing w:line="276" w:lineRule="auto"/>
              <w:rPr>
                <w:rFonts w:ascii="Verdana" w:hAnsi="Verdana" w:cs="ArialMT"/>
                <w:sz w:val="20"/>
                <w:szCs w:val="20"/>
                <w:lang w:bidi="en-US"/>
              </w:rPr>
            </w:pPr>
            <w:r w:rsidRPr="00865000">
              <w:rPr>
                <w:rFonts w:ascii="Verdana" w:hAnsi="Verdana" w:cs="ArialMT"/>
                <w:sz w:val="20"/>
                <w:szCs w:val="20"/>
                <w:lang w:bidi="en-US"/>
              </w:rPr>
              <w:t>Working pattern</w:t>
            </w:r>
          </w:p>
        </w:tc>
        <w:tc>
          <w:tcPr>
            <w:tcW w:w="7385" w:type="dxa"/>
            <w:shd w:val="clear" w:color="auto" w:fill="auto"/>
          </w:tcPr>
          <w:p w14:paraId="452EAAA3" w14:textId="77777777" w:rsidR="00FD5E59" w:rsidRPr="00865000" w:rsidRDefault="00FD5E59" w:rsidP="00F22B75">
            <w:pPr>
              <w:tabs>
                <w:tab w:val="left" w:pos="1095"/>
              </w:tabs>
              <w:spacing w:line="276" w:lineRule="auto"/>
              <w:rPr>
                <w:rFonts w:ascii="Verdana" w:hAnsi="Verdana" w:cs="ArialMT"/>
                <w:sz w:val="20"/>
                <w:szCs w:val="20"/>
                <w:lang w:bidi="en-US"/>
              </w:rPr>
            </w:pPr>
            <w:r w:rsidRPr="00865000">
              <w:rPr>
                <w:rFonts w:ascii="Verdana" w:hAnsi="Verdana" w:cs="ArialMT"/>
                <w:sz w:val="20"/>
                <w:szCs w:val="20"/>
                <w:lang w:bidi="en-US"/>
              </w:rPr>
              <w:t>To be agreed with successful candidate</w:t>
            </w:r>
          </w:p>
        </w:tc>
      </w:tr>
      <w:tr w:rsidR="00FD5E59" w:rsidRPr="00865000" w14:paraId="6BC35CDF" w14:textId="77777777" w:rsidTr="00F22B75">
        <w:trPr>
          <w:trHeight w:val="317"/>
        </w:trPr>
        <w:tc>
          <w:tcPr>
            <w:tcW w:w="2141" w:type="dxa"/>
            <w:shd w:val="clear" w:color="auto" w:fill="auto"/>
          </w:tcPr>
          <w:p w14:paraId="18D96BD3" w14:textId="77777777" w:rsidR="00FD5E59" w:rsidRPr="00865000" w:rsidRDefault="00FD5E59" w:rsidP="00F22B75">
            <w:pPr>
              <w:spacing w:line="276" w:lineRule="auto"/>
              <w:rPr>
                <w:rFonts w:ascii="Verdana" w:hAnsi="Verdana" w:cs="ArialMT"/>
                <w:sz w:val="20"/>
                <w:szCs w:val="20"/>
                <w:lang w:bidi="en-US"/>
              </w:rPr>
            </w:pPr>
            <w:r w:rsidRPr="00865000">
              <w:rPr>
                <w:rFonts w:ascii="Verdana" w:hAnsi="Verdana" w:cs="ArialMT"/>
                <w:sz w:val="20"/>
                <w:szCs w:val="20"/>
                <w:lang w:bidi="en-US"/>
              </w:rPr>
              <w:t>Contract type</w:t>
            </w:r>
          </w:p>
        </w:tc>
        <w:tc>
          <w:tcPr>
            <w:tcW w:w="7385" w:type="dxa"/>
            <w:shd w:val="clear" w:color="auto" w:fill="auto"/>
          </w:tcPr>
          <w:p w14:paraId="680A3C97" w14:textId="7B7A1876" w:rsidR="00FD5E59" w:rsidRPr="00865000" w:rsidRDefault="00DB7341" w:rsidP="00F22B75">
            <w:pPr>
              <w:spacing w:line="276" w:lineRule="auto"/>
              <w:rPr>
                <w:rFonts w:ascii="Verdana" w:hAnsi="Verdana" w:cs="ArialMT"/>
                <w:sz w:val="20"/>
                <w:szCs w:val="20"/>
                <w:lang w:bidi="en-US"/>
              </w:rPr>
            </w:pPr>
            <w:r w:rsidRPr="00865000">
              <w:rPr>
                <w:rFonts w:ascii="Verdana" w:hAnsi="Verdana" w:cs="ArialMT"/>
                <w:sz w:val="20"/>
                <w:szCs w:val="20"/>
                <w:lang w:bidi="en-US"/>
              </w:rPr>
              <w:t>Fixed term</w:t>
            </w:r>
            <w:r w:rsidR="00F94F3D" w:rsidRPr="00865000">
              <w:rPr>
                <w:rFonts w:ascii="Verdana" w:hAnsi="Verdana" w:cs="ArialMT"/>
                <w:sz w:val="20"/>
                <w:szCs w:val="20"/>
                <w:lang w:bidi="en-US"/>
              </w:rPr>
              <w:t xml:space="preserve"> (six months)</w:t>
            </w:r>
          </w:p>
        </w:tc>
      </w:tr>
      <w:tr w:rsidR="00FD5E59" w:rsidRPr="00865000" w14:paraId="6D3128D6" w14:textId="77777777" w:rsidTr="00F22B75">
        <w:trPr>
          <w:trHeight w:val="348"/>
        </w:trPr>
        <w:tc>
          <w:tcPr>
            <w:tcW w:w="2141" w:type="dxa"/>
            <w:shd w:val="clear" w:color="auto" w:fill="auto"/>
          </w:tcPr>
          <w:p w14:paraId="40CEC60E" w14:textId="77777777" w:rsidR="00FD5E59" w:rsidRPr="00865000" w:rsidRDefault="00FD5E59" w:rsidP="00F22B75">
            <w:pPr>
              <w:spacing w:line="276" w:lineRule="auto"/>
              <w:rPr>
                <w:rFonts w:ascii="Verdana" w:hAnsi="Verdana" w:cs="ArialMT"/>
                <w:sz w:val="20"/>
                <w:szCs w:val="20"/>
                <w:lang w:bidi="en-US"/>
              </w:rPr>
            </w:pPr>
            <w:r w:rsidRPr="00865000">
              <w:rPr>
                <w:rFonts w:ascii="Verdana" w:hAnsi="Verdana" w:cs="ArialMT"/>
                <w:sz w:val="20"/>
                <w:szCs w:val="20"/>
                <w:lang w:bidi="en-US"/>
              </w:rPr>
              <w:t>Salary</w:t>
            </w:r>
          </w:p>
        </w:tc>
        <w:tc>
          <w:tcPr>
            <w:tcW w:w="7385" w:type="dxa"/>
            <w:shd w:val="clear" w:color="auto" w:fill="auto"/>
          </w:tcPr>
          <w:p w14:paraId="5790E86B" w14:textId="2C0C4CB4" w:rsidR="00FD5E59" w:rsidRPr="00865000" w:rsidRDefault="00FD5E59" w:rsidP="00F22B75">
            <w:pPr>
              <w:spacing w:line="276" w:lineRule="auto"/>
              <w:rPr>
                <w:rFonts w:ascii="Verdana" w:hAnsi="Verdana" w:cs="ArialMT"/>
                <w:sz w:val="20"/>
                <w:szCs w:val="20"/>
                <w:lang w:bidi="en-US"/>
              </w:rPr>
            </w:pPr>
            <w:r w:rsidRPr="00865000">
              <w:rPr>
                <w:rFonts w:ascii="Verdana" w:hAnsi="Verdana" w:cs="ArialMT"/>
                <w:sz w:val="20"/>
                <w:szCs w:val="20"/>
                <w:lang w:bidi="en-US"/>
              </w:rPr>
              <w:t>£1</w:t>
            </w:r>
            <w:r w:rsidR="00050BA5" w:rsidRPr="00865000">
              <w:rPr>
                <w:rFonts w:ascii="Verdana" w:hAnsi="Verdana" w:cs="ArialMT"/>
                <w:sz w:val="20"/>
                <w:szCs w:val="20"/>
                <w:lang w:bidi="en-US"/>
              </w:rPr>
              <w:t>1.</w:t>
            </w:r>
            <w:r w:rsidR="003F4C3D" w:rsidRPr="00865000">
              <w:rPr>
                <w:rFonts w:ascii="Verdana" w:hAnsi="Verdana" w:cs="ArialMT"/>
                <w:sz w:val="20"/>
                <w:szCs w:val="20"/>
                <w:lang w:bidi="en-US"/>
              </w:rPr>
              <w:t>60</w:t>
            </w:r>
            <w:r w:rsidRPr="00865000">
              <w:rPr>
                <w:rFonts w:ascii="Verdana" w:hAnsi="Verdana" w:cs="ArialMT"/>
                <w:sz w:val="20"/>
                <w:szCs w:val="20"/>
                <w:lang w:bidi="en-US"/>
              </w:rPr>
              <w:t xml:space="preserve"> per hour </w:t>
            </w:r>
          </w:p>
        </w:tc>
      </w:tr>
      <w:tr w:rsidR="00FD5E59" w:rsidRPr="00865000" w14:paraId="4B124BF5" w14:textId="77777777" w:rsidTr="00F22B75">
        <w:trPr>
          <w:trHeight w:val="152"/>
        </w:trPr>
        <w:tc>
          <w:tcPr>
            <w:tcW w:w="2141" w:type="dxa"/>
            <w:shd w:val="clear" w:color="auto" w:fill="auto"/>
          </w:tcPr>
          <w:p w14:paraId="11F87D06" w14:textId="77777777" w:rsidR="00FD5E59" w:rsidRPr="00865000" w:rsidRDefault="00FD5E59" w:rsidP="00F22B75">
            <w:pPr>
              <w:spacing w:line="276" w:lineRule="auto"/>
              <w:rPr>
                <w:rFonts w:ascii="Verdana" w:hAnsi="Verdana" w:cs="ArialMT"/>
                <w:sz w:val="20"/>
                <w:szCs w:val="20"/>
                <w:lang w:bidi="en-US"/>
              </w:rPr>
            </w:pPr>
            <w:r w:rsidRPr="00865000">
              <w:rPr>
                <w:rFonts w:ascii="Verdana" w:hAnsi="Verdana" w:cs="ArialMT"/>
                <w:sz w:val="20"/>
                <w:szCs w:val="20"/>
                <w:lang w:bidi="en-US"/>
              </w:rPr>
              <w:t>Location</w:t>
            </w:r>
          </w:p>
        </w:tc>
        <w:tc>
          <w:tcPr>
            <w:tcW w:w="7385" w:type="dxa"/>
            <w:shd w:val="clear" w:color="auto" w:fill="auto"/>
          </w:tcPr>
          <w:p w14:paraId="04E11C96" w14:textId="77777777" w:rsidR="00FD5E59" w:rsidRPr="00865000" w:rsidRDefault="00FD5E59" w:rsidP="00F22B75">
            <w:pPr>
              <w:spacing w:line="276" w:lineRule="auto"/>
              <w:rPr>
                <w:rFonts w:ascii="Verdana" w:hAnsi="Verdana" w:cs="ArialMT"/>
                <w:sz w:val="20"/>
                <w:szCs w:val="20"/>
                <w:lang w:bidi="en-US"/>
              </w:rPr>
            </w:pPr>
            <w:r w:rsidRPr="00865000">
              <w:rPr>
                <w:rFonts w:ascii="Verdana" w:hAnsi="Verdana" w:cs="ArialMT"/>
                <w:sz w:val="20"/>
                <w:szCs w:val="20"/>
                <w:lang w:bidi="en-US"/>
              </w:rPr>
              <w:t>Remote, returning to London (King’s Cross) office when COVID allows</w:t>
            </w:r>
          </w:p>
        </w:tc>
      </w:tr>
      <w:tr w:rsidR="00FD5E59" w:rsidRPr="00865000" w14:paraId="027C2788" w14:textId="77777777" w:rsidTr="00F22B75">
        <w:trPr>
          <w:trHeight w:val="264"/>
        </w:trPr>
        <w:tc>
          <w:tcPr>
            <w:tcW w:w="2141" w:type="dxa"/>
            <w:shd w:val="clear" w:color="auto" w:fill="auto"/>
          </w:tcPr>
          <w:p w14:paraId="17F8C8F4" w14:textId="77777777" w:rsidR="00FD5E59" w:rsidRPr="00865000" w:rsidRDefault="00FD5E59" w:rsidP="00F22B75">
            <w:pPr>
              <w:spacing w:line="276" w:lineRule="auto"/>
              <w:rPr>
                <w:rFonts w:ascii="Verdana" w:hAnsi="Verdana" w:cs="ArialMT"/>
                <w:sz w:val="20"/>
                <w:szCs w:val="20"/>
                <w:lang w:bidi="en-US"/>
              </w:rPr>
            </w:pPr>
            <w:r w:rsidRPr="00865000">
              <w:rPr>
                <w:rFonts w:ascii="Verdana" w:hAnsi="Verdana" w:cs="ArialMT"/>
                <w:sz w:val="20"/>
                <w:szCs w:val="20"/>
                <w:lang w:bidi="en-US"/>
              </w:rPr>
              <w:t>Line Manager</w:t>
            </w:r>
          </w:p>
        </w:tc>
        <w:tc>
          <w:tcPr>
            <w:tcW w:w="7385" w:type="dxa"/>
            <w:shd w:val="clear" w:color="auto" w:fill="auto"/>
          </w:tcPr>
          <w:p w14:paraId="3E41EF0A" w14:textId="1D47318F" w:rsidR="00FD5E59" w:rsidRPr="00865000" w:rsidRDefault="00DB7341" w:rsidP="00F22B75">
            <w:pPr>
              <w:spacing w:line="276" w:lineRule="auto"/>
              <w:rPr>
                <w:rFonts w:ascii="Verdana" w:hAnsi="Verdana" w:cs="ArialMT"/>
                <w:sz w:val="20"/>
                <w:szCs w:val="20"/>
                <w:lang w:bidi="en-US"/>
              </w:rPr>
            </w:pPr>
            <w:r w:rsidRPr="00865000">
              <w:rPr>
                <w:rFonts w:ascii="Verdana" w:hAnsi="Verdana" w:cs="ArialMT"/>
                <w:sz w:val="20"/>
                <w:szCs w:val="20"/>
                <w:lang w:bidi="en-US"/>
              </w:rPr>
              <w:t>Administrator</w:t>
            </w:r>
          </w:p>
        </w:tc>
      </w:tr>
    </w:tbl>
    <w:p w14:paraId="70053829" w14:textId="77777777" w:rsidR="00FD5E59" w:rsidRPr="00865000" w:rsidRDefault="00FD5E59" w:rsidP="00FD5E59">
      <w:pPr>
        <w:spacing w:before="120" w:after="120" w:line="276" w:lineRule="auto"/>
        <w:rPr>
          <w:rFonts w:ascii="Verdana" w:hAnsi="Verdana" w:cs="ArialMT"/>
          <w:b/>
          <w:sz w:val="28"/>
          <w:szCs w:val="28"/>
          <w:lang w:bidi="en-US"/>
        </w:rPr>
      </w:pPr>
    </w:p>
    <w:p w14:paraId="13488019" w14:textId="77777777" w:rsidR="00FD5E59" w:rsidRPr="00865000" w:rsidRDefault="00FD5E59" w:rsidP="00FD5E59">
      <w:pPr>
        <w:spacing w:before="120" w:after="120" w:line="300" w:lineRule="auto"/>
        <w:rPr>
          <w:rFonts w:ascii="Verdana" w:hAnsi="Verdana" w:cs="ArialMT"/>
          <w:sz w:val="28"/>
          <w:szCs w:val="28"/>
          <w:lang w:bidi="en-US"/>
        </w:rPr>
      </w:pPr>
      <w:r w:rsidRPr="00865000">
        <w:rPr>
          <w:rFonts w:ascii="Verdana" w:hAnsi="Verdana" w:cs="ArialMT"/>
          <w:b/>
          <w:sz w:val="28"/>
          <w:szCs w:val="28"/>
          <w:lang w:bidi="en-US"/>
        </w:rPr>
        <w:t xml:space="preserve">Main Duties and Responsibilities </w:t>
      </w:r>
    </w:p>
    <w:p w14:paraId="226457C9" w14:textId="5FE7A233" w:rsidR="00FD5E59" w:rsidRPr="00865000" w:rsidRDefault="00FD5E59" w:rsidP="00197B6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92" w:line="276" w:lineRule="auto"/>
        <w:rPr>
          <w:rFonts w:ascii="Verdana" w:hAnsi="Verdana" w:cs="ArialMT"/>
          <w:b/>
          <w:bCs/>
          <w:sz w:val="20"/>
          <w:szCs w:val="20"/>
          <w:lang w:bidi="en-US"/>
        </w:rPr>
      </w:pPr>
      <w:r w:rsidRPr="00865000">
        <w:rPr>
          <w:rFonts w:ascii="Verdana" w:hAnsi="Verdana" w:cs="ArialMT"/>
          <w:sz w:val="20"/>
          <w:szCs w:val="20"/>
          <w:lang w:bidi="en-US"/>
        </w:rPr>
        <w:t xml:space="preserve">The range of responsibilities and duties of this role will include the following, although priorities may change </w:t>
      </w:r>
      <w:r w:rsidRPr="00865000">
        <w:rPr>
          <w:rFonts w:ascii="Verdana" w:eastAsia="Times New Roman" w:hAnsi="Verdana" w:cs="ArialMT"/>
          <w:sz w:val="20"/>
          <w:szCs w:val="20"/>
          <w:bdr w:val="none" w:sz="0" w:space="0" w:color="auto"/>
          <w:lang w:val="en-GB" w:eastAsia="en-GB" w:bidi="en-US"/>
        </w:rPr>
        <w:t>in</w:t>
      </w:r>
      <w:r w:rsidRPr="00865000">
        <w:rPr>
          <w:rFonts w:ascii="Verdana" w:hAnsi="Verdana" w:cs="ArialMT"/>
          <w:sz w:val="20"/>
          <w:szCs w:val="20"/>
          <w:lang w:bidi="en-US"/>
        </w:rPr>
        <w:t xml:space="preserve"> line with the development of the role and other duties may be allocated from time to time</w:t>
      </w:r>
      <w:r w:rsidR="00197B6D" w:rsidRPr="00865000">
        <w:rPr>
          <w:rFonts w:ascii="Verdana" w:hAnsi="Verdana" w:cs="ArialMT"/>
          <w:sz w:val="20"/>
          <w:szCs w:val="20"/>
          <w:lang w:bidi="en-US"/>
        </w:rPr>
        <w:t xml:space="preserve">. </w:t>
      </w:r>
    </w:p>
    <w:p w14:paraId="7E887C2D" w14:textId="59503400" w:rsidR="00FD5E59" w:rsidRPr="00865000" w:rsidRDefault="00FD5E59" w:rsidP="00FD5E59">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b/>
          <w:bCs/>
          <w:sz w:val="20"/>
          <w:szCs w:val="20"/>
          <w:lang w:bidi="en-US"/>
        </w:rPr>
      </w:pPr>
      <w:r w:rsidRPr="00865000">
        <w:rPr>
          <w:rFonts w:ascii="Verdana" w:hAnsi="Verdana" w:cs="ArialMT"/>
          <w:b/>
          <w:bCs/>
          <w:sz w:val="20"/>
          <w:szCs w:val="20"/>
          <w:lang w:bidi="en-US"/>
        </w:rPr>
        <w:t xml:space="preserve">Managing enquiries </w:t>
      </w:r>
    </w:p>
    <w:p w14:paraId="5510D976" w14:textId="77777777" w:rsidR="00FD5E59" w:rsidRPr="00865000" w:rsidRDefault="00FD5E59" w:rsidP="00FD5E59">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Verdana" w:hAnsi="Verdana" w:cs="ArialMT"/>
          <w:b/>
          <w:bCs/>
          <w:sz w:val="20"/>
          <w:szCs w:val="20"/>
          <w:lang w:bidi="en-US"/>
        </w:rPr>
      </w:pPr>
    </w:p>
    <w:p w14:paraId="02735B50" w14:textId="77777777" w:rsidR="00FD5E59" w:rsidRPr="00865000" w:rsidRDefault="00FD5E59" w:rsidP="00FD5E59">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sz w:val="20"/>
          <w:szCs w:val="20"/>
          <w:lang w:bidi="en-US"/>
        </w:rPr>
      </w:pPr>
      <w:r w:rsidRPr="00865000">
        <w:rPr>
          <w:rFonts w:ascii="Verdana" w:hAnsi="Verdana" w:cs="ArialMT"/>
          <w:sz w:val="20"/>
          <w:szCs w:val="20"/>
          <w:lang w:bidi="en-US"/>
        </w:rPr>
        <w:t xml:space="preserve">Responding to all general enquiries coming into the </w:t>
      </w:r>
      <w:proofErr w:type="spellStart"/>
      <w:r w:rsidRPr="00865000">
        <w:rPr>
          <w:rFonts w:ascii="Verdana" w:hAnsi="Verdana" w:cs="ArialMT"/>
          <w:sz w:val="20"/>
          <w:szCs w:val="20"/>
          <w:lang w:bidi="en-US"/>
        </w:rPr>
        <w:t>organisation</w:t>
      </w:r>
      <w:proofErr w:type="spellEnd"/>
      <w:r w:rsidRPr="00865000">
        <w:rPr>
          <w:rFonts w:ascii="Verdana" w:hAnsi="Verdana" w:cs="ArialMT"/>
          <w:sz w:val="20"/>
          <w:szCs w:val="20"/>
          <w:lang w:bidi="en-US"/>
        </w:rPr>
        <w:t xml:space="preserve"> via our website, </w:t>
      </w:r>
      <w:proofErr w:type="gramStart"/>
      <w:r w:rsidRPr="00865000">
        <w:rPr>
          <w:rFonts w:ascii="Verdana" w:hAnsi="Verdana" w:cs="ArialMT"/>
          <w:sz w:val="20"/>
          <w:szCs w:val="20"/>
          <w:lang w:bidi="en-US"/>
        </w:rPr>
        <w:t>email</w:t>
      </w:r>
      <w:proofErr w:type="gramEnd"/>
      <w:r w:rsidRPr="00865000">
        <w:rPr>
          <w:rFonts w:ascii="Verdana" w:hAnsi="Verdana" w:cs="ArialMT"/>
          <w:sz w:val="20"/>
          <w:szCs w:val="20"/>
          <w:lang w:bidi="en-US"/>
        </w:rPr>
        <w:t xml:space="preserve"> and telephone – and dealing with them directly or signposting to appropriate services and team members. </w:t>
      </w:r>
      <w:proofErr w:type="gramStart"/>
      <w:r w:rsidRPr="00865000">
        <w:rPr>
          <w:rFonts w:ascii="Verdana" w:hAnsi="Verdana" w:cs="ArialMT"/>
          <w:sz w:val="20"/>
          <w:szCs w:val="20"/>
          <w:lang w:bidi="en-US"/>
        </w:rPr>
        <w:t>In order to</w:t>
      </w:r>
      <w:proofErr w:type="gramEnd"/>
      <w:r w:rsidRPr="00865000">
        <w:rPr>
          <w:rFonts w:ascii="Verdana" w:hAnsi="Verdana" w:cs="ArialMT"/>
          <w:sz w:val="20"/>
          <w:szCs w:val="20"/>
          <w:lang w:bidi="en-US"/>
        </w:rPr>
        <w:t xml:space="preserve"> respond to enquiries, you will keep up to date on and carry out research </w:t>
      </w:r>
      <w:r w:rsidRPr="00865000">
        <w:rPr>
          <w:rFonts w:ascii="Verdana" w:hAnsi="Verdana" w:cs="ArialMT"/>
          <w:sz w:val="20"/>
          <w:szCs w:val="20"/>
          <w:lang w:bidi="en-US"/>
        </w:rPr>
        <w:lastRenderedPageBreak/>
        <w:t xml:space="preserve">on developments in our services and matters affecting trans people such as transitioning, the law, accessing services, experiences of discrimination etc. You will maintain a log of enquiries and activities and feed into the Resources Working Group where FAQ factsheets and signposting of resources can be generated. </w:t>
      </w:r>
    </w:p>
    <w:p w14:paraId="1E82BE91" w14:textId="77777777" w:rsidR="00FD5E59" w:rsidRPr="00865000" w:rsidRDefault="00FD5E59" w:rsidP="00FD5E59">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Verdana" w:hAnsi="Verdana" w:cs="ArialMT"/>
          <w:b/>
          <w:bCs/>
          <w:sz w:val="20"/>
          <w:szCs w:val="20"/>
          <w:lang w:bidi="en-US"/>
        </w:rPr>
      </w:pPr>
    </w:p>
    <w:p w14:paraId="18D5847E" w14:textId="77777777" w:rsidR="00FD5E59" w:rsidRPr="00865000" w:rsidRDefault="00FD5E59" w:rsidP="00FD5E59">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b/>
          <w:bCs/>
          <w:sz w:val="20"/>
          <w:szCs w:val="20"/>
          <w:lang w:bidi="en-US"/>
        </w:rPr>
      </w:pPr>
      <w:r w:rsidRPr="00865000">
        <w:rPr>
          <w:rFonts w:ascii="Verdana" w:hAnsi="Verdana" w:cs="ArialMT"/>
          <w:b/>
          <w:bCs/>
          <w:sz w:val="20"/>
          <w:szCs w:val="20"/>
          <w:lang w:bidi="en-US"/>
        </w:rPr>
        <w:t xml:space="preserve">Office Management </w:t>
      </w:r>
    </w:p>
    <w:p w14:paraId="524888A6" w14:textId="77777777" w:rsidR="00FD5E59" w:rsidRPr="00865000" w:rsidRDefault="00FD5E59" w:rsidP="00FD5E59">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Verdana" w:hAnsi="Verdana" w:cs="ArialMT"/>
          <w:b/>
          <w:bCs/>
          <w:sz w:val="20"/>
          <w:szCs w:val="20"/>
          <w:lang w:bidi="en-US"/>
        </w:rPr>
      </w:pPr>
    </w:p>
    <w:p w14:paraId="43AF2EF5" w14:textId="2BD94C63" w:rsidR="00FD5E59" w:rsidRPr="00865000" w:rsidRDefault="00FD5E59" w:rsidP="00FD5E59">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sz w:val="20"/>
          <w:szCs w:val="20"/>
          <w:lang w:bidi="en-US"/>
        </w:rPr>
      </w:pPr>
      <w:r w:rsidRPr="00865000">
        <w:rPr>
          <w:rFonts w:ascii="Verdana" w:hAnsi="Verdana" w:cs="ArialMT"/>
          <w:sz w:val="20"/>
          <w:szCs w:val="20"/>
          <w:lang w:bidi="en-US"/>
        </w:rPr>
        <w:t xml:space="preserve">Support the smooth running of the </w:t>
      </w:r>
      <w:proofErr w:type="spellStart"/>
      <w:r w:rsidRPr="00865000">
        <w:rPr>
          <w:rFonts w:ascii="Verdana" w:hAnsi="Verdana" w:cs="ArialMT"/>
          <w:sz w:val="20"/>
          <w:szCs w:val="20"/>
          <w:lang w:bidi="en-US"/>
        </w:rPr>
        <w:t>organisation</w:t>
      </w:r>
      <w:proofErr w:type="spellEnd"/>
      <w:r w:rsidRPr="00865000">
        <w:rPr>
          <w:rFonts w:ascii="Verdana" w:hAnsi="Verdana" w:cs="ArialMT"/>
          <w:sz w:val="20"/>
          <w:szCs w:val="20"/>
          <w:lang w:bidi="en-US"/>
        </w:rPr>
        <w:t xml:space="preserve"> by carrying out range of tasks like booking travel and accommodation for the team, </w:t>
      </w:r>
      <w:proofErr w:type="spellStart"/>
      <w:r w:rsidRPr="00865000">
        <w:rPr>
          <w:rFonts w:ascii="Verdana" w:hAnsi="Verdana" w:cs="ArialMT"/>
          <w:sz w:val="20"/>
          <w:szCs w:val="20"/>
          <w:lang w:bidi="en-US"/>
        </w:rPr>
        <w:t>organising</w:t>
      </w:r>
      <w:proofErr w:type="spellEnd"/>
      <w:r w:rsidRPr="00865000">
        <w:rPr>
          <w:rFonts w:ascii="Verdana" w:hAnsi="Verdana" w:cs="ArialMT"/>
          <w:sz w:val="20"/>
          <w:szCs w:val="20"/>
          <w:lang w:bidi="en-US"/>
        </w:rPr>
        <w:t xml:space="preserve"> diaries, ordering office supplies, </w:t>
      </w:r>
      <w:proofErr w:type="spellStart"/>
      <w:r w:rsidRPr="00865000">
        <w:rPr>
          <w:rFonts w:ascii="Verdana" w:hAnsi="Verdana" w:cs="ArialMT"/>
          <w:sz w:val="20"/>
          <w:szCs w:val="20"/>
          <w:lang w:bidi="en-US"/>
        </w:rPr>
        <w:t>organis</w:t>
      </w:r>
      <w:r w:rsidR="00197B6D" w:rsidRPr="00865000">
        <w:rPr>
          <w:rFonts w:ascii="Verdana" w:hAnsi="Verdana" w:cs="ArialMT"/>
          <w:sz w:val="20"/>
          <w:szCs w:val="20"/>
          <w:lang w:bidi="en-US"/>
        </w:rPr>
        <w:t>ing</w:t>
      </w:r>
      <w:proofErr w:type="spellEnd"/>
      <w:r w:rsidRPr="00865000">
        <w:rPr>
          <w:rFonts w:ascii="Verdana" w:hAnsi="Verdana" w:cs="ArialMT"/>
          <w:sz w:val="20"/>
          <w:szCs w:val="20"/>
          <w:lang w:bidi="en-US"/>
        </w:rPr>
        <w:t xml:space="preserve"> meeting room and equipment bookings where necessary. </w:t>
      </w:r>
    </w:p>
    <w:p w14:paraId="32A94100" w14:textId="77777777" w:rsidR="00FD5E59" w:rsidRPr="00865000" w:rsidRDefault="00FD5E59" w:rsidP="00FD5E59">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Verdana" w:hAnsi="Verdana" w:cs="ArialMT"/>
          <w:b/>
          <w:bCs/>
          <w:sz w:val="20"/>
          <w:szCs w:val="20"/>
          <w:lang w:bidi="en-US"/>
        </w:rPr>
      </w:pPr>
    </w:p>
    <w:p w14:paraId="222F683B" w14:textId="77777777" w:rsidR="00FD5E59" w:rsidRPr="00865000" w:rsidRDefault="00FD5E59" w:rsidP="00FD5E59">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b/>
          <w:bCs/>
          <w:sz w:val="20"/>
          <w:szCs w:val="20"/>
          <w:lang w:bidi="en-US"/>
        </w:rPr>
      </w:pPr>
      <w:r w:rsidRPr="00865000">
        <w:rPr>
          <w:rFonts w:ascii="Verdana" w:hAnsi="Verdana" w:cs="ArialMT"/>
          <w:b/>
          <w:bCs/>
          <w:sz w:val="20"/>
          <w:szCs w:val="20"/>
          <w:lang w:bidi="en-US"/>
        </w:rPr>
        <w:t xml:space="preserve">Central Support </w:t>
      </w:r>
    </w:p>
    <w:p w14:paraId="0FBE6100" w14:textId="77777777" w:rsidR="00FD5E59" w:rsidRPr="00865000" w:rsidRDefault="00FD5E59" w:rsidP="00FD5E59">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80"/>
        <w:rPr>
          <w:rFonts w:ascii="Verdana" w:hAnsi="Verdana" w:cs="ArialMT"/>
          <w:b/>
          <w:bCs/>
          <w:sz w:val="20"/>
          <w:szCs w:val="20"/>
          <w:lang w:bidi="en-US"/>
        </w:rPr>
      </w:pPr>
    </w:p>
    <w:p w14:paraId="34B7C346" w14:textId="05BA0A89" w:rsidR="00FD5E59" w:rsidRPr="00865000" w:rsidRDefault="00FD5E59" w:rsidP="00FD5E59">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ArialMT"/>
          <w:sz w:val="22"/>
          <w:szCs w:val="22"/>
          <w:lang w:bidi="en-US"/>
        </w:rPr>
      </w:pPr>
      <w:r w:rsidRPr="00865000">
        <w:rPr>
          <w:rFonts w:ascii="Verdana" w:hAnsi="Verdana" w:cs="ArialMT"/>
          <w:sz w:val="20"/>
          <w:szCs w:val="20"/>
          <w:lang w:bidi="en-US"/>
        </w:rPr>
        <w:t>Support colleagues to prepare for meetings and other admin task like writing report</w:t>
      </w:r>
      <w:r w:rsidR="00197B6D" w:rsidRPr="00865000">
        <w:rPr>
          <w:rFonts w:ascii="Verdana" w:hAnsi="Verdana" w:cs="ArialMT"/>
          <w:sz w:val="20"/>
          <w:szCs w:val="20"/>
          <w:lang w:bidi="en-US"/>
        </w:rPr>
        <w:t>s</w:t>
      </w:r>
      <w:r w:rsidRPr="00865000">
        <w:rPr>
          <w:rFonts w:ascii="Verdana" w:hAnsi="Verdana" w:cs="ArialMT"/>
          <w:sz w:val="20"/>
          <w:szCs w:val="20"/>
          <w:lang w:bidi="en-US"/>
        </w:rPr>
        <w:t xml:space="preserve"> and other documents. Support report writing for funders. Help the Administrator with internal comm</w:t>
      </w:r>
      <w:r w:rsidR="00197B6D" w:rsidRPr="00865000">
        <w:rPr>
          <w:rFonts w:ascii="Verdana" w:hAnsi="Verdana" w:cs="ArialMT"/>
          <w:sz w:val="20"/>
          <w:szCs w:val="20"/>
          <w:lang w:bidi="en-US"/>
        </w:rPr>
        <w:t>unication</w:t>
      </w:r>
      <w:r w:rsidRPr="00865000">
        <w:rPr>
          <w:rFonts w:ascii="Verdana" w:hAnsi="Verdana" w:cs="ArialMT"/>
          <w:sz w:val="20"/>
          <w:szCs w:val="20"/>
          <w:lang w:bidi="en-US"/>
        </w:rPr>
        <w:t>s content on our SharePoint. Support with I</w:t>
      </w:r>
      <w:r w:rsidR="00197B6D" w:rsidRPr="00865000">
        <w:rPr>
          <w:rFonts w:ascii="Verdana" w:hAnsi="Verdana" w:cs="ArialMT"/>
          <w:sz w:val="20"/>
          <w:szCs w:val="20"/>
          <w:lang w:bidi="en-US"/>
        </w:rPr>
        <w:t xml:space="preserve">nformation </w:t>
      </w:r>
      <w:r w:rsidRPr="00865000">
        <w:rPr>
          <w:rFonts w:ascii="Verdana" w:hAnsi="Verdana" w:cs="ArialMT"/>
          <w:sz w:val="20"/>
          <w:szCs w:val="20"/>
          <w:lang w:bidi="en-US"/>
        </w:rPr>
        <w:t>T</w:t>
      </w:r>
      <w:r w:rsidR="00197B6D" w:rsidRPr="00865000">
        <w:rPr>
          <w:rFonts w:ascii="Verdana" w:hAnsi="Verdana" w:cs="ArialMT"/>
          <w:sz w:val="20"/>
          <w:szCs w:val="20"/>
          <w:lang w:bidi="en-US"/>
        </w:rPr>
        <w:t xml:space="preserve">echnology and </w:t>
      </w:r>
      <w:r w:rsidRPr="00865000">
        <w:rPr>
          <w:rFonts w:ascii="Verdana" w:hAnsi="Verdana" w:cs="ArialMT"/>
          <w:sz w:val="20"/>
          <w:szCs w:val="20"/>
          <w:lang w:bidi="en-US"/>
        </w:rPr>
        <w:t>C</w:t>
      </w:r>
      <w:r w:rsidR="00197B6D" w:rsidRPr="00865000">
        <w:rPr>
          <w:rFonts w:ascii="Verdana" w:hAnsi="Verdana" w:cs="ArialMT"/>
          <w:sz w:val="20"/>
          <w:szCs w:val="20"/>
          <w:lang w:bidi="en-US"/>
        </w:rPr>
        <w:t>omputing</w:t>
      </w:r>
      <w:r w:rsidRPr="00865000">
        <w:rPr>
          <w:rFonts w:ascii="Verdana" w:hAnsi="Verdana" w:cs="ArialMT"/>
          <w:sz w:val="20"/>
          <w:szCs w:val="20"/>
          <w:lang w:bidi="en-US"/>
        </w:rPr>
        <w:t xml:space="preserve"> trouble shooting.</w:t>
      </w:r>
    </w:p>
    <w:p w14:paraId="08CB2CD9" w14:textId="77777777" w:rsidR="00FD5E59" w:rsidRPr="00865000" w:rsidRDefault="00FD5E59" w:rsidP="00FD5E59">
      <w:pPr>
        <w:pStyle w:val="BodyTextIndent3"/>
        <w:ind w:left="0" w:firstLine="0"/>
        <w:rPr>
          <w:rFonts w:ascii="Calibri" w:hAnsi="Calibri" w:cs="ArialMT"/>
          <w:lang w:bidi="en-US"/>
        </w:rPr>
      </w:pPr>
    </w:p>
    <w:p w14:paraId="75844131" w14:textId="77777777" w:rsidR="00FD5E59" w:rsidRPr="00865000" w:rsidRDefault="00FD5E59" w:rsidP="00FD5E59">
      <w:pPr>
        <w:pStyle w:val="BodyTextIndent3"/>
        <w:ind w:left="0" w:firstLine="0"/>
        <w:rPr>
          <w:rFonts w:ascii="Verdana" w:hAnsi="Verdana" w:cs="ArialMT"/>
          <w:b/>
          <w:sz w:val="28"/>
          <w:szCs w:val="28"/>
          <w:lang w:bidi="en-US"/>
        </w:rPr>
      </w:pPr>
      <w:r w:rsidRPr="00865000">
        <w:rPr>
          <w:rFonts w:ascii="Verdana" w:hAnsi="Verdana" w:cs="ArialMT"/>
          <w:b/>
          <w:sz w:val="28"/>
          <w:szCs w:val="28"/>
          <w:lang w:bidi="en-US"/>
        </w:rPr>
        <w:t>General Requirements</w:t>
      </w:r>
    </w:p>
    <w:p w14:paraId="6DC5F620" w14:textId="77777777" w:rsidR="00FD5E59" w:rsidRPr="00865000" w:rsidRDefault="00FD5E59" w:rsidP="00FD5E59">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ind w:left="567" w:hanging="283"/>
        <w:rPr>
          <w:rFonts w:ascii="Verdana" w:hAnsi="Verdana" w:cs="ArialMT"/>
          <w:sz w:val="20"/>
          <w:szCs w:val="20"/>
          <w:lang w:bidi="en-US"/>
        </w:rPr>
      </w:pPr>
      <w:r w:rsidRPr="00865000">
        <w:rPr>
          <w:rFonts w:ascii="Verdana" w:hAnsi="Verdana" w:cs="ArialMT"/>
          <w:sz w:val="20"/>
          <w:szCs w:val="20"/>
          <w:lang w:bidi="en-US"/>
        </w:rPr>
        <w:t>All staff are required to work within Gendered Intelligence’s policies, ensuring these are carried out in relation to the job, in particular</w:t>
      </w:r>
      <w:proofErr w:type="gramStart"/>
      <w:r w:rsidRPr="00865000">
        <w:rPr>
          <w:rFonts w:ascii="Verdana" w:hAnsi="Verdana" w:cs="ArialMT"/>
          <w:sz w:val="20"/>
          <w:szCs w:val="20"/>
          <w:lang w:bidi="en-US"/>
        </w:rPr>
        <w:t>: .</w:t>
      </w:r>
      <w:proofErr w:type="gramEnd"/>
      <w:r w:rsidRPr="00865000">
        <w:rPr>
          <w:rFonts w:ascii="Verdana" w:hAnsi="Verdana" w:cs="ArialMT"/>
          <w:sz w:val="20"/>
          <w:szCs w:val="20"/>
          <w:lang w:bidi="en-US"/>
        </w:rPr>
        <w:t xml:space="preserve"> </w:t>
      </w:r>
    </w:p>
    <w:p w14:paraId="5E80173E" w14:textId="77777777" w:rsidR="00FD5E59" w:rsidRPr="00865000" w:rsidRDefault="00FD5E59" w:rsidP="00FD5E59">
      <w:pPr>
        <w:widowControl w:val="0"/>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rPr>
          <w:rFonts w:ascii="Verdana" w:hAnsi="Verdana" w:cs="ArialMT"/>
          <w:sz w:val="20"/>
          <w:szCs w:val="20"/>
          <w:lang w:bidi="en-US"/>
        </w:rPr>
      </w:pPr>
      <w:proofErr w:type="gramStart"/>
      <w:r w:rsidRPr="00865000">
        <w:rPr>
          <w:rFonts w:ascii="Verdana" w:hAnsi="Verdana" w:cs="ArialMT"/>
          <w:sz w:val="20"/>
          <w:szCs w:val="20"/>
          <w:lang w:bidi="en-US"/>
        </w:rPr>
        <w:t>Take responsibility for the health and safety of self and others at all times</w:t>
      </w:r>
      <w:proofErr w:type="gramEnd"/>
      <w:r w:rsidRPr="00865000">
        <w:rPr>
          <w:rFonts w:ascii="Verdana" w:hAnsi="Verdana" w:cs="ArialMT"/>
          <w:sz w:val="20"/>
          <w:szCs w:val="20"/>
          <w:lang w:bidi="en-US"/>
        </w:rPr>
        <w:t xml:space="preserve"> and</w:t>
      </w:r>
    </w:p>
    <w:p w14:paraId="73089BD5" w14:textId="77777777" w:rsidR="00FD5E59" w:rsidRPr="00865000" w:rsidRDefault="00FD5E59" w:rsidP="00FD5E59">
      <w:pPr>
        <w:widowControl w:val="0"/>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rPr>
          <w:rFonts w:ascii="Verdana" w:hAnsi="Verdana" w:cs="ArialMT"/>
          <w:sz w:val="20"/>
          <w:szCs w:val="20"/>
          <w:lang w:bidi="en-US"/>
        </w:rPr>
      </w:pPr>
      <w:r w:rsidRPr="00865000">
        <w:rPr>
          <w:rFonts w:ascii="Verdana" w:hAnsi="Verdana" w:cs="ArialMT"/>
          <w:sz w:val="20"/>
          <w:szCs w:val="20"/>
          <w:lang w:bidi="en-US"/>
        </w:rPr>
        <w:t xml:space="preserve">Behave in accordance with Gendered Intelligence’s codes of conduct, Equal Opportunities Policy and ensure Equal Opportunities principles are incorporated into the planning, delivery and monitoring of services. </w:t>
      </w:r>
    </w:p>
    <w:p w14:paraId="2C4F3351" w14:textId="77777777" w:rsidR="00FD5E59" w:rsidRPr="00865000" w:rsidRDefault="00FD5E59" w:rsidP="00FD5E59">
      <w:pPr>
        <w:widowControl w:val="0"/>
        <w:numPr>
          <w:ilvl w:val="1"/>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rPr>
          <w:rFonts w:ascii="Verdana" w:hAnsi="Verdana" w:cs="ArialMT"/>
          <w:sz w:val="20"/>
          <w:szCs w:val="20"/>
          <w:lang w:bidi="en-US"/>
        </w:rPr>
      </w:pPr>
      <w:r w:rsidRPr="00865000">
        <w:rPr>
          <w:rFonts w:ascii="Verdana" w:hAnsi="Verdana" w:cs="ArialMT"/>
          <w:sz w:val="20"/>
          <w:szCs w:val="20"/>
          <w:lang w:bidi="en-US"/>
        </w:rPr>
        <w:t>Deliver their work in line with our 3 Ps: Professionalism, Positivity and Passion</w:t>
      </w:r>
    </w:p>
    <w:p w14:paraId="7570647E" w14:textId="77777777" w:rsidR="00FD5E59" w:rsidRPr="00865000" w:rsidRDefault="00FD5E59" w:rsidP="00FD5E59">
      <w:pPr>
        <w:widowControl w:val="0"/>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300" w:lineRule="auto"/>
        <w:ind w:left="567" w:hanging="283"/>
        <w:rPr>
          <w:rFonts w:ascii="Verdana" w:hAnsi="Verdana" w:cs="ArialMT"/>
          <w:sz w:val="20"/>
          <w:szCs w:val="20"/>
          <w:lang w:bidi="en-US"/>
        </w:rPr>
      </w:pPr>
      <w:r w:rsidRPr="00865000">
        <w:rPr>
          <w:rFonts w:ascii="Verdana" w:hAnsi="Verdana" w:cs="ArialMT"/>
          <w:sz w:val="20"/>
          <w:szCs w:val="20"/>
          <w:lang w:bidi="en-US"/>
        </w:rPr>
        <w:t xml:space="preserve">All staff may be asked to undertake other duties and responsibilities appropriate, as determined by the Director, on an occasional basis. </w:t>
      </w:r>
    </w:p>
    <w:p w14:paraId="73CC2D35" w14:textId="099BA424" w:rsidR="00FD5E59" w:rsidRPr="00865000" w:rsidRDefault="00FD5E59" w:rsidP="00FD5E59">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Verdana" w:eastAsia="Times New Roman" w:hAnsi="Verdana"/>
          <w:b/>
          <w:bCs/>
          <w:color w:val="000000"/>
          <w:sz w:val="28"/>
          <w:szCs w:val="28"/>
          <w:u w:color="000000"/>
          <w:lang w:eastAsia="en-GB"/>
        </w:rPr>
      </w:pPr>
    </w:p>
    <w:p w14:paraId="7AEF38C5" w14:textId="77777777" w:rsidR="00FD5E59" w:rsidRPr="00865000" w:rsidRDefault="00FD5E59" w:rsidP="00FD5E59">
      <w:pPr>
        <w:pStyle w:val="BodyB"/>
        <w:suppressAutoHyphens/>
        <w:rPr>
          <w:rFonts w:ascii="Verdana" w:eastAsia="Verdana" w:hAnsi="Verdana" w:cs="Verdana"/>
          <w:b/>
          <w:bCs/>
          <w:sz w:val="28"/>
          <w:szCs w:val="28"/>
        </w:rPr>
      </w:pPr>
      <w:r w:rsidRPr="00865000">
        <w:rPr>
          <w:rFonts w:ascii="Verdana" w:hAnsi="Verdana"/>
          <w:b/>
          <w:bCs/>
          <w:sz w:val="28"/>
          <w:szCs w:val="28"/>
          <w:lang w:val="en-US"/>
        </w:rPr>
        <w:t>Person Specification</w:t>
      </w:r>
    </w:p>
    <w:p w14:paraId="4661DAC6" w14:textId="77777777" w:rsidR="00FD5E59" w:rsidRPr="00865000" w:rsidRDefault="00FD5E59" w:rsidP="00FD5E59">
      <w:pPr>
        <w:pStyle w:val="BodyA"/>
        <w:suppressAutoHyphens/>
        <w:rPr>
          <w:rFonts w:ascii="Verdana" w:eastAsia="Verdana" w:hAnsi="Verdana" w:cs="Verdana"/>
          <w:sz w:val="22"/>
          <w:szCs w:val="22"/>
        </w:rPr>
      </w:pPr>
    </w:p>
    <w:p w14:paraId="3312A57D" w14:textId="77777777" w:rsidR="00FD5E59" w:rsidRPr="00865000" w:rsidRDefault="00FD5E59" w:rsidP="00FD5E59">
      <w:pPr>
        <w:pStyle w:val="BodyA"/>
        <w:suppressAutoHyphens/>
        <w:rPr>
          <w:rFonts w:ascii="Verdana" w:eastAsia="Verdana" w:hAnsi="Verdana" w:cs="Verdana"/>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FD5E59" w:rsidRPr="00865000" w14:paraId="1B115A3B" w14:textId="77777777" w:rsidTr="00F22B75">
        <w:tc>
          <w:tcPr>
            <w:tcW w:w="9350" w:type="dxa"/>
            <w:shd w:val="clear" w:color="auto" w:fill="A6A6A6"/>
          </w:tcPr>
          <w:p w14:paraId="6D6371CB" w14:textId="77777777" w:rsidR="00FD5E59" w:rsidRPr="00865000" w:rsidRDefault="00FD5E59" w:rsidP="00F22B75">
            <w:pPr>
              <w:rPr>
                <w:rFonts w:ascii="Calibri" w:eastAsia="Calibri" w:hAnsi="Calibri"/>
                <w:b/>
                <w:bCs/>
                <w:sz w:val="22"/>
                <w:szCs w:val="22"/>
              </w:rPr>
            </w:pPr>
            <w:r w:rsidRPr="00865000">
              <w:rPr>
                <w:rFonts w:ascii="Calibri" w:eastAsia="Calibri" w:hAnsi="Calibri"/>
                <w:b/>
                <w:bCs/>
                <w:sz w:val="22"/>
                <w:szCs w:val="22"/>
              </w:rPr>
              <w:t>Essential</w:t>
            </w:r>
          </w:p>
        </w:tc>
      </w:tr>
      <w:tr w:rsidR="00FD5E59" w:rsidRPr="00865000" w14:paraId="71D7810F" w14:textId="77777777" w:rsidTr="00F22B75">
        <w:tc>
          <w:tcPr>
            <w:tcW w:w="9350" w:type="dxa"/>
            <w:shd w:val="clear" w:color="auto" w:fill="D9D9D9"/>
          </w:tcPr>
          <w:p w14:paraId="1F2BE406" w14:textId="77777777" w:rsidR="00FD5E59" w:rsidRPr="00865000" w:rsidRDefault="00FD5E59" w:rsidP="00F22B75">
            <w:pPr>
              <w:rPr>
                <w:rFonts w:ascii="Calibri" w:eastAsia="Calibri" w:hAnsi="Calibri"/>
                <w:b/>
                <w:bCs/>
                <w:sz w:val="22"/>
                <w:szCs w:val="22"/>
              </w:rPr>
            </w:pPr>
            <w:r w:rsidRPr="00865000">
              <w:rPr>
                <w:rFonts w:ascii="Calibri" w:eastAsia="Calibri" w:hAnsi="Calibri"/>
                <w:b/>
                <w:bCs/>
                <w:sz w:val="22"/>
                <w:szCs w:val="22"/>
              </w:rPr>
              <w:t>Abilities</w:t>
            </w:r>
          </w:p>
        </w:tc>
      </w:tr>
      <w:tr w:rsidR="00FD5E59" w:rsidRPr="00865000" w14:paraId="6D83CF89" w14:textId="77777777" w:rsidTr="00F22B75">
        <w:tc>
          <w:tcPr>
            <w:tcW w:w="9350" w:type="dxa"/>
            <w:shd w:val="clear" w:color="auto" w:fill="auto"/>
          </w:tcPr>
          <w:p w14:paraId="737F1634" w14:textId="4B1A4783" w:rsidR="00FD5E59" w:rsidRPr="00865000" w:rsidRDefault="00FD5E59" w:rsidP="00F22B75">
            <w:pPr>
              <w:rPr>
                <w:rFonts w:ascii="Calibri" w:eastAsia="Calibri" w:hAnsi="Calibri"/>
                <w:sz w:val="22"/>
                <w:szCs w:val="22"/>
              </w:rPr>
            </w:pPr>
            <w:r w:rsidRPr="00865000">
              <w:rPr>
                <w:rFonts w:ascii="Calibri" w:eastAsia="Calibri" w:hAnsi="Calibri"/>
                <w:sz w:val="22"/>
                <w:szCs w:val="22"/>
              </w:rPr>
              <w:t xml:space="preserve">Highly </w:t>
            </w:r>
            <w:proofErr w:type="spellStart"/>
            <w:r w:rsidRPr="00865000">
              <w:rPr>
                <w:rFonts w:ascii="Calibri" w:eastAsia="Calibri" w:hAnsi="Calibri"/>
                <w:sz w:val="22"/>
                <w:szCs w:val="22"/>
              </w:rPr>
              <w:t>organised</w:t>
            </w:r>
            <w:proofErr w:type="spellEnd"/>
            <w:r w:rsidRPr="00865000">
              <w:rPr>
                <w:rFonts w:ascii="Calibri" w:eastAsia="Calibri" w:hAnsi="Calibri"/>
                <w:sz w:val="22"/>
                <w:szCs w:val="22"/>
              </w:rPr>
              <w:t xml:space="preserve"> with an ability to </w:t>
            </w:r>
            <w:proofErr w:type="spellStart"/>
            <w:r w:rsidRPr="00865000">
              <w:rPr>
                <w:rFonts w:ascii="Calibri" w:eastAsia="Calibri" w:hAnsi="Calibri"/>
                <w:sz w:val="22"/>
                <w:szCs w:val="22"/>
              </w:rPr>
              <w:t>prioritise</w:t>
            </w:r>
            <w:proofErr w:type="spellEnd"/>
            <w:r w:rsidRPr="00865000">
              <w:rPr>
                <w:rFonts w:ascii="Calibri" w:eastAsia="Calibri" w:hAnsi="Calibri"/>
                <w:sz w:val="22"/>
                <w:szCs w:val="22"/>
              </w:rPr>
              <w:t xml:space="preserve"> a varied workload.</w:t>
            </w:r>
          </w:p>
        </w:tc>
      </w:tr>
      <w:tr w:rsidR="00FD5E59" w:rsidRPr="00865000" w14:paraId="2A569B43" w14:textId="77777777" w:rsidTr="00F22B75">
        <w:tc>
          <w:tcPr>
            <w:tcW w:w="9350" w:type="dxa"/>
            <w:shd w:val="clear" w:color="auto" w:fill="auto"/>
          </w:tcPr>
          <w:p w14:paraId="74BDA457" w14:textId="6C91C69E" w:rsidR="00FD5E59" w:rsidRPr="00865000" w:rsidRDefault="00FD5E59" w:rsidP="00F22B75">
            <w:pPr>
              <w:rPr>
                <w:rFonts w:ascii="Calibri" w:eastAsia="Calibri" w:hAnsi="Calibri"/>
                <w:sz w:val="22"/>
                <w:szCs w:val="22"/>
              </w:rPr>
            </w:pPr>
            <w:r w:rsidRPr="00865000">
              <w:rPr>
                <w:rFonts w:ascii="Calibri" w:hAnsi="Calibri"/>
                <w:sz w:val="22"/>
                <w:szCs w:val="22"/>
              </w:rPr>
              <w:t xml:space="preserve">Excellent written skills and verbal communication skills, able to communicate with clients, </w:t>
            </w:r>
            <w:proofErr w:type="gramStart"/>
            <w:r w:rsidRPr="00865000">
              <w:rPr>
                <w:rFonts w:ascii="Calibri" w:hAnsi="Calibri"/>
                <w:sz w:val="22"/>
                <w:szCs w:val="22"/>
              </w:rPr>
              <w:t>stakeholders</w:t>
            </w:r>
            <w:proofErr w:type="gramEnd"/>
            <w:r w:rsidRPr="00865000">
              <w:rPr>
                <w:rFonts w:ascii="Calibri" w:hAnsi="Calibri"/>
                <w:sz w:val="22"/>
                <w:szCs w:val="22"/>
              </w:rPr>
              <w:t xml:space="preserve"> and colleagues.</w:t>
            </w:r>
          </w:p>
        </w:tc>
      </w:tr>
      <w:tr w:rsidR="00FD5E59" w:rsidRPr="00865000" w14:paraId="297216FE" w14:textId="77777777" w:rsidTr="00F22B75">
        <w:tc>
          <w:tcPr>
            <w:tcW w:w="9350" w:type="dxa"/>
            <w:shd w:val="clear" w:color="auto" w:fill="auto"/>
          </w:tcPr>
          <w:p w14:paraId="578F2458" w14:textId="7C74E748" w:rsidR="00FD5E59" w:rsidRPr="00865000" w:rsidRDefault="00FD5E59" w:rsidP="00F22B75">
            <w:pPr>
              <w:rPr>
                <w:rFonts w:ascii="Calibri" w:eastAsia="Calibri" w:hAnsi="Calibri"/>
                <w:sz w:val="22"/>
                <w:szCs w:val="22"/>
              </w:rPr>
            </w:pPr>
            <w:r w:rsidRPr="00865000">
              <w:rPr>
                <w:rFonts w:ascii="Calibri" w:eastAsia="Calibri" w:hAnsi="Calibri"/>
                <w:sz w:val="22"/>
                <w:szCs w:val="22"/>
              </w:rPr>
              <w:t>High level of attention to detail and ability to finish tasks to a high level.</w:t>
            </w:r>
          </w:p>
        </w:tc>
      </w:tr>
      <w:tr w:rsidR="00FD5E59" w:rsidRPr="00865000" w14:paraId="35D9235A" w14:textId="77777777" w:rsidTr="00F22B75">
        <w:tc>
          <w:tcPr>
            <w:tcW w:w="9350" w:type="dxa"/>
            <w:shd w:val="clear" w:color="auto" w:fill="auto"/>
          </w:tcPr>
          <w:p w14:paraId="18E8CBA4" w14:textId="23502673" w:rsidR="00FD5E59" w:rsidRPr="00865000" w:rsidRDefault="00FD5E59" w:rsidP="00F22B75">
            <w:pPr>
              <w:rPr>
                <w:rFonts w:ascii="Calibri" w:eastAsia="Calibri" w:hAnsi="Calibri"/>
                <w:sz w:val="22"/>
                <w:szCs w:val="22"/>
              </w:rPr>
            </w:pPr>
            <w:r w:rsidRPr="00865000">
              <w:rPr>
                <w:rFonts w:ascii="Calibri" w:eastAsia="Calibri" w:hAnsi="Calibri"/>
                <w:sz w:val="22"/>
                <w:szCs w:val="22"/>
              </w:rPr>
              <w:t>Self-motivated and proactive.</w:t>
            </w:r>
          </w:p>
        </w:tc>
      </w:tr>
      <w:tr w:rsidR="00FD5E59" w:rsidRPr="00865000" w14:paraId="0EB05F1E" w14:textId="77777777" w:rsidTr="00F22B75">
        <w:tc>
          <w:tcPr>
            <w:tcW w:w="9350" w:type="dxa"/>
            <w:shd w:val="clear" w:color="auto" w:fill="auto"/>
          </w:tcPr>
          <w:p w14:paraId="662E0630" w14:textId="4DFF0DC1" w:rsidR="00FD5E59" w:rsidRPr="00865000" w:rsidRDefault="00FD5E59" w:rsidP="00F22B75">
            <w:pPr>
              <w:rPr>
                <w:rFonts w:ascii="Calibri" w:eastAsia="Calibri" w:hAnsi="Calibri"/>
                <w:sz w:val="22"/>
                <w:szCs w:val="22"/>
              </w:rPr>
            </w:pPr>
            <w:r w:rsidRPr="00865000">
              <w:rPr>
                <w:rFonts w:ascii="Calibri" w:hAnsi="Calibri"/>
                <w:sz w:val="22"/>
                <w:szCs w:val="22"/>
              </w:rPr>
              <w:t>Ability to work alone / without close supervision, as well as being part of a small team.</w:t>
            </w:r>
          </w:p>
        </w:tc>
      </w:tr>
      <w:tr w:rsidR="00FD5E59" w:rsidRPr="00865000" w14:paraId="4B8F4BD4" w14:textId="77777777" w:rsidTr="00F22B75">
        <w:tc>
          <w:tcPr>
            <w:tcW w:w="9350" w:type="dxa"/>
            <w:shd w:val="clear" w:color="auto" w:fill="auto"/>
          </w:tcPr>
          <w:p w14:paraId="69BB2535" w14:textId="0812A83C" w:rsidR="00FD5E59" w:rsidRPr="00865000" w:rsidRDefault="00FD5E59" w:rsidP="00F22B75">
            <w:pPr>
              <w:rPr>
                <w:rFonts w:ascii="Calibri" w:hAnsi="Calibri"/>
                <w:sz w:val="22"/>
                <w:szCs w:val="22"/>
              </w:rPr>
            </w:pPr>
            <w:r w:rsidRPr="00865000">
              <w:rPr>
                <w:rFonts w:ascii="Calibri" w:hAnsi="Calibri"/>
                <w:sz w:val="22"/>
                <w:szCs w:val="22"/>
              </w:rPr>
              <w:t>Ability to keep calm under pressure</w:t>
            </w:r>
          </w:p>
        </w:tc>
      </w:tr>
      <w:tr w:rsidR="00FD5E59" w:rsidRPr="00865000" w14:paraId="205AD368" w14:textId="77777777" w:rsidTr="00F22B75">
        <w:tc>
          <w:tcPr>
            <w:tcW w:w="9350" w:type="dxa"/>
            <w:shd w:val="clear" w:color="auto" w:fill="D9D9D9"/>
          </w:tcPr>
          <w:p w14:paraId="1F3DC928" w14:textId="77777777" w:rsidR="00FD5E59" w:rsidRPr="00865000" w:rsidRDefault="00FD5E59" w:rsidP="00F22B75">
            <w:pPr>
              <w:rPr>
                <w:rFonts w:ascii="Calibri" w:eastAsia="Calibri" w:hAnsi="Calibri"/>
                <w:b/>
                <w:bCs/>
                <w:sz w:val="22"/>
                <w:szCs w:val="22"/>
              </w:rPr>
            </w:pPr>
            <w:r w:rsidRPr="00865000">
              <w:rPr>
                <w:rFonts w:ascii="Calibri" w:eastAsia="Calibri" w:hAnsi="Calibri"/>
                <w:b/>
                <w:bCs/>
                <w:sz w:val="22"/>
                <w:szCs w:val="22"/>
              </w:rPr>
              <w:t xml:space="preserve">Knowledge </w:t>
            </w:r>
          </w:p>
        </w:tc>
      </w:tr>
      <w:tr w:rsidR="00FD5E59" w:rsidRPr="00865000" w14:paraId="0CE77C02" w14:textId="77777777" w:rsidTr="00F22B75">
        <w:tc>
          <w:tcPr>
            <w:tcW w:w="9350" w:type="dxa"/>
            <w:shd w:val="clear" w:color="auto" w:fill="auto"/>
          </w:tcPr>
          <w:p w14:paraId="576D0862" w14:textId="45FD6A2D" w:rsidR="00FD5E59" w:rsidRPr="00865000" w:rsidRDefault="00CA29A3" w:rsidP="00F22B75">
            <w:pPr>
              <w:rPr>
                <w:rFonts w:ascii="Calibri" w:eastAsia="Calibri" w:hAnsi="Calibri"/>
                <w:sz w:val="22"/>
                <w:szCs w:val="22"/>
              </w:rPr>
            </w:pPr>
            <w:r w:rsidRPr="00865000">
              <w:rPr>
                <w:rFonts w:ascii="Calibri" w:eastAsia="Calibri" w:hAnsi="Calibri"/>
                <w:sz w:val="22"/>
                <w:szCs w:val="22"/>
              </w:rPr>
              <w:t>A good level of awareness and understanding regarding trans people and LGBTQ+ communities</w:t>
            </w:r>
          </w:p>
        </w:tc>
      </w:tr>
      <w:tr w:rsidR="008D430E" w:rsidRPr="00865000" w14:paraId="34016C3E" w14:textId="77777777" w:rsidTr="008D430E">
        <w:tc>
          <w:tcPr>
            <w:tcW w:w="9350" w:type="dxa"/>
            <w:tcBorders>
              <w:top w:val="single" w:sz="4" w:space="0" w:color="auto"/>
              <w:left w:val="single" w:sz="4" w:space="0" w:color="auto"/>
              <w:bottom w:val="single" w:sz="4" w:space="0" w:color="auto"/>
              <w:right w:val="single" w:sz="4" w:space="0" w:color="auto"/>
            </w:tcBorders>
            <w:shd w:val="clear" w:color="auto" w:fill="auto"/>
          </w:tcPr>
          <w:p w14:paraId="476CCD01" w14:textId="77777777" w:rsidR="008D430E" w:rsidRPr="00865000" w:rsidRDefault="008D430E" w:rsidP="009A5438">
            <w:pPr>
              <w:rPr>
                <w:rFonts w:ascii="Calibri" w:eastAsia="Calibri" w:hAnsi="Calibri"/>
                <w:sz w:val="22"/>
                <w:szCs w:val="22"/>
              </w:rPr>
            </w:pPr>
            <w:r w:rsidRPr="00865000">
              <w:rPr>
                <w:rFonts w:ascii="Calibri" w:eastAsia="Calibri" w:hAnsi="Calibri"/>
                <w:sz w:val="22"/>
                <w:szCs w:val="22"/>
              </w:rPr>
              <w:t>Basic working knowledge of Microsoft Office including Word and Excel, as well as competent email and internet skills.</w:t>
            </w:r>
          </w:p>
        </w:tc>
      </w:tr>
    </w:tbl>
    <w:p w14:paraId="529A0AF8" w14:textId="77777777" w:rsidR="00FD5E59" w:rsidRPr="00865000" w:rsidRDefault="00FD5E59" w:rsidP="00CA29A3">
      <w:pPr>
        <w:pStyle w:val="BodyA"/>
        <w:widowControl w:val="0"/>
        <w:suppressAutoHyphens/>
        <w:rPr>
          <w:sz w:val="28"/>
          <w:szCs w:val="26"/>
        </w:rPr>
      </w:pPr>
    </w:p>
    <w:p w14:paraId="7AA3B5E4" w14:textId="77777777" w:rsidR="00FD5E59" w:rsidRPr="00865000" w:rsidRDefault="00FD5E59" w:rsidP="00FD5E59">
      <w:pPr>
        <w:rPr>
          <w:rFonts w:ascii="Verdana" w:hAnsi="Verdana"/>
          <w:b/>
          <w:sz w:val="28"/>
          <w:szCs w:val="28"/>
        </w:rPr>
      </w:pPr>
    </w:p>
    <w:p w14:paraId="7585D7F2" w14:textId="77777777" w:rsidR="00FD5E59" w:rsidRPr="00865000" w:rsidRDefault="00FD5E59" w:rsidP="00FD5E59">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Verdana" w:hAnsi="Verdana"/>
          <w:b/>
          <w:sz w:val="28"/>
          <w:szCs w:val="28"/>
        </w:rPr>
      </w:pPr>
      <w:r w:rsidRPr="00865000">
        <w:rPr>
          <w:rFonts w:ascii="Verdana" w:hAnsi="Verdana"/>
          <w:b/>
          <w:sz w:val="28"/>
          <w:szCs w:val="28"/>
        </w:rPr>
        <w:br w:type="page"/>
      </w:r>
    </w:p>
    <w:p w14:paraId="2ABA6350" w14:textId="77777777" w:rsidR="00FD5E59" w:rsidRPr="00865000" w:rsidRDefault="00FD5E59" w:rsidP="00FD5E59">
      <w:pPr>
        <w:rPr>
          <w:rFonts w:ascii="Verdana" w:hAnsi="Verdana"/>
          <w:b/>
          <w:sz w:val="28"/>
          <w:szCs w:val="28"/>
        </w:rPr>
      </w:pPr>
      <w:r w:rsidRPr="00865000">
        <w:rPr>
          <w:rFonts w:ascii="Verdana" w:hAnsi="Verdana"/>
          <w:b/>
          <w:sz w:val="28"/>
          <w:szCs w:val="28"/>
        </w:rPr>
        <w:lastRenderedPageBreak/>
        <w:t>Additional information</w:t>
      </w:r>
    </w:p>
    <w:p w14:paraId="4B80CC67" w14:textId="77777777" w:rsidR="00FD5E59" w:rsidRPr="00865000" w:rsidRDefault="00FD5E59" w:rsidP="00FD5E59">
      <w:pPr>
        <w:suppressAutoHyphens/>
        <w:rPr>
          <w:rFonts w:ascii="Verdana" w:hAnsi="Verdana"/>
          <w:b/>
          <w:i/>
          <w:color w:val="0070C0"/>
          <w:sz w:val="20"/>
          <w:szCs w:val="20"/>
        </w:rPr>
      </w:pPr>
    </w:p>
    <w:p w14:paraId="272E6B2E" w14:textId="77777777" w:rsidR="00FD5E59" w:rsidRPr="00865000" w:rsidRDefault="00FD5E59" w:rsidP="00FD5E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276" w:lineRule="auto"/>
        <w:rPr>
          <w:rFonts w:ascii="Verdana" w:hAnsi="Verdana" w:cs="Helvetica"/>
          <w:sz w:val="20"/>
          <w:szCs w:val="20"/>
          <w:lang w:bidi="en-US"/>
        </w:rPr>
      </w:pPr>
      <w:bookmarkStart w:id="3" w:name="_Hlk88061315"/>
      <w:r w:rsidRPr="00865000">
        <w:rPr>
          <w:rFonts w:ascii="Verdana" w:hAnsi="Verdana" w:cs="Helvetica"/>
          <w:b/>
          <w:sz w:val="20"/>
          <w:szCs w:val="20"/>
          <w:lang w:bidi="en-US"/>
        </w:rPr>
        <w:t>Annual leave.</w:t>
      </w:r>
      <w:r w:rsidRPr="00865000">
        <w:rPr>
          <w:rFonts w:ascii="Verdana" w:hAnsi="Verdana" w:cs="Helvetica"/>
          <w:sz w:val="20"/>
          <w:szCs w:val="20"/>
          <w:lang w:bidi="en-US"/>
        </w:rPr>
        <w:t xml:space="preserve"> </w:t>
      </w:r>
      <w:r w:rsidRPr="00865000">
        <w:rPr>
          <w:rFonts w:ascii="Verdana" w:eastAsia="Verdana" w:hAnsi="Verdana" w:cs="Verdana"/>
          <w:sz w:val="20"/>
          <w:szCs w:val="20"/>
        </w:rPr>
        <w:t>You will be entitled to 28 days per annum (pro rata for part-time workers). Our leave year runs from 1st October to 30th September.</w:t>
      </w:r>
      <w:r w:rsidRPr="00865000">
        <w:rPr>
          <w:rFonts w:ascii="Verdana" w:hAnsi="Verdana" w:cs="Helvetica"/>
          <w:sz w:val="20"/>
          <w:szCs w:val="20"/>
          <w:lang w:bidi="en-US"/>
        </w:rPr>
        <w:t xml:space="preserve"> </w:t>
      </w:r>
    </w:p>
    <w:p w14:paraId="3AD27C6F" w14:textId="77777777" w:rsidR="00FD5E59" w:rsidRPr="00865000" w:rsidRDefault="00FD5E59" w:rsidP="00FD5E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276" w:lineRule="auto"/>
        <w:rPr>
          <w:rFonts w:ascii="Verdana" w:hAnsi="Verdana" w:cs="Helvetica"/>
          <w:sz w:val="20"/>
          <w:szCs w:val="20"/>
          <w:lang w:bidi="en-US"/>
        </w:rPr>
      </w:pPr>
    </w:p>
    <w:p w14:paraId="37FC750F" w14:textId="4437139E" w:rsidR="00FD5E59" w:rsidRPr="00865000" w:rsidRDefault="00FD5E59" w:rsidP="00FD5E59">
      <w:pPr>
        <w:widowControl w:val="0"/>
        <w:spacing w:after="160" w:line="276" w:lineRule="auto"/>
        <w:rPr>
          <w:sz w:val="20"/>
          <w:szCs w:val="20"/>
        </w:rPr>
      </w:pPr>
      <w:r w:rsidRPr="00865000">
        <w:rPr>
          <w:rFonts w:ascii="Verdana" w:eastAsia="Verdana" w:hAnsi="Verdana" w:cs="Verdana"/>
          <w:b/>
          <w:bCs/>
          <w:sz w:val="20"/>
          <w:szCs w:val="20"/>
        </w:rPr>
        <w:t xml:space="preserve">Location. </w:t>
      </w:r>
      <w:r w:rsidRPr="00865000">
        <w:rPr>
          <w:rFonts w:ascii="Verdana" w:eastAsia="Verdana" w:hAnsi="Verdana" w:cs="Verdana"/>
          <w:sz w:val="20"/>
          <w:szCs w:val="20"/>
        </w:rPr>
        <w:t xml:space="preserve">The GI office is near Kings Cross. Currently all staff are </w:t>
      </w:r>
      <w:proofErr w:type="gramStart"/>
      <w:r w:rsidRPr="00865000">
        <w:rPr>
          <w:rFonts w:ascii="Verdana" w:eastAsia="Verdana" w:hAnsi="Verdana" w:cs="Verdana"/>
          <w:sz w:val="20"/>
          <w:szCs w:val="20"/>
        </w:rPr>
        <w:t>home-based</w:t>
      </w:r>
      <w:proofErr w:type="gramEnd"/>
      <w:r w:rsidRPr="00865000">
        <w:rPr>
          <w:rFonts w:ascii="Verdana" w:eastAsia="Verdana" w:hAnsi="Verdana" w:cs="Verdana"/>
          <w:sz w:val="20"/>
          <w:szCs w:val="20"/>
        </w:rPr>
        <w:t xml:space="preserve"> and we are exploring what working practices will look like over the coming months, once it is deemed safe and practical to return to the office. We are open to discussions about flexible working practices, but the expectation is that this role will have an office presence.</w:t>
      </w:r>
    </w:p>
    <w:p w14:paraId="6B2385E8" w14:textId="7EACEECD" w:rsidR="00FD5E59" w:rsidRPr="00865000" w:rsidRDefault="00FD5E59" w:rsidP="00FD5E59">
      <w:pPr>
        <w:widowControl w:val="0"/>
        <w:spacing w:after="160" w:line="276" w:lineRule="auto"/>
        <w:rPr>
          <w:sz w:val="20"/>
          <w:szCs w:val="20"/>
        </w:rPr>
      </w:pPr>
      <w:r w:rsidRPr="00865000">
        <w:rPr>
          <w:rFonts w:ascii="Verdana" w:eastAsia="Verdana" w:hAnsi="Verdana" w:cs="Verdana"/>
          <w:b/>
          <w:bCs/>
          <w:sz w:val="20"/>
          <w:szCs w:val="20"/>
        </w:rPr>
        <w:t xml:space="preserve">Hours of work. </w:t>
      </w:r>
      <w:r w:rsidRPr="00865000">
        <w:rPr>
          <w:rFonts w:ascii="Verdana" w:eastAsia="Verdana" w:hAnsi="Verdana" w:cs="Verdana"/>
          <w:sz w:val="20"/>
          <w:szCs w:val="20"/>
        </w:rPr>
        <w:t>GI’s working week is 35 hours; our normal working hours are 9am–6pm.</w:t>
      </w:r>
      <w:r w:rsidR="00197B6D" w:rsidRPr="00865000">
        <w:rPr>
          <w:rFonts w:ascii="Verdana" w:eastAsia="Verdana" w:hAnsi="Verdana" w:cs="Verdana"/>
          <w:sz w:val="20"/>
          <w:szCs w:val="20"/>
        </w:rPr>
        <w:t xml:space="preserve"> </w:t>
      </w:r>
      <w:r w:rsidRPr="00865000">
        <w:rPr>
          <w:rFonts w:ascii="Verdana" w:eastAsia="Verdana" w:hAnsi="Verdana" w:cs="Verdana"/>
          <w:sz w:val="20"/>
          <w:szCs w:val="20"/>
        </w:rPr>
        <w:t>Exact working pattern will be negotiated with the successful postholder</w:t>
      </w:r>
      <w:r w:rsidR="00F94F3D" w:rsidRPr="00865000">
        <w:rPr>
          <w:rFonts w:ascii="Verdana" w:eastAsia="Verdana" w:hAnsi="Verdana" w:cs="Verdana"/>
          <w:sz w:val="20"/>
          <w:szCs w:val="20"/>
        </w:rPr>
        <w:t>, but it is expected that your hours will be completed within office hours</w:t>
      </w:r>
      <w:r w:rsidRPr="00865000">
        <w:rPr>
          <w:rFonts w:ascii="Verdana" w:eastAsia="Verdana" w:hAnsi="Verdana" w:cs="Verdana"/>
          <w:sz w:val="20"/>
          <w:szCs w:val="20"/>
        </w:rPr>
        <w:t>.</w:t>
      </w:r>
    </w:p>
    <w:p w14:paraId="4CD4FDBB" w14:textId="77777777" w:rsidR="00FD5E59" w:rsidRPr="00865000" w:rsidRDefault="00FD5E59" w:rsidP="00FD5E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276" w:lineRule="auto"/>
        <w:rPr>
          <w:rFonts w:ascii="Verdana" w:hAnsi="Verdana" w:cs="Helvetica"/>
          <w:sz w:val="20"/>
          <w:szCs w:val="20"/>
          <w:lang w:bidi="en-US"/>
        </w:rPr>
      </w:pPr>
      <w:r w:rsidRPr="00865000">
        <w:rPr>
          <w:rFonts w:ascii="Verdana" w:hAnsi="Verdana" w:cs="Helvetica"/>
          <w:b/>
          <w:sz w:val="20"/>
          <w:szCs w:val="20"/>
          <w:lang w:bidi="en-US"/>
        </w:rPr>
        <w:t>Monthly timesheets and TOIL</w:t>
      </w:r>
      <w:r w:rsidRPr="00865000">
        <w:rPr>
          <w:rFonts w:ascii="Verdana" w:hAnsi="Verdana" w:cs="Helvetica"/>
          <w:sz w:val="20"/>
          <w:szCs w:val="20"/>
          <w:lang w:bidi="en-US"/>
        </w:rPr>
        <w:t>. All staff are required to complete monthly timesheets which must be submitted promptly, on or before the 19</w:t>
      </w:r>
      <w:r w:rsidRPr="00865000">
        <w:rPr>
          <w:rFonts w:ascii="Verdana" w:hAnsi="Verdana" w:cs="Helvetica"/>
          <w:sz w:val="20"/>
          <w:szCs w:val="20"/>
          <w:vertAlign w:val="superscript"/>
          <w:lang w:bidi="en-US"/>
        </w:rPr>
        <w:t>th</w:t>
      </w:r>
      <w:r w:rsidRPr="00865000">
        <w:rPr>
          <w:rFonts w:ascii="Verdana" w:hAnsi="Verdana" w:cs="Helvetica"/>
          <w:sz w:val="20"/>
          <w:szCs w:val="20"/>
          <w:lang w:bidi="en-US"/>
        </w:rPr>
        <w:t xml:space="preserve"> of each month. GI has a policy for reasonable Time Off </w:t>
      </w:r>
      <w:proofErr w:type="gramStart"/>
      <w:r w:rsidRPr="00865000">
        <w:rPr>
          <w:rFonts w:ascii="Verdana" w:hAnsi="Verdana" w:cs="Helvetica"/>
          <w:sz w:val="20"/>
          <w:szCs w:val="20"/>
          <w:lang w:bidi="en-US"/>
        </w:rPr>
        <w:t>In</w:t>
      </w:r>
      <w:proofErr w:type="gramEnd"/>
      <w:r w:rsidRPr="00865000">
        <w:rPr>
          <w:rFonts w:ascii="Verdana" w:hAnsi="Verdana" w:cs="Helvetica"/>
          <w:sz w:val="20"/>
          <w:szCs w:val="20"/>
          <w:lang w:bidi="en-US"/>
        </w:rPr>
        <w:t xml:space="preserve"> Lieu (TOIL) where this is accrued due to periods of greater activity and agreed with your line manager in advance. </w:t>
      </w:r>
    </w:p>
    <w:p w14:paraId="2216D0DE" w14:textId="77777777" w:rsidR="00FD5E59" w:rsidRPr="00865000" w:rsidRDefault="00FD5E59" w:rsidP="00FD5E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276" w:lineRule="auto"/>
        <w:rPr>
          <w:rFonts w:ascii="Verdana" w:hAnsi="Verdana" w:cs="Helvetica"/>
          <w:sz w:val="20"/>
          <w:szCs w:val="20"/>
          <w:lang w:bidi="en-US"/>
        </w:rPr>
      </w:pPr>
    </w:p>
    <w:p w14:paraId="605797A2" w14:textId="27C797C6" w:rsidR="00FD5E59" w:rsidRPr="00865000" w:rsidRDefault="00FD5E59" w:rsidP="00FD5E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276" w:lineRule="auto"/>
        <w:rPr>
          <w:rFonts w:ascii="Verdana" w:hAnsi="Verdana" w:cs="Helvetica"/>
          <w:sz w:val="20"/>
          <w:szCs w:val="20"/>
          <w:lang w:bidi="en-US"/>
        </w:rPr>
      </w:pPr>
      <w:r w:rsidRPr="00865000">
        <w:rPr>
          <w:rFonts w:ascii="Verdana" w:hAnsi="Verdana" w:cs="Helvetica"/>
          <w:b/>
          <w:sz w:val="20"/>
          <w:szCs w:val="20"/>
          <w:lang w:bidi="en-US"/>
        </w:rPr>
        <w:t>Training and Development.</w:t>
      </w:r>
      <w:r w:rsidRPr="00865000">
        <w:rPr>
          <w:rFonts w:ascii="Verdana" w:hAnsi="Verdana" w:cs="Helvetica"/>
          <w:sz w:val="20"/>
          <w:szCs w:val="20"/>
          <w:lang w:bidi="en-US"/>
        </w:rPr>
        <w:t xml:space="preserve"> GI aspires to be a learning </w:t>
      </w:r>
      <w:proofErr w:type="spellStart"/>
      <w:r w:rsidRPr="00865000">
        <w:rPr>
          <w:rFonts w:ascii="Verdana" w:hAnsi="Verdana" w:cs="Helvetica"/>
          <w:sz w:val="20"/>
          <w:szCs w:val="20"/>
          <w:lang w:bidi="en-US"/>
        </w:rPr>
        <w:t>organisation</w:t>
      </w:r>
      <w:proofErr w:type="spellEnd"/>
      <w:r w:rsidRPr="00865000">
        <w:rPr>
          <w:rFonts w:ascii="Verdana" w:hAnsi="Verdana" w:cs="Helvetica"/>
          <w:sz w:val="20"/>
          <w:szCs w:val="20"/>
          <w:lang w:bidi="en-US"/>
        </w:rPr>
        <w:t xml:space="preserve"> that supports its staff to improve their skills and knowledge. This may be through informal means such as mentoring or work shadowing, or more formal training courses. You will be invited to reflect on your own training needs in discussion with your line manager</w:t>
      </w:r>
      <w:r w:rsidR="00F94F3D" w:rsidRPr="00865000">
        <w:rPr>
          <w:rFonts w:ascii="Verdana" w:hAnsi="Verdana" w:cs="Helvetica"/>
          <w:sz w:val="20"/>
          <w:szCs w:val="20"/>
          <w:lang w:bidi="en-US"/>
        </w:rPr>
        <w:t>.</w:t>
      </w:r>
    </w:p>
    <w:p w14:paraId="1B610A87" w14:textId="77777777" w:rsidR="00FD5E59" w:rsidRPr="00865000" w:rsidRDefault="00FD5E59" w:rsidP="00FD5E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276" w:lineRule="auto"/>
        <w:rPr>
          <w:rFonts w:ascii="Verdana" w:hAnsi="Verdana" w:cs="Helvetica"/>
          <w:b/>
          <w:sz w:val="20"/>
          <w:szCs w:val="20"/>
          <w:lang w:bidi="en-US"/>
        </w:rPr>
      </w:pPr>
    </w:p>
    <w:p w14:paraId="74DDAD5D" w14:textId="77777777" w:rsidR="00FD5E59" w:rsidRPr="008F0331" w:rsidRDefault="00FD5E59" w:rsidP="00FD5E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autoSpaceDE w:val="0"/>
        <w:autoSpaceDN w:val="0"/>
        <w:adjustRightInd w:val="0"/>
        <w:spacing w:line="276" w:lineRule="auto"/>
        <w:rPr>
          <w:rFonts w:ascii="Verdana" w:hAnsi="Verdana" w:cs="Helvetica"/>
          <w:sz w:val="20"/>
          <w:szCs w:val="20"/>
          <w:lang w:bidi="en-US"/>
        </w:rPr>
      </w:pPr>
      <w:r w:rsidRPr="00865000">
        <w:rPr>
          <w:rFonts w:ascii="Verdana" w:hAnsi="Verdana" w:cs="Helvetica"/>
          <w:b/>
          <w:sz w:val="20"/>
          <w:szCs w:val="20"/>
          <w:lang w:bidi="en-US"/>
        </w:rPr>
        <w:t>Pension.</w:t>
      </w:r>
      <w:r w:rsidRPr="00865000">
        <w:rPr>
          <w:rFonts w:ascii="Verdana" w:hAnsi="Verdana" w:cs="Helvetica"/>
          <w:sz w:val="20"/>
          <w:szCs w:val="20"/>
          <w:lang w:bidi="en-US"/>
        </w:rPr>
        <w:t xml:space="preserve"> GI is part of the NEST pension scheme, by which employees contribute 5% of their salary and employers 3%. You will be automatically enrolled in this scheme once you start work and/or your income reaches the threshold (currently £520 per month</w:t>
      </w:r>
      <w:proofErr w:type="gramStart"/>
      <w:r w:rsidRPr="00865000">
        <w:rPr>
          <w:rFonts w:ascii="Verdana" w:hAnsi="Verdana" w:cs="Helvetica"/>
          <w:sz w:val="20"/>
          <w:szCs w:val="20"/>
          <w:lang w:bidi="en-US"/>
        </w:rPr>
        <w:t>), but</w:t>
      </w:r>
      <w:proofErr w:type="gramEnd"/>
      <w:r w:rsidRPr="00865000">
        <w:rPr>
          <w:rFonts w:ascii="Verdana" w:hAnsi="Verdana" w:cs="Helvetica"/>
          <w:sz w:val="20"/>
          <w:szCs w:val="20"/>
          <w:lang w:bidi="en-US"/>
        </w:rPr>
        <w:t xml:space="preserve"> may opt out if you choose.</w:t>
      </w:r>
      <w:r w:rsidRPr="008F0331">
        <w:rPr>
          <w:rFonts w:ascii="Verdana" w:hAnsi="Verdana" w:cs="Helvetica"/>
          <w:sz w:val="20"/>
          <w:szCs w:val="20"/>
          <w:lang w:bidi="en-US"/>
        </w:rPr>
        <w:t xml:space="preserve"> </w:t>
      </w:r>
    </w:p>
    <w:bookmarkEnd w:id="3"/>
    <w:p w14:paraId="7750BE32" w14:textId="77777777" w:rsidR="00FD5E59" w:rsidRPr="00E91945" w:rsidRDefault="00FD5E59" w:rsidP="00FD5E59">
      <w:pPr>
        <w:pStyle w:val="BodyA"/>
        <w:widowControl w:val="0"/>
        <w:suppressAutoHyphens/>
        <w:spacing w:line="276" w:lineRule="auto"/>
        <w:ind w:left="216" w:hanging="216"/>
        <w:rPr>
          <w:sz w:val="28"/>
          <w:szCs w:val="26"/>
        </w:rPr>
      </w:pPr>
    </w:p>
    <w:p w14:paraId="6F9D7647" w14:textId="77777777" w:rsidR="00FD5E59" w:rsidRDefault="00FD5E59" w:rsidP="00FD5E59"/>
    <w:p w14:paraId="0480FF88" w14:textId="77777777" w:rsidR="0035250F" w:rsidRDefault="0035250F"/>
    <w:sectPr w:rsidR="0035250F" w:rsidSect="00BF5908">
      <w:headerReference w:type="default" r:id="rId8"/>
      <w:footerReference w:type="default" r:id="rId9"/>
      <w:pgSz w:w="11900" w:h="16840"/>
      <w:pgMar w:top="1440" w:right="1134" w:bottom="1440"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97073" w14:textId="77777777" w:rsidR="0061672B" w:rsidRDefault="0061672B">
      <w:r>
        <w:separator/>
      </w:r>
    </w:p>
  </w:endnote>
  <w:endnote w:type="continuationSeparator" w:id="0">
    <w:p w14:paraId="2E91AFAF" w14:textId="77777777" w:rsidR="0061672B" w:rsidRDefault="00616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MT">
    <w:panose1 w:val="00000000000000000000"/>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C8D31" w14:textId="77777777" w:rsidR="00275A9B" w:rsidRDefault="0061672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86D90" w14:textId="77777777" w:rsidR="0061672B" w:rsidRDefault="0061672B">
      <w:r>
        <w:separator/>
      </w:r>
    </w:p>
  </w:footnote>
  <w:footnote w:type="continuationSeparator" w:id="0">
    <w:p w14:paraId="336A6374" w14:textId="77777777" w:rsidR="0061672B" w:rsidRDefault="00616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2A515" w14:textId="77777777" w:rsidR="00275A9B" w:rsidRDefault="0061672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46C6"/>
    <w:multiLevelType w:val="hybridMultilevel"/>
    <w:tmpl w:val="9A8206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59"/>
    <w:rsid w:val="00002732"/>
    <w:rsid w:val="00050BA5"/>
    <w:rsid w:val="00197B6D"/>
    <w:rsid w:val="0035250F"/>
    <w:rsid w:val="003F4C3D"/>
    <w:rsid w:val="004E2092"/>
    <w:rsid w:val="0061672B"/>
    <w:rsid w:val="00715F59"/>
    <w:rsid w:val="00792FE6"/>
    <w:rsid w:val="00793616"/>
    <w:rsid w:val="00865000"/>
    <w:rsid w:val="008D430E"/>
    <w:rsid w:val="008F44E9"/>
    <w:rsid w:val="009C6629"/>
    <w:rsid w:val="00A111E8"/>
    <w:rsid w:val="00A33F0A"/>
    <w:rsid w:val="00AA59B7"/>
    <w:rsid w:val="00BC14E7"/>
    <w:rsid w:val="00C352B9"/>
    <w:rsid w:val="00CA29A3"/>
    <w:rsid w:val="00DB7341"/>
    <w:rsid w:val="00F94F3D"/>
    <w:rsid w:val="00FD5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81CB"/>
  <w15:chartTrackingRefBased/>
  <w15:docId w15:val="{35A44769-AA90-4920-9D98-B607F98AE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E59"/>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2">
    <w:name w:val="heading 2"/>
    <w:basedOn w:val="Normal"/>
    <w:next w:val="Normal"/>
    <w:link w:val="Heading2Char"/>
    <w:qFormat/>
    <w:rsid w:val="00FD5E59"/>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60" w:line="259" w:lineRule="auto"/>
      <w:outlineLvl w:val="1"/>
    </w:pPr>
    <w:rPr>
      <w:rFonts w:eastAsia="Times New Roman"/>
      <w:b/>
      <w:bCs/>
      <w:iCs/>
      <w:sz w:val="36"/>
      <w:szCs w:val="36"/>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D5E59"/>
    <w:rPr>
      <w:rFonts w:ascii="Times New Roman" w:eastAsia="Times New Roman" w:hAnsi="Times New Roman" w:cs="Times New Roman"/>
      <w:b/>
      <w:bCs/>
      <w:iCs/>
      <w:sz w:val="36"/>
      <w:szCs w:val="36"/>
      <w:lang w:val="en-US"/>
    </w:rPr>
  </w:style>
  <w:style w:type="paragraph" w:customStyle="1" w:styleId="HeaderFooter">
    <w:name w:val="Header &amp; Footer"/>
    <w:rsid w:val="00FD5E59"/>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lang w:eastAsia="en-GB"/>
    </w:rPr>
  </w:style>
  <w:style w:type="paragraph" w:customStyle="1" w:styleId="BodyA">
    <w:name w:val="Body A"/>
    <w:rsid w:val="00FD5E59"/>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eastAsia="en-GB"/>
    </w:rPr>
  </w:style>
  <w:style w:type="paragraph" w:customStyle="1" w:styleId="BodyB">
    <w:name w:val="Body B"/>
    <w:rsid w:val="00FD5E59"/>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lang w:eastAsia="en-GB"/>
    </w:rPr>
  </w:style>
  <w:style w:type="paragraph" w:styleId="BodyTextIndent3">
    <w:name w:val="Body Text Indent 3"/>
    <w:link w:val="BodyTextIndent3Char"/>
    <w:rsid w:val="00FD5E59"/>
    <w:pPr>
      <w:pBdr>
        <w:top w:val="nil"/>
        <w:left w:val="nil"/>
        <w:bottom w:val="nil"/>
        <w:right w:val="nil"/>
        <w:between w:val="nil"/>
        <w:bar w:val="nil"/>
      </w:pBdr>
      <w:spacing w:after="0" w:line="240" w:lineRule="auto"/>
      <w:ind w:left="720" w:hanging="720"/>
      <w:jc w:val="both"/>
    </w:pPr>
    <w:rPr>
      <w:rFonts w:ascii="Times New Roman" w:eastAsia="Arial Unicode MS" w:hAnsi="Times New Roman" w:cs="Arial Unicode MS"/>
      <w:color w:val="000000"/>
      <w:u w:color="000000"/>
      <w:bdr w:val="nil"/>
      <w:lang w:val="en-US" w:eastAsia="en-GB"/>
    </w:rPr>
  </w:style>
  <w:style w:type="character" w:customStyle="1" w:styleId="BodyTextIndent3Char">
    <w:name w:val="Body Text Indent 3 Char"/>
    <w:basedOn w:val="DefaultParagraphFont"/>
    <w:link w:val="BodyTextIndent3"/>
    <w:rsid w:val="00FD5E59"/>
    <w:rPr>
      <w:rFonts w:ascii="Times New Roman" w:eastAsia="Arial Unicode MS" w:hAnsi="Times New Roman" w:cs="Arial Unicode MS"/>
      <w:color w:val="000000"/>
      <w:u w:color="000000"/>
      <w:bdr w:val="nil"/>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Hag</cp:lastModifiedBy>
  <cp:revision>11</cp:revision>
  <dcterms:created xsi:type="dcterms:W3CDTF">2021-11-19T10:27:00Z</dcterms:created>
  <dcterms:modified xsi:type="dcterms:W3CDTF">2021-11-19T11:19:00Z</dcterms:modified>
</cp:coreProperties>
</file>