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London Labour Market — Data Analyst Portfolio Case Study</w:t>
      </w:r>
    </w:p>
    <w:p>
      <w:r>
        <w:t>Professional BI / Data Analyst Portfolio | End-to-end labour-market decision-support project</w:t>
      </w:r>
    </w:p>
    <w:p>
      <w:pPr>
        <w:pStyle w:val="Heading1"/>
      </w:pPr>
      <w:r>
        <w:t>1. Executive Summary</w:t>
      </w:r>
    </w:p>
    <w:p>
      <w:r>
        <w:t>This project develops an evidence-based decision-support framework for understanding variation in labour-market conditions across London boroughs. Seven datasets were brought together into a borough-level analytical workflow, followed by data quality assessment, exploratory analysis, segmentation, priority scoring, sensitivity testing, intervention mapping and Power BI dashboard design. The final product is intended to help decision-makers identify where labour-market attention may be most warranted, understand why different boroughs have different profiles, and distinguish robust findings from results that are sensitive to modelling assumptions.</w:t>
      </w:r>
    </w:p>
    <w:p>
      <w:pPr>
        <w:pStyle w:val="Heading1"/>
      </w:pPr>
      <w:r>
        <w:t>2. Business Problem</w:t>
      </w:r>
    </w:p>
    <w:p>
      <w:r>
        <w:t>London boroughs do not experience labour-market conditions uniformly. A single city-wide view can hide differences in unemployment, inactivity, jobs density and related labour-market characteristics. The analytical challenge is therefore not simply to rank boroughs, but to create a transparent and defensible way of identifying priority areas while retaining context, uncertainty and interpretability.</w:t>
      </w:r>
    </w:p>
    <w:p>
      <w:pPr>
        <w:pStyle w:val="Heading1"/>
      </w:pPr>
      <w:r>
        <w:t>3. Analytical Questions</w:t>
      </w:r>
    </w:p>
    <w:p>
      <w:pPr>
        <w:pStyle w:val="ListBullet"/>
      </w:pPr>
      <w:r>
        <w:t>Which boroughs show the strongest relative labour-market pressure?</w:t>
      </w:r>
    </w:p>
    <w:p>
      <w:pPr>
        <w:pStyle w:val="ListBullet"/>
      </w:pPr>
      <w:r>
        <w:t>Which boroughs have similar labour-market profiles?</w:t>
      </w:r>
    </w:p>
    <w:p>
      <w:pPr>
        <w:pStyle w:val="ListBullet"/>
      </w:pPr>
      <w:r>
        <w:t>Which priority findings remain stable under alternative weighting assumptions?</w:t>
      </w:r>
    </w:p>
    <w:p>
      <w:pPr>
        <w:pStyle w:val="ListBullet"/>
      </w:pPr>
      <w:r>
        <w:t>How can borough profiles be translated into evidence-informed intervention themes?</w:t>
      </w:r>
    </w:p>
    <w:p>
      <w:pPr>
        <w:pStyle w:val="ListBullet"/>
      </w:pPr>
      <w:r>
        <w:t>How can the analysis be communicated through an interactive decision-support dashboard?</w:t>
      </w:r>
    </w:p>
    <w:p>
      <w:pPr>
        <w:pStyle w:val="Heading1"/>
      </w:pPr>
      <w:r>
        <w:t>4. Data &amp; Preparation</w:t>
      </w:r>
    </w:p>
    <w:p>
      <w:r>
        <w:t>The project integrates seven source datasets. The workflow preserves the original data, standardises borough identifiers, checks completeness and duplicates, and creates validated borough-level analytical outputs. The master geography retains 33 London borough records; the main labour-market analytical population contains 32 observations where the required indicators are available. Missing values are not silently converted to zero.</w:t>
      </w:r>
    </w:p>
    <w:p>
      <w:pPr>
        <w:pStyle w:val="Heading1"/>
      </w:pPr>
      <w:r>
        <w:t>5. Analytical Workflow</w:t>
      </w:r>
    </w:p>
    <w:p>
      <w:pPr>
        <w:pStyle w:val="ListNumber"/>
      </w:pPr>
      <w:r>
        <w:t>Source inspection and data-quality assessment</w:t>
      </w:r>
    </w:p>
    <w:p>
      <w:pPr>
        <w:pStyle w:val="ListNumber"/>
      </w:pPr>
      <w:r>
        <w:t>Identifier standardisation and structured joins</w:t>
      </w:r>
    </w:p>
    <w:p>
      <w:pPr>
        <w:pStyle w:val="ListNumber"/>
      </w:pPr>
      <w:r>
        <w:t>Borough-level analytical dataset construction</w:t>
      </w:r>
    </w:p>
    <w:p>
      <w:pPr>
        <w:pStyle w:val="ListNumber"/>
      </w:pPr>
      <w:r>
        <w:t>Exploratory analysis and distribution checks</w:t>
      </w:r>
    </w:p>
    <w:p>
      <w:pPr>
        <w:pStyle w:val="ListNumber"/>
      </w:pPr>
      <w:r>
        <w:t>Feature selection and standardisation for segmentation</w:t>
      </w:r>
    </w:p>
    <w:p>
      <w:pPr>
        <w:pStyle w:val="ListNumber"/>
      </w:pPr>
      <w:r>
        <w:t>Cluster modelling and validation</w:t>
      </w:r>
    </w:p>
    <w:p>
      <w:pPr>
        <w:pStyle w:val="ListNumber"/>
      </w:pPr>
      <w:r>
        <w:t>Transparent composite priority scoring</w:t>
      </w:r>
    </w:p>
    <w:p>
      <w:pPr>
        <w:pStyle w:val="ListNumber"/>
      </w:pPr>
      <w:r>
        <w:t>Sensitivity analysis across alternative weighting scenarios</w:t>
      </w:r>
    </w:p>
    <w:p>
      <w:pPr>
        <w:pStyle w:val="ListNumber"/>
      </w:pPr>
      <w:r>
        <w:t>Robustness classification</w:t>
      </w:r>
    </w:p>
    <w:p>
      <w:pPr>
        <w:pStyle w:val="ListNumber"/>
      </w:pPr>
      <w:r>
        <w:t>Intervention-theme mapping</w:t>
      </w:r>
    </w:p>
    <w:p>
      <w:pPr>
        <w:pStyle w:val="ListNumber"/>
      </w:pPr>
      <w:r>
        <w:t>Power BI semantic model, DAX and interactive dashboard design</w:t>
      </w:r>
    </w:p>
    <w:p>
      <w:pPr>
        <w:pStyle w:val="ListNumber"/>
      </w:pPr>
      <w:r>
        <w:t>QA, reconciliation and stakeholder testing</w:t>
      </w:r>
    </w:p>
    <w:p>
      <w:pPr>
        <w:pStyle w:val="Heading1"/>
      </w:pPr>
      <w:r>
        <w:t>6. Segmentation &amp; Clustering</w:t>
      </w:r>
    </w:p>
    <w:p>
      <w:r>
        <w:t>Clustering is used as a descriptive segmentation tool rather than as a causal model. It helps identify groups of boroughs with similar labour-market profiles. Cluster membership is deliberately kept separate from the priority score so that a profile description does not become confused with a judgement about priority.</w:t>
      </w:r>
    </w:p>
    <w:p>
      <w:pPr>
        <w:pStyle w:val="Heading1"/>
      </w:pPr>
      <w:r>
        <w:t>7. Priority Framework</w:t>
      </w:r>
    </w:p>
    <w:p>
      <w:r>
        <w:t>The priority framework provides a transparent relative measure of labour-market pressure. The design separates the question 'what type of profile is this?' from 'how high should this borough be prioritised?'. This improves interpretability and makes the result easier to explain to non-technical stakeholders.</w:t>
      </w:r>
    </w:p>
    <w:p>
      <w:pPr>
        <w:pStyle w:val="Heading1"/>
      </w:pPr>
      <w:r>
        <w:t>8. Robustness &amp; Sensitivity</w:t>
      </w:r>
    </w:p>
    <w:p>
      <w:r>
        <w:t>Priority rankings are tested under alternative weighting scenarios. This distinguishes findings that remain high priority across reasonable assumptions from those whose ranking changes materially. The distinction is important because a precise ranking can create false confidence when the underlying assumptions are influential.</w:t>
      </w:r>
    </w:p>
    <w:p>
      <w:pPr>
        <w:pStyle w:val="Heading1"/>
      </w:pPr>
      <w:r>
        <w:t>9. Intervention Mapping</w:t>
      </w:r>
    </w:p>
    <w:p>
      <w:r>
        <w:t>Borough and cluster profiles are linked to evidence-informed intervention themes. These are decision-support prompts rather than predictions of policy impact. The analysis does not establish causality and therefore avoids claiming that a specific intervention will necessarily produce a specific outcome.</w:t>
      </w:r>
    </w:p>
    <w:p>
      <w:pPr>
        <w:pStyle w:val="Heading1"/>
      </w:pPr>
      <w:r>
        <w:t>10. Power BI Decision-Support Product</w:t>
      </w:r>
    </w:p>
    <w:p>
      <w:r>
        <w:t>The Power BI design consists of three complementary views: an Executive Overview, a Borough Diagnostic and a Priority &amp; Intervention page. The semantic model separates borough dimensions from labour-market, priority, cluster and intervention outputs. DAX measures support KPI presentation, ranking, priority tiers and robustness. The dashboard is intended to let a stakeholder move from 'where?' to 'why?' and then to 'what should we consider next?'.</w:t>
      </w:r>
    </w:p>
    <w:p>
      <w:pPr>
        <w:pStyle w:val="Heading1"/>
      </w:pPr>
      <w:r>
        <w:t>11. Governance &amp; Quality Assurance</w:t>
      </w:r>
    </w:p>
    <w:p>
      <w:r>
        <w:t>The project includes explicit governance and QA layers covering methodology, KPI definitions, reproducibility, refresh/version control, data quality, privacy considerations, model validation, Power BI reconciliation, accessibility and stakeholder usability. Validated analytical outputs are treated as the reference layer; Power BI is the presentation and interaction layer.</w:t>
      </w:r>
    </w:p>
    <w:p>
      <w:pPr>
        <w:pStyle w:val="Heading1"/>
      </w:pPr>
      <w:r>
        <w:t>12. Key Analytical Judgement</w:t>
      </w:r>
    </w:p>
    <w:p>
      <w:r>
        <w:t>The strongest part of the project is not the choice of software. It is the separation of analytical concepts, transparent assumptions and challenge of the results. The workflow avoids unnecessary black-box complexity, tests sensitivity, distinguishes correlation from causation, and makes uncertainty visible. This reflects the role of a Data Analyst as a decision partner rather than simply a report builder.</w:t>
      </w:r>
    </w:p>
    <w:p>
      <w:pPr>
        <w:pStyle w:val="Heading1"/>
      </w:pPr>
      <w:r>
        <w:t>13. Business Value</w:t>
      </w:r>
    </w:p>
    <w:p>
      <w:pPr>
        <w:pStyle w:val="ListBullet"/>
      </w:pPr>
      <w:r>
        <w:t>Creates a repeatable borough-level framework for identifying labour-market pressure.</w:t>
      </w:r>
    </w:p>
    <w:p>
      <w:pPr>
        <w:pStyle w:val="ListBullet"/>
      </w:pPr>
      <w:r>
        <w:t>Makes analytical assumptions explicit and testable.</w:t>
      </w:r>
    </w:p>
    <w:p>
      <w:pPr>
        <w:pStyle w:val="ListBullet"/>
      </w:pPr>
      <w:r>
        <w:t>Provides segmentation context alongside prioritisation.</w:t>
      </w:r>
    </w:p>
    <w:p>
      <w:pPr>
        <w:pStyle w:val="ListBullet"/>
      </w:pPr>
      <w:r>
        <w:t>Highlights robust versus assumption-sensitive findings.</w:t>
      </w:r>
    </w:p>
    <w:p>
      <w:pPr>
        <w:pStyle w:val="ListBullet"/>
      </w:pPr>
      <w:r>
        <w:t>Translates analysis into an interactive decision-support experience.</w:t>
      </w:r>
    </w:p>
    <w:p>
      <w:pPr>
        <w:pStyle w:val="ListBullet"/>
      </w:pPr>
      <w:r>
        <w:t>Creates an auditable evidence trail from source data to recommendation.</w:t>
      </w:r>
    </w:p>
    <w:p>
      <w:pPr>
        <w:pStyle w:val="Heading1"/>
      </w:pPr>
      <w:r>
        <w:t>14. Limitations</w:t>
      </w:r>
    </w:p>
    <w:p>
      <w:pPr>
        <w:pStyle w:val="ListBullet"/>
      </w:pPr>
      <w:r>
        <w:t>The analysis is observational and does not establish causal effects.</w:t>
      </w:r>
    </w:p>
    <w:p>
      <w:pPr>
        <w:pStyle w:val="ListBullet"/>
      </w:pPr>
      <w:r>
        <w:t>Borough-level indicators can conceal within-borough variation.</w:t>
      </w:r>
    </w:p>
    <w:p>
      <w:pPr>
        <w:pStyle w:val="ListBullet"/>
      </w:pPr>
      <w:r>
        <w:t>The priority score depends on indicator choice, scaling and weighting assumptions.</w:t>
      </w:r>
    </w:p>
    <w:p>
      <w:pPr>
        <w:pStyle w:val="ListBullet"/>
      </w:pPr>
      <w:r>
        <w:t>Clustering is sensitive to feature selection and modelling choices.</w:t>
      </w:r>
    </w:p>
    <w:p>
      <w:pPr>
        <w:pStyle w:val="ListBullet"/>
      </w:pPr>
      <w:r>
        <w:t>Missing observations reduce the analytical population for some measures.</w:t>
      </w:r>
    </w:p>
    <w:p>
      <w:pPr>
        <w:pStyle w:val="ListBullet"/>
      </w:pPr>
      <w:r>
        <w:t>Intervention mapping should be supplemented with policy, operational and qualitative evidence before funding decisions.</w:t>
      </w:r>
    </w:p>
    <w:p>
      <w:pPr>
        <w:pStyle w:val="Heading1"/>
      </w:pPr>
      <w:r>
        <w:t>15. Skills Demonstrated</w:t>
      </w:r>
    </w:p>
    <w:p>
      <w:r>
        <w:t>SQL data preparation; Python analysis; descriptive statistics; data-quality assessment; clustering and validation; sensitivity analysis; KPI design; Power BI semantic modelling; DAX; dashboard UX; QA and reconciliation; governance; stakeholder communication; evidence-based recommendation.</w:t>
      </w:r>
    </w:p>
    <w:p>
      <w:pPr>
        <w:pStyle w:val="Heading1"/>
      </w:pPr>
      <w:r>
        <w:t>16. Interview Story</w:t>
      </w:r>
    </w:p>
    <w:p>
      <w:r>
        <w:t>A concise interview summary is: 'I integrated seven London labour-market datasets into a validated borough-level analytical model. I used SQL and Python for preparation and analysis, clustering for descriptive segmentation, and a transparent priority framework with sensitivity testing to identify robust priorities. I then mapped profiles to intervention themes and designed a Power BI decision-support product. The key analytical challenge was not producing a ranking; it was making sure the ranking was interpretable, robust and appropriately qualified.'</w:t>
      </w:r>
    </w:p>
    <w:p>
      <w:pPr>
        <w:pStyle w:val="Heading1"/>
      </w:pPr>
      <w:r>
        <w:t>17. Recommended Portfolio Evidence</w:t>
      </w:r>
    </w:p>
    <w:p>
      <w:pPr>
        <w:pStyle w:val="ListBullet"/>
      </w:pPr>
      <w:r>
        <w:t>Power BI Executive Overview screenshot</w:t>
      </w:r>
    </w:p>
    <w:p>
      <w:pPr>
        <w:pStyle w:val="ListBullet"/>
      </w:pPr>
      <w:r>
        <w:t>Borough Diagnostic screenshot showing an interactive selection</w:t>
      </w:r>
    </w:p>
    <w:p>
      <w:pPr>
        <w:pStyle w:val="ListBullet"/>
      </w:pPr>
      <w:r>
        <w:t>Priority &amp; Intervention screenshot</w:t>
      </w:r>
    </w:p>
    <w:p>
      <w:pPr>
        <w:pStyle w:val="ListBullet"/>
      </w:pPr>
      <w:r>
        <w:t>Python clustering / validation excerpt</w:t>
      </w:r>
    </w:p>
    <w:p>
      <w:pPr>
        <w:pStyle w:val="ListBullet"/>
      </w:pPr>
      <w:r>
        <w:t>SQL transformation excerpt</w:t>
      </w:r>
    </w:p>
    <w:p>
      <w:pPr>
        <w:pStyle w:val="ListBullet"/>
      </w:pPr>
      <w:r>
        <w:t>Priority and robustness methodology diagram</w:t>
      </w:r>
    </w:p>
    <w:p>
      <w:pPr>
        <w:pStyle w:val="ListBullet"/>
      </w:pPr>
      <w:r>
        <w:t>QA/reconciliation evidence</w:t>
      </w:r>
    </w:p>
    <w:p>
      <w:pPr>
        <w:pStyle w:val="Heading1"/>
      </w:pPr>
      <w:r>
        <w:t>18. Conclusion</w:t>
      </w:r>
    </w:p>
    <w:p>
      <w:r>
        <w:t>The completed project demonstrates an end-to-end analytical engagement: defining a decision problem, integrating data, applying appropriate analytical methods, challenging assumptions, validating outputs and translating evidence into an interactive decision-support product. The central value is analytical judgement — using technology, including AI, to accelerate work while retaining human responsibility for interpretation, validation and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