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240" w:lineRule="auto"/>
        <w:rPr>
          <w:color w:val="2f5496"/>
          <w:sz w:val="32"/>
          <w:szCs w:val="32"/>
        </w:rPr>
      </w:pPr>
      <w:bookmarkStart w:colFirst="0" w:colLast="0" w:name="_62fop58a56d8" w:id="0"/>
      <w:bookmarkEnd w:id="0"/>
      <w:r w:rsidDel="00000000" w:rsidR="00000000" w:rsidRPr="00000000">
        <w:rPr>
          <w:color w:val="2f5496"/>
          <w:sz w:val="32"/>
          <w:szCs w:val="32"/>
          <w:rtl w:val="0"/>
        </w:rPr>
        <w:t xml:space="preserve">Feature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Static/demographic, (education, location, model)</w:t>
      </w:r>
    </w:p>
    <w:p w:rsidR="00000000" w:rsidDel="00000000" w:rsidP="00000000" w:rsidRDefault="00000000" w:rsidRPr="00000000" w14:paraId="00000004">
      <w:pPr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coe_pplan_sub_type_desc</w:t>
      </w:r>
    </w:p>
    <w:p w:rsidR="00000000" w:rsidDel="00000000" w:rsidP="00000000" w:rsidRDefault="00000000" w:rsidRPr="00000000" w14:paraId="00000005">
      <w:pPr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EQP_PROD_NM</w:t>
      </w:r>
    </w:p>
    <w:p w:rsidR="00000000" w:rsidDel="00000000" w:rsidP="00000000" w:rsidRDefault="00000000" w:rsidRPr="00000000" w14:paraId="00000006">
      <w:pPr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MARKET_TYPE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Dynamic/Temporal (daily usage)</w:t>
      </w:r>
    </w:p>
    <w:p w:rsidR="00000000" w:rsidDel="00000000" w:rsidP="00000000" w:rsidRDefault="00000000" w:rsidRPr="00000000" w14:paraId="00000008">
      <w:pPr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scaled_percentageReceived</w:t>
      </w:r>
    </w:p>
    <w:p w:rsidR="00000000" w:rsidDel="00000000" w:rsidP="00000000" w:rsidRDefault="00000000" w:rsidRPr="00000000" w14:paraId="00000009">
      <w:pPr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scaled_reset_count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240" w:lineRule="auto"/>
        <w:rPr>
          <w:color w:val="2f5496"/>
          <w:sz w:val="32"/>
          <w:szCs w:val="32"/>
        </w:rPr>
      </w:pPr>
      <w:bookmarkStart w:colFirst="0" w:colLast="0" w:name="_51uptet96x12" w:id="1"/>
      <w:bookmarkEnd w:id="1"/>
      <w:r w:rsidDel="00000000" w:rsidR="00000000" w:rsidRPr="00000000">
        <w:rPr>
          <w:color w:val="2f5496"/>
          <w:sz w:val="32"/>
          <w:szCs w:val="32"/>
          <w:rtl w:val="0"/>
        </w:rPr>
        <w:t xml:space="preserve">Types Of Churn Prediction Models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40" w:lineRule="auto"/>
        <w:rPr>
          <w:color w:val="2f5496"/>
          <w:sz w:val="26"/>
          <w:szCs w:val="26"/>
        </w:rPr>
      </w:pPr>
      <w:bookmarkStart w:colFirst="0" w:colLast="0" w:name="_zihvynhjdb1r" w:id="2"/>
      <w:bookmarkEnd w:id="2"/>
      <w:r w:rsidDel="00000000" w:rsidR="00000000" w:rsidRPr="00000000">
        <w:rPr>
          <w:color w:val="2f5496"/>
          <w:sz w:val="26"/>
          <w:szCs w:val="26"/>
          <w:rtl w:val="0"/>
        </w:rPr>
        <w:t xml:space="preserve">1. Single Period Models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772650" cy="2343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"A Customer Churn Prediction Model in Telecom Industry Using Boosting”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data from Dec, 2009 to Feb, 2010,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churner label is determined in two-month period of time after March 2010 (April 2010–May 2010),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March, as “Implementation Zone.”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40" w:lineRule="auto"/>
        <w:rPr>
          <w:color w:val="2f5496"/>
          <w:sz w:val="26"/>
          <w:szCs w:val="26"/>
        </w:rPr>
      </w:pPr>
      <w:bookmarkStart w:colFirst="0" w:colLast="0" w:name="_7tzy96klnbqy" w:id="3"/>
      <w:bookmarkEnd w:id="3"/>
      <w:r w:rsidDel="00000000" w:rsidR="00000000" w:rsidRPr="00000000">
        <w:rPr>
          <w:color w:val="2f5496"/>
          <w:sz w:val="26"/>
          <w:szCs w:val="26"/>
          <w:rtl w:val="0"/>
        </w:rPr>
        <w:t xml:space="preserve">2. Time Series Models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churn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 series classification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Nearest-neighbor-based approach to time-series classification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35242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29050" cy="3657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105900" cy="129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Trend factor</w:t>
      </w:r>
      <w:r w:rsidDel="00000000" w:rsidR="00000000" w:rsidRPr="00000000">
        <w:rPr>
          <w:sz w:val="24"/>
          <w:szCs w:val="24"/>
          <w:rtl w:val="0"/>
        </w:rPr>
        <w:t xml:space="preserve"> is commonly used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financial institution</w:t>
      </w:r>
      <w:r w:rsidDel="00000000" w:rsidR="00000000" w:rsidRPr="00000000">
        <w:rPr>
          <w:sz w:val="24"/>
          <w:szCs w:val="24"/>
          <w:rtl w:val="0"/>
        </w:rPr>
        <w:t xml:space="preserve"> to determine the volatility of an asset with respect to underlying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market. It was used in churn prediction in the telecom industry (Vyas et al. 2018).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0" w:before="240" w:lineRule="auto"/>
        <w:rPr>
          <w:color w:val="2f5496"/>
          <w:sz w:val="32"/>
          <w:szCs w:val="32"/>
        </w:rPr>
      </w:pPr>
      <w:bookmarkStart w:colFirst="0" w:colLast="0" w:name="_3bnvzxcxo0ip" w:id="4"/>
      <w:bookmarkEnd w:id="4"/>
      <w:r w:rsidDel="00000000" w:rsidR="00000000" w:rsidRPr="00000000">
        <w:rPr>
          <w:color w:val="2f5496"/>
          <w:sz w:val="32"/>
          <w:szCs w:val="32"/>
          <w:rtl w:val="0"/>
        </w:rPr>
        <w:t xml:space="preserve">To validate our churn using future data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240" w:lineRule="auto"/>
        <w:rPr>
          <w:color w:val="2f5496"/>
          <w:sz w:val="32"/>
          <w:szCs w:val="32"/>
        </w:rPr>
      </w:pPr>
      <w:bookmarkStart w:colFirst="0" w:colLast="0" w:name="_aps6blhssk5c" w:id="5"/>
      <w:bookmarkEnd w:id="5"/>
      <w:r w:rsidDel="00000000" w:rsidR="00000000" w:rsidRPr="00000000">
        <w:rPr>
          <w:color w:val="2f5496"/>
          <w:sz w:val="32"/>
          <w:szCs w:val="32"/>
          <w:rtl w:val="0"/>
        </w:rPr>
        <w:t xml:space="preserve">Experiment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772650" cy="23431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data sampling strategies(imbalance),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duration of data used, (Dec to Feb)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prediction window, (April, May)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number of multiple time periods (the number of separate time intervals used to train the churn prediction model.)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8267700" cy="51911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182725" cy="56197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27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Related to model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http://njbbvmaspd13:18080/#/notebook/2KEAYXB62/paragraph/paragraph_1730395292459_1179205479?asIframe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Kaggle: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0563c1"/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Binary Classification with a Bank Churn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563c1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Telco Customer 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https://www.kaggle.com/code/tanmay111999/telco-churn-eda-cv-score-85-f1-score-80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color w:val="0563c1"/>
            <w:sz w:val="24"/>
            <w:szCs w:val="24"/>
            <w:u w:val="single"/>
            <w:rtl w:val="0"/>
          </w:rPr>
          <w:t xml:space="preserve">Outlier!!! The Silent Killer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CUSTOMER CHURN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paper: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Developing a prediction model for customer churn from electronic banking services using data mining(RF)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Nearest-neighbor-based approach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time-series classification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 churn prediction for web browsers (Transformer with static and dynamic features)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Extreme gradient boosting trees with efficient Bayesian optimization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profit-driven </w:t>
      </w:r>
      <w:r w:rsidDel="00000000" w:rsidR="00000000" w:rsidRPr="00000000">
        <w:rPr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Time series for early churn detection: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similarity based</w:t>
      </w:r>
      <w:r w:rsidDel="00000000" w:rsidR="00000000" w:rsidRPr="00000000">
        <w:rPr>
          <w:sz w:val="24"/>
          <w:szCs w:val="24"/>
          <w:rtl w:val="0"/>
        </w:rPr>
        <w:t xml:space="preserve"> classification for dynamic networks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www.kaggle.com/competitions/playground-series-s4e1/code?competitionId=65711&amp;sortBy=voteCount&amp;excludeNonAccessedDatasources=true" TargetMode="External"/><Relationship Id="rId12" Type="http://schemas.openxmlformats.org/officeDocument/2006/relationships/hyperlink" Target="http://njbbvmaspd13:18080/#/notebook/2KEAYXB62/paragraph/paragraph_1730395292459_1179205479?asIfr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kaggle.com/code/tanmay111999/telco-churn-eda-cv-score-85-f1-score-80" TargetMode="External"/><Relationship Id="rId14" Type="http://schemas.openxmlformats.org/officeDocument/2006/relationships/hyperlink" Target="https://www.kaggle.com/datasets/blastchar/telco-customer-churn/code?datasetId=13996&amp;sortBy=commentCount" TargetMode="External"/><Relationship Id="rId17" Type="http://schemas.openxmlformats.org/officeDocument/2006/relationships/hyperlink" Target="https://www.kaggle.com/code/bhartiprasad17/customer-churn-prediction/notebook" TargetMode="External"/><Relationship Id="rId16" Type="http://schemas.openxmlformats.org/officeDocument/2006/relationships/hyperlink" Target="https://www.kaggle.com/code/nareshbhat/outlier-the-silent-killer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