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6AD19" w14:textId="77777777" w:rsidR="00D32A8B" w:rsidRPr="00392891" w:rsidRDefault="00D32A8B" w:rsidP="00D32A8B">
      <w:pPr>
        <w:jc w:val="center"/>
        <w:rPr>
          <w:color w:val="0E101A"/>
          <w:sz w:val="22"/>
          <w:szCs w:val="22"/>
        </w:rPr>
      </w:pPr>
      <w:r w:rsidRPr="00392891">
        <w:rPr>
          <w:b/>
          <w:bCs/>
          <w:color w:val="0E101A"/>
          <w:sz w:val="22"/>
          <w:szCs w:val="22"/>
        </w:rPr>
        <w:t>Phys 2030 Research Proposal</w:t>
      </w:r>
    </w:p>
    <w:p w14:paraId="211B7811" w14:textId="77777777" w:rsidR="00D32A8B" w:rsidRPr="00392891" w:rsidRDefault="00D32A8B" w:rsidP="00D32A8B">
      <w:pPr>
        <w:rPr>
          <w:color w:val="0E101A"/>
          <w:sz w:val="22"/>
          <w:szCs w:val="22"/>
        </w:rPr>
      </w:pPr>
    </w:p>
    <w:p w14:paraId="35D9F1CD" w14:textId="77777777" w:rsidR="00D32A8B" w:rsidRPr="00392891" w:rsidRDefault="00D32A8B" w:rsidP="00D32A8B">
      <w:pPr>
        <w:rPr>
          <w:color w:val="0E101A"/>
          <w:sz w:val="22"/>
          <w:szCs w:val="22"/>
        </w:rPr>
      </w:pPr>
      <w:r w:rsidRPr="00392891">
        <w:rPr>
          <w:b/>
          <w:bCs/>
          <w:color w:val="0E101A"/>
          <w:sz w:val="22"/>
          <w:szCs w:val="22"/>
        </w:rPr>
        <w:t>Project Title: </w:t>
      </w:r>
      <w:r w:rsidRPr="00392891">
        <w:rPr>
          <w:color w:val="0E101A"/>
          <w:sz w:val="22"/>
          <w:szCs w:val="22"/>
        </w:rPr>
        <w:t>Simulating Chaos in the Forced Astrojax Pendulum with Neural Network.</w:t>
      </w:r>
    </w:p>
    <w:p w14:paraId="563F3E09" w14:textId="77777777" w:rsidR="004D383C" w:rsidRPr="00392891" w:rsidRDefault="004D383C" w:rsidP="00D32A8B">
      <w:pPr>
        <w:rPr>
          <w:b/>
          <w:bCs/>
          <w:color w:val="0E101A"/>
          <w:sz w:val="22"/>
          <w:szCs w:val="22"/>
        </w:rPr>
      </w:pPr>
    </w:p>
    <w:p w14:paraId="051E2636" w14:textId="22A2AFCE" w:rsidR="00D32A8B" w:rsidRPr="00392891" w:rsidRDefault="00D32A8B" w:rsidP="00D32A8B">
      <w:pPr>
        <w:rPr>
          <w:color w:val="0E101A"/>
          <w:sz w:val="22"/>
          <w:szCs w:val="22"/>
        </w:rPr>
      </w:pPr>
      <w:r w:rsidRPr="00392891">
        <w:rPr>
          <w:b/>
          <w:bCs/>
          <w:color w:val="0E101A"/>
          <w:sz w:val="22"/>
          <w:szCs w:val="22"/>
        </w:rPr>
        <w:t>Introduction:</w:t>
      </w:r>
    </w:p>
    <w:p w14:paraId="70AC85D5" w14:textId="77777777" w:rsidR="00D32A8B" w:rsidRPr="00392891" w:rsidRDefault="00D32A8B" w:rsidP="00D32A8B">
      <w:pPr>
        <w:rPr>
          <w:color w:val="0E101A"/>
          <w:sz w:val="22"/>
          <w:szCs w:val="22"/>
        </w:rPr>
      </w:pPr>
      <w:r w:rsidRPr="00392891">
        <w:rPr>
          <w:b/>
          <w:bCs/>
          <w:color w:val="0E101A"/>
          <w:sz w:val="22"/>
          <w:szCs w:val="22"/>
        </w:rPr>
        <w:t>           </w:t>
      </w:r>
      <w:r w:rsidRPr="00392891">
        <w:rPr>
          <w:color w:val="0E101A"/>
          <w:sz w:val="22"/>
          <w:szCs w:val="22"/>
        </w:rPr>
        <w:t>Astrojax is a system of two masses connected with a single string. The system resembles a double pendulum except that there is an extra degree of freedom from the mass sliding along the string, which could give the system a richer possible phenomenon. However, due to its high degree of freedom, the equation of motion of the system is extremely complex. Even though the formulation of Lagrangian with constrain could simplify the system, the solution to the Lagrange multiplier still need numerical algorithms such as the Newton-Raphson method (Toit, 2005), making it non-parallelizable and computationally expensive. This is limiting especially for phase space analysis which needs an extensive search on the parameter space. This project aims to tackle both the methodology and the nature of the Astrojax system itself with the following questions: does the stable state in the Astrojax system exists? If it is, what are the initial conditions required and how can we search for such states efficiently?</w:t>
      </w:r>
    </w:p>
    <w:p w14:paraId="259740A1" w14:textId="77777777" w:rsidR="00D32A8B" w:rsidRPr="00392891" w:rsidRDefault="00D32A8B" w:rsidP="00D32A8B">
      <w:pPr>
        <w:rPr>
          <w:color w:val="0E101A"/>
          <w:sz w:val="22"/>
          <w:szCs w:val="22"/>
        </w:rPr>
      </w:pPr>
    </w:p>
    <w:p w14:paraId="36972AE5" w14:textId="77777777" w:rsidR="00D32A8B" w:rsidRPr="00392891" w:rsidRDefault="00D32A8B" w:rsidP="00D32A8B">
      <w:pPr>
        <w:rPr>
          <w:color w:val="0E101A"/>
          <w:sz w:val="22"/>
          <w:szCs w:val="22"/>
        </w:rPr>
      </w:pPr>
      <w:r w:rsidRPr="00392891">
        <w:rPr>
          <w:color w:val="0E101A"/>
          <w:sz w:val="22"/>
          <w:szCs w:val="22"/>
        </w:rPr>
        <w:t>We would explore the possibility of using the neural network as a function approximator for the Lagrange multiplier in the constraints, which could accelerate the phase space exploration due to its parallelizable nature. The stability of the state at each configuration would be calculated by the Lyapunov exponent, the evolution of the ensemble of nearly identical would be visualized, and the bifurcation diagram of the system would be constructed similarly to the literature (</w:t>
      </w:r>
      <w:proofErr w:type="spellStart"/>
      <w:r w:rsidRPr="00392891">
        <w:rPr>
          <w:color w:val="0E101A"/>
          <w:sz w:val="22"/>
          <w:szCs w:val="22"/>
        </w:rPr>
        <w:t>Stachowiak</w:t>
      </w:r>
      <w:proofErr w:type="spellEnd"/>
      <w:r w:rsidRPr="00392891">
        <w:rPr>
          <w:color w:val="0E101A"/>
          <w:sz w:val="22"/>
          <w:szCs w:val="22"/>
        </w:rPr>
        <w:t xml:space="preserve"> &amp; Okada, 2006). </w:t>
      </w:r>
    </w:p>
    <w:p w14:paraId="605554D4" w14:textId="77777777" w:rsidR="00D32A8B" w:rsidRPr="00392891" w:rsidRDefault="00D32A8B" w:rsidP="00D32A8B">
      <w:pPr>
        <w:rPr>
          <w:color w:val="0E101A"/>
          <w:sz w:val="22"/>
          <w:szCs w:val="22"/>
        </w:rPr>
      </w:pPr>
    </w:p>
    <w:p w14:paraId="44A4275A" w14:textId="77777777" w:rsidR="00D32A8B" w:rsidRPr="00392891" w:rsidRDefault="00D32A8B" w:rsidP="00D32A8B">
      <w:pPr>
        <w:rPr>
          <w:color w:val="0E101A"/>
          <w:sz w:val="22"/>
          <w:szCs w:val="22"/>
        </w:rPr>
      </w:pPr>
      <w:r w:rsidRPr="00392891">
        <w:rPr>
          <w:b/>
          <w:bCs/>
          <w:color w:val="0E101A"/>
          <w:sz w:val="22"/>
          <w:szCs w:val="22"/>
        </w:rPr>
        <w:t>Objective:</w:t>
      </w:r>
    </w:p>
    <w:p w14:paraId="68867578" w14:textId="77777777" w:rsidR="00D32A8B" w:rsidRPr="00392891" w:rsidRDefault="00D32A8B" w:rsidP="00D32A8B">
      <w:pPr>
        <w:numPr>
          <w:ilvl w:val="0"/>
          <w:numId w:val="3"/>
        </w:numPr>
        <w:rPr>
          <w:color w:val="0E101A"/>
          <w:sz w:val="22"/>
          <w:szCs w:val="22"/>
        </w:rPr>
      </w:pPr>
      <w:r w:rsidRPr="00392891">
        <w:rPr>
          <w:color w:val="0E101A"/>
          <w:sz w:val="22"/>
          <w:szCs w:val="22"/>
        </w:rPr>
        <w:t>To use a neural network to simulate the force of constraint without using labels from the a priori simulated data and compare the result with the one obtained with the traditional Newton-Raphson method. </w:t>
      </w:r>
    </w:p>
    <w:p w14:paraId="09556B44" w14:textId="77777777" w:rsidR="00D32A8B" w:rsidRPr="00392891" w:rsidRDefault="00D32A8B" w:rsidP="00D32A8B">
      <w:pPr>
        <w:numPr>
          <w:ilvl w:val="0"/>
          <w:numId w:val="3"/>
        </w:numPr>
        <w:rPr>
          <w:color w:val="0E101A"/>
          <w:sz w:val="22"/>
          <w:szCs w:val="22"/>
        </w:rPr>
      </w:pPr>
      <w:r w:rsidRPr="00392891">
        <w:rPr>
          <w:color w:val="0E101A"/>
          <w:sz w:val="22"/>
          <w:szCs w:val="22"/>
        </w:rPr>
        <w:t>To map the Lyapunov exponent of the system as a function of the initial coordinate and momentum of the system.</w:t>
      </w:r>
    </w:p>
    <w:p w14:paraId="2D00CE0C" w14:textId="77777777" w:rsidR="00D32A8B" w:rsidRPr="00392891" w:rsidRDefault="00D32A8B" w:rsidP="00D32A8B">
      <w:pPr>
        <w:numPr>
          <w:ilvl w:val="0"/>
          <w:numId w:val="3"/>
        </w:numPr>
        <w:rPr>
          <w:color w:val="0E101A"/>
          <w:sz w:val="22"/>
          <w:szCs w:val="22"/>
        </w:rPr>
      </w:pPr>
      <w:r w:rsidRPr="00392891">
        <w:rPr>
          <w:color w:val="0E101A"/>
          <w:sz w:val="22"/>
          <w:szCs w:val="22"/>
        </w:rPr>
        <w:t>To visualize the evolution of an ensemble of the system in phase space and determine the ergodicity of the system.</w:t>
      </w:r>
    </w:p>
    <w:p w14:paraId="12ED5AA2" w14:textId="77777777" w:rsidR="00D32A8B" w:rsidRPr="00392891" w:rsidRDefault="00D32A8B" w:rsidP="00D32A8B">
      <w:pPr>
        <w:numPr>
          <w:ilvl w:val="0"/>
          <w:numId w:val="3"/>
        </w:numPr>
        <w:rPr>
          <w:color w:val="0E101A"/>
          <w:sz w:val="22"/>
          <w:szCs w:val="22"/>
        </w:rPr>
      </w:pPr>
      <w:r w:rsidRPr="00392891">
        <w:rPr>
          <w:color w:val="0E101A"/>
          <w:sz w:val="22"/>
          <w:szCs w:val="22"/>
        </w:rPr>
        <w:t>To construct a bifurcation diagram of the Astrojax pendulum.</w:t>
      </w:r>
    </w:p>
    <w:p w14:paraId="36BABC23" w14:textId="77777777" w:rsidR="00D32A8B" w:rsidRPr="00392891" w:rsidRDefault="00D32A8B" w:rsidP="00D32A8B">
      <w:pPr>
        <w:rPr>
          <w:color w:val="0E101A"/>
          <w:sz w:val="22"/>
          <w:szCs w:val="22"/>
        </w:rPr>
      </w:pPr>
    </w:p>
    <w:p w14:paraId="34D068E7" w14:textId="77777777" w:rsidR="00D32A8B" w:rsidRPr="00392891" w:rsidRDefault="00D32A8B" w:rsidP="00D32A8B">
      <w:pPr>
        <w:rPr>
          <w:color w:val="0E101A"/>
          <w:sz w:val="22"/>
          <w:szCs w:val="22"/>
        </w:rPr>
      </w:pPr>
      <w:r w:rsidRPr="00392891">
        <w:rPr>
          <w:b/>
          <w:bCs/>
          <w:color w:val="0E101A"/>
          <w:sz w:val="22"/>
          <w:szCs w:val="22"/>
        </w:rPr>
        <w:t>Computational Algorithm:</w:t>
      </w:r>
    </w:p>
    <w:p w14:paraId="3A5525C2" w14:textId="77777777" w:rsidR="00D32A8B" w:rsidRPr="00392891" w:rsidRDefault="00D32A8B" w:rsidP="00D32A8B">
      <w:pPr>
        <w:numPr>
          <w:ilvl w:val="0"/>
          <w:numId w:val="4"/>
        </w:numPr>
        <w:rPr>
          <w:color w:val="0E101A"/>
          <w:sz w:val="22"/>
          <w:szCs w:val="22"/>
        </w:rPr>
      </w:pPr>
      <w:r w:rsidRPr="00392891">
        <w:rPr>
          <w:color w:val="0E101A"/>
          <w:sz w:val="22"/>
          <w:szCs w:val="22"/>
        </w:rPr>
        <w:t>Neural Network would be used trained on a different configuration of the Astrojax system with the constrain equation as the loss function.</w:t>
      </w:r>
    </w:p>
    <w:p w14:paraId="6F965406" w14:textId="77777777" w:rsidR="00D32A8B" w:rsidRPr="00392891" w:rsidRDefault="00D32A8B" w:rsidP="00D32A8B">
      <w:pPr>
        <w:numPr>
          <w:ilvl w:val="0"/>
          <w:numId w:val="4"/>
        </w:numPr>
        <w:rPr>
          <w:color w:val="0E101A"/>
          <w:sz w:val="22"/>
          <w:szCs w:val="22"/>
        </w:rPr>
      </w:pPr>
      <w:r w:rsidRPr="00392891">
        <w:rPr>
          <w:color w:val="0E101A"/>
          <w:sz w:val="22"/>
          <w:szCs w:val="22"/>
        </w:rPr>
        <w:t>The Newton-Raphson method will be used as a baseline for calculating the Lagrange multiplier.</w:t>
      </w:r>
    </w:p>
    <w:p w14:paraId="7E97E98C" w14:textId="74EFAA86" w:rsidR="00B41D03" w:rsidRPr="00392891" w:rsidRDefault="00D32A8B" w:rsidP="00B41D03">
      <w:pPr>
        <w:numPr>
          <w:ilvl w:val="0"/>
          <w:numId w:val="4"/>
        </w:numPr>
        <w:rPr>
          <w:color w:val="0E101A"/>
          <w:sz w:val="22"/>
          <w:szCs w:val="22"/>
        </w:rPr>
      </w:pPr>
      <w:r w:rsidRPr="00392891">
        <w:rPr>
          <w:color w:val="0E101A"/>
          <w:sz w:val="22"/>
          <w:szCs w:val="22"/>
        </w:rPr>
        <w:t>The Runge-Kutta method will be used to integrate the equation of motion.</w:t>
      </w:r>
    </w:p>
    <w:p w14:paraId="6E9FFFE5" w14:textId="0B28DAD9" w:rsidR="00FA6FEA" w:rsidRPr="00392891" w:rsidRDefault="00FA6FEA" w:rsidP="00DB64B6">
      <w:pPr>
        <w:rPr>
          <w:b/>
          <w:bCs/>
          <w:sz w:val="22"/>
          <w:szCs w:val="22"/>
        </w:rPr>
      </w:pPr>
    </w:p>
    <w:p w14:paraId="38E05258" w14:textId="2663349C" w:rsidR="0028106E" w:rsidRDefault="00FA6FEA" w:rsidP="00DB64B6">
      <w:pPr>
        <w:rPr>
          <w:b/>
          <w:bCs/>
          <w:sz w:val="22"/>
          <w:szCs w:val="22"/>
        </w:rPr>
      </w:pPr>
      <w:r w:rsidRPr="00392891">
        <w:rPr>
          <w:b/>
          <w:bCs/>
          <w:sz w:val="22"/>
          <w:szCs w:val="22"/>
        </w:rPr>
        <w:t>Bibliography:</w:t>
      </w:r>
    </w:p>
    <w:p w14:paraId="71A6D9DA" w14:textId="77777777" w:rsidR="00DA354D" w:rsidRDefault="00DA354D" w:rsidP="00392891">
      <w:pPr>
        <w:jc w:val="both"/>
        <w:rPr>
          <w:sz w:val="22"/>
          <w:szCs w:val="22"/>
        </w:rPr>
      </w:pPr>
    </w:p>
    <w:p w14:paraId="0FAFE6B7" w14:textId="12481052" w:rsidR="00C71848" w:rsidRDefault="00B41D03" w:rsidP="00392891">
      <w:pPr>
        <w:jc w:val="both"/>
        <w:rPr>
          <w:sz w:val="22"/>
          <w:szCs w:val="22"/>
        </w:rPr>
      </w:pPr>
      <w:r w:rsidRPr="00B41D03">
        <w:rPr>
          <w:sz w:val="22"/>
          <w:szCs w:val="22"/>
        </w:rPr>
        <w:t xml:space="preserve">Rackauckas, C., Ma, Y., </w:t>
      </w:r>
      <w:proofErr w:type="spellStart"/>
      <w:r w:rsidRPr="00B41D03">
        <w:rPr>
          <w:sz w:val="22"/>
          <w:szCs w:val="22"/>
        </w:rPr>
        <w:t>Martensen</w:t>
      </w:r>
      <w:proofErr w:type="spellEnd"/>
      <w:r w:rsidRPr="00B41D03">
        <w:rPr>
          <w:sz w:val="22"/>
          <w:szCs w:val="22"/>
        </w:rPr>
        <w:t xml:space="preserve">, J., Warner, C., </w:t>
      </w:r>
      <w:proofErr w:type="spellStart"/>
      <w:r w:rsidRPr="00B41D03">
        <w:rPr>
          <w:sz w:val="22"/>
          <w:szCs w:val="22"/>
        </w:rPr>
        <w:t>Zubov</w:t>
      </w:r>
      <w:proofErr w:type="spellEnd"/>
      <w:r w:rsidRPr="00B41D03">
        <w:rPr>
          <w:sz w:val="22"/>
          <w:szCs w:val="22"/>
        </w:rPr>
        <w:t xml:space="preserve">, K., </w:t>
      </w:r>
      <w:proofErr w:type="spellStart"/>
      <w:r w:rsidRPr="00B41D03">
        <w:rPr>
          <w:sz w:val="22"/>
          <w:szCs w:val="22"/>
        </w:rPr>
        <w:t>Supekar</w:t>
      </w:r>
      <w:proofErr w:type="spellEnd"/>
      <w:r w:rsidRPr="00B41D03">
        <w:rPr>
          <w:sz w:val="22"/>
          <w:szCs w:val="22"/>
        </w:rPr>
        <w:t xml:space="preserve">, R., ... &amp; Ramadhan, A. (2020). </w:t>
      </w:r>
    </w:p>
    <w:p w14:paraId="1CF76B00" w14:textId="603C9869" w:rsidR="00C71848" w:rsidRPr="00392891" w:rsidRDefault="00B41D03" w:rsidP="00C71848">
      <w:pPr>
        <w:ind w:firstLine="720"/>
        <w:jc w:val="both"/>
        <w:rPr>
          <w:sz w:val="22"/>
          <w:szCs w:val="22"/>
        </w:rPr>
      </w:pPr>
      <w:r w:rsidRPr="00B41D03">
        <w:rPr>
          <w:sz w:val="22"/>
          <w:szCs w:val="22"/>
        </w:rPr>
        <w:t xml:space="preserve">Universal differential equations for scientific machine learning. </w:t>
      </w:r>
      <w:proofErr w:type="spellStart"/>
      <w:r w:rsidRPr="00B41D03">
        <w:rPr>
          <w:i/>
          <w:iCs/>
          <w:sz w:val="22"/>
          <w:szCs w:val="22"/>
        </w:rPr>
        <w:t>arXiv</w:t>
      </w:r>
      <w:proofErr w:type="spellEnd"/>
      <w:r w:rsidRPr="00B41D03">
        <w:rPr>
          <w:i/>
          <w:iCs/>
          <w:sz w:val="22"/>
          <w:szCs w:val="22"/>
        </w:rPr>
        <w:t xml:space="preserve"> preprint arXiv:2001.04385</w:t>
      </w:r>
      <w:r w:rsidRPr="00B41D03">
        <w:rPr>
          <w:sz w:val="22"/>
          <w:szCs w:val="22"/>
        </w:rPr>
        <w:t>.</w:t>
      </w:r>
    </w:p>
    <w:p w14:paraId="27738DC3" w14:textId="77777777" w:rsidR="00C71848" w:rsidRDefault="00B41D03" w:rsidP="00C71848">
      <w:pPr>
        <w:jc w:val="both"/>
        <w:rPr>
          <w:i/>
          <w:iCs/>
          <w:sz w:val="22"/>
          <w:szCs w:val="22"/>
        </w:rPr>
      </w:pPr>
      <w:proofErr w:type="spellStart"/>
      <w:r w:rsidRPr="00392891">
        <w:rPr>
          <w:sz w:val="22"/>
          <w:szCs w:val="22"/>
        </w:rPr>
        <w:t>Stachowiak</w:t>
      </w:r>
      <w:proofErr w:type="spellEnd"/>
      <w:r w:rsidRPr="00392891">
        <w:rPr>
          <w:sz w:val="22"/>
          <w:szCs w:val="22"/>
        </w:rPr>
        <w:t xml:space="preserve">, T., &amp; Okada, T. (2006). A numerical analysis of chaos in the double pendulum. </w:t>
      </w:r>
      <w:r w:rsidRPr="00392891">
        <w:rPr>
          <w:i/>
          <w:iCs/>
          <w:sz w:val="22"/>
          <w:szCs w:val="22"/>
        </w:rPr>
        <w:t xml:space="preserve">Chaos, </w:t>
      </w:r>
    </w:p>
    <w:p w14:paraId="7DF117C7" w14:textId="02BCFE47" w:rsidR="00C71848" w:rsidRPr="00C71848" w:rsidRDefault="00B41D03" w:rsidP="00C71848">
      <w:pPr>
        <w:ind w:firstLine="720"/>
        <w:jc w:val="both"/>
        <w:rPr>
          <w:i/>
          <w:iCs/>
          <w:sz w:val="22"/>
          <w:szCs w:val="22"/>
        </w:rPr>
      </w:pPr>
      <w:r w:rsidRPr="00392891">
        <w:rPr>
          <w:i/>
          <w:iCs/>
          <w:sz w:val="22"/>
          <w:szCs w:val="22"/>
        </w:rPr>
        <w:t>Solitons &amp; Fractals</w:t>
      </w:r>
      <w:r w:rsidRPr="00392891">
        <w:rPr>
          <w:sz w:val="22"/>
          <w:szCs w:val="22"/>
        </w:rPr>
        <w:t xml:space="preserve">, </w:t>
      </w:r>
      <w:r w:rsidRPr="00392891">
        <w:rPr>
          <w:i/>
          <w:iCs/>
          <w:sz w:val="22"/>
          <w:szCs w:val="22"/>
        </w:rPr>
        <w:t>29</w:t>
      </w:r>
      <w:r w:rsidRPr="00392891">
        <w:rPr>
          <w:sz w:val="22"/>
          <w:szCs w:val="22"/>
        </w:rPr>
        <w:t>(2), 417-422.</w:t>
      </w:r>
    </w:p>
    <w:p w14:paraId="5C8AE531" w14:textId="7EEBB490" w:rsidR="00C71848" w:rsidRDefault="00B41D03" w:rsidP="00C71848">
      <w:pPr>
        <w:jc w:val="both"/>
        <w:rPr>
          <w:sz w:val="22"/>
          <w:szCs w:val="22"/>
        </w:rPr>
      </w:pPr>
      <w:r w:rsidRPr="00392891">
        <w:rPr>
          <w:sz w:val="22"/>
          <w:szCs w:val="22"/>
        </w:rPr>
        <w:t>Toit, P. D. (2005). The Astrojax Pendulum and the N-Body Problem on the Sphere: A study in</w:t>
      </w:r>
      <w:r w:rsidR="00BE3A05">
        <w:rPr>
          <w:sz w:val="22"/>
          <w:szCs w:val="22"/>
        </w:rPr>
        <w:t xml:space="preserve"> </w:t>
      </w:r>
      <w:r w:rsidRPr="00392891">
        <w:rPr>
          <w:sz w:val="22"/>
          <w:szCs w:val="22"/>
        </w:rPr>
        <w:t xml:space="preserve">reduction, </w:t>
      </w:r>
    </w:p>
    <w:p w14:paraId="549C846F" w14:textId="597D1DC5" w:rsidR="00C71848" w:rsidRDefault="00B41D03" w:rsidP="00C71848">
      <w:pPr>
        <w:ind w:firstLine="720"/>
        <w:jc w:val="both"/>
        <w:rPr>
          <w:sz w:val="22"/>
          <w:szCs w:val="22"/>
        </w:rPr>
      </w:pPr>
      <w:r w:rsidRPr="00392891">
        <w:rPr>
          <w:sz w:val="22"/>
          <w:szCs w:val="22"/>
        </w:rPr>
        <w:t>variational integration, and pattern evocation. Retrieved October 29, 2020, from</w:t>
      </w:r>
    </w:p>
    <w:p w14:paraId="0599447A" w14:textId="7318281A" w:rsidR="00B27729" w:rsidRDefault="00C71848" w:rsidP="00C71848">
      <w:pPr>
        <w:ind w:firstLine="720"/>
        <w:jc w:val="both"/>
        <w:rPr>
          <w:sz w:val="22"/>
          <w:szCs w:val="22"/>
        </w:rPr>
      </w:pPr>
      <w:r w:rsidRPr="00B27729">
        <w:rPr>
          <w:sz w:val="22"/>
          <w:szCs w:val="22"/>
        </w:rPr>
        <w:t>htt</w:t>
      </w:r>
      <w:r w:rsidRPr="00B27729">
        <w:rPr>
          <w:sz w:val="22"/>
          <w:szCs w:val="22"/>
        </w:rPr>
        <w:t>p</w:t>
      </w:r>
      <w:r w:rsidRPr="00B27729">
        <w:rPr>
          <w:sz w:val="22"/>
          <w:szCs w:val="22"/>
        </w:rPr>
        <w:t>s://www.s</w:t>
      </w:r>
      <w:r w:rsidRPr="00B27729">
        <w:rPr>
          <w:sz w:val="22"/>
          <w:szCs w:val="22"/>
        </w:rPr>
        <w:t>e</w:t>
      </w:r>
      <w:r w:rsidRPr="00B27729">
        <w:rPr>
          <w:sz w:val="22"/>
          <w:szCs w:val="22"/>
        </w:rPr>
        <w:t>manticscholar.org/paper/The-Astrojax-Pendulum-and-the-N-Body-Problem-on</w:t>
      </w:r>
    </w:p>
    <w:p w14:paraId="64407660" w14:textId="317A5F9E" w:rsidR="00FA6FEA" w:rsidRPr="00C71848" w:rsidRDefault="00B27729" w:rsidP="00B27729">
      <w:pPr>
        <w:ind w:firstLine="720"/>
        <w:jc w:val="both"/>
        <w:rPr>
          <w:sz w:val="22"/>
          <w:szCs w:val="22"/>
        </w:rPr>
      </w:pPr>
      <w:r>
        <w:rPr>
          <w:sz w:val="22"/>
          <w:szCs w:val="22"/>
        </w:rPr>
        <w:t>-</w:t>
      </w:r>
      <w:r w:rsidR="00B41D03" w:rsidRPr="00392891">
        <w:rPr>
          <w:sz w:val="22"/>
          <w:szCs w:val="22"/>
        </w:rPr>
        <w:t>the-Toit/533cf17f06055a76a5ffb2001557712f4f8c3707</w:t>
      </w:r>
    </w:p>
    <w:sectPr w:rsidR="00FA6FEA" w:rsidRPr="00C71848" w:rsidSect="00842E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44ABA" w14:textId="77777777" w:rsidR="00717317" w:rsidRDefault="00717317" w:rsidP="0028106E">
      <w:r>
        <w:separator/>
      </w:r>
    </w:p>
  </w:endnote>
  <w:endnote w:type="continuationSeparator" w:id="0">
    <w:p w14:paraId="3B1F36FF" w14:textId="77777777" w:rsidR="00717317" w:rsidRDefault="00717317" w:rsidP="0028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D00E0" w14:textId="77777777" w:rsidR="00717317" w:rsidRDefault="00717317" w:rsidP="0028106E">
      <w:r>
        <w:separator/>
      </w:r>
    </w:p>
  </w:footnote>
  <w:footnote w:type="continuationSeparator" w:id="0">
    <w:p w14:paraId="3DC03869" w14:textId="77777777" w:rsidR="00717317" w:rsidRDefault="00717317" w:rsidP="00281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3F0F7" w14:textId="77777777" w:rsidR="0028106E" w:rsidRDefault="0028106E" w:rsidP="0028106E">
    <w:pPr>
      <w:pStyle w:val="Header"/>
      <w:jc w:val="right"/>
      <w:rPr>
        <w:rFonts w:ascii="Times" w:hAnsi="Times"/>
        <w:sz w:val="21"/>
        <w:szCs w:val="24"/>
      </w:rPr>
    </w:pPr>
    <w:r w:rsidRPr="00605C55">
      <w:rPr>
        <w:rFonts w:ascii="Times" w:hAnsi="Times"/>
        <w:sz w:val="21"/>
        <w:szCs w:val="24"/>
      </w:rPr>
      <w:t>Gene Siriviboon</w:t>
    </w:r>
  </w:p>
  <w:p w14:paraId="427012AA" w14:textId="77777777" w:rsidR="0028106E" w:rsidRDefault="0028106E" w:rsidP="0028106E">
    <w:pPr>
      <w:pStyle w:val="Header"/>
      <w:jc w:val="right"/>
      <w:rPr>
        <w:rFonts w:ascii="Times" w:hAnsi="Times"/>
        <w:sz w:val="21"/>
        <w:szCs w:val="24"/>
      </w:rPr>
    </w:pPr>
    <w:r>
      <w:rPr>
        <w:rFonts w:ascii="Times" w:hAnsi="Times"/>
        <w:sz w:val="21"/>
        <w:szCs w:val="24"/>
      </w:rPr>
      <w:t>Phys 2030</w:t>
    </w:r>
  </w:p>
  <w:p w14:paraId="6088E2FD" w14:textId="77777777" w:rsidR="0028106E" w:rsidRPr="00605C55" w:rsidRDefault="0028106E" w:rsidP="0028106E">
    <w:pPr>
      <w:pStyle w:val="Header"/>
      <w:jc w:val="right"/>
      <w:rPr>
        <w:rFonts w:ascii="Times" w:hAnsi="Times"/>
        <w:sz w:val="21"/>
        <w:szCs w:val="24"/>
      </w:rPr>
    </w:pPr>
    <w:r>
      <w:rPr>
        <w:rFonts w:ascii="Times" w:hAnsi="Times"/>
        <w:sz w:val="21"/>
        <w:szCs w:val="24"/>
      </w:rPr>
      <w:t>Prof. Brad Marston</w:t>
    </w:r>
  </w:p>
  <w:p w14:paraId="56107909" w14:textId="77777777" w:rsidR="0028106E" w:rsidRDefault="00281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93E"/>
    <w:multiLevelType w:val="hybridMultilevel"/>
    <w:tmpl w:val="6F26A890"/>
    <w:lvl w:ilvl="0" w:tplc="B8CA9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7530F"/>
    <w:multiLevelType w:val="multilevel"/>
    <w:tmpl w:val="4DD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77618"/>
    <w:multiLevelType w:val="multilevel"/>
    <w:tmpl w:val="7E0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42CDC"/>
    <w:multiLevelType w:val="hybridMultilevel"/>
    <w:tmpl w:val="7FFA2FD0"/>
    <w:lvl w:ilvl="0" w:tplc="FB7A2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6E"/>
    <w:rsid w:val="000314B3"/>
    <w:rsid w:val="00052C8D"/>
    <w:rsid w:val="000D72B4"/>
    <w:rsid w:val="000F6836"/>
    <w:rsid w:val="00103C1C"/>
    <w:rsid w:val="00131784"/>
    <w:rsid w:val="001E759B"/>
    <w:rsid w:val="001E7EDD"/>
    <w:rsid w:val="00233B0E"/>
    <w:rsid w:val="00253369"/>
    <w:rsid w:val="0028106E"/>
    <w:rsid w:val="00377AF8"/>
    <w:rsid w:val="00392891"/>
    <w:rsid w:val="0039732C"/>
    <w:rsid w:val="003D1063"/>
    <w:rsid w:val="00434A98"/>
    <w:rsid w:val="004443A6"/>
    <w:rsid w:val="004D383C"/>
    <w:rsid w:val="004E2753"/>
    <w:rsid w:val="005542D7"/>
    <w:rsid w:val="005A4675"/>
    <w:rsid w:val="006721E5"/>
    <w:rsid w:val="006A319D"/>
    <w:rsid w:val="006E7554"/>
    <w:rsid w:val="00717317"/>
    <w:rsid w:val="0078575D"/>
    <w:rsid w:val="007C2817"/>
    <w:rsid w:val="008359E5"/>
    <w:rsid w:val="00842E1C"/>
    <w:rsid w:val="00A236B5"/>
    <w:rsid w:val="00AE0AF9"/>
    <w:rsid w:val="00AF4753"/>
    <w:rsid w:val="00B27729"/>
    <w:rsid w:val="00B279E8"/>
    <w:rsid w:val="00B41D03"/>
    <w:rsid w:val="00B519E5"/>
    <w:rsid w:val="00BE3A05"/>
    <w:rsid w:val="00C01AD7"/>
    <w:rsid w:val="00C71848"/>
    <w:rsid w:val="00C874F9"/>
    <w:rsid w:val="00C9642E"/>
    <w:rsid w:val="00D32A8B"/>
    <w:rsid w:val="00DA354D"/>
    <w:rsid w:val="00DB22A8"/>
    <w:rsid w:val="00DB64B6"/>
    <w:rsid w:val="00DD26CD"/>
    <w:rsid w:val="00E037D2"/>
    <w:rsid w:val="00EB617A"/>
    <w:rsid w:val="00F24DF9"/>
    <w:rsid w:val="00FA6C26"/>
    <w:rsid w:val="00FA6F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445DD"/>
  <w15:chartTrackingRefBased/>
  <w15:docId w15:val="{DD8F694B-B460-C749-A9EB-A7AEF8A5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D03"/>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FA6FE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06E"/>
    <w:pPr>
      <w:tabs>
        <w:tab w:val="center" w:pos="4680"/>
        <w:tab w:val="right" w:pos="9360"/>
      </w:tabs>
    </w:pPr>
    <w:rPr>
      <w:rFonts w:asciiTheme="minorHAnsi" w:eastAsiaTheme="minorEastAsia" w:hAnsiTheme="minorHAnsi" w:cstheme="minorBidi"/>
      <w:szCs w:val="30"/>
    </w:rPr>
  </w:style>
  <w:style w:type="character" w:customStyle="1" w:styleId="HeaderChar">
    <w:name w:val="Header Char"/>
    <w:basedOn w:val="DefaultParagraphFont"/>
    <w:link w:val="Header"/>
    <w:uiPriority w:val="99"/>
    <w:rsid w:val="0028106E"/>
  </w:style>
  <w:style w:type="paragraph" w:styleId="Footer">
    <w:name w:val="footer"/>
    <w:basedOn w:val="Normal"/>
    <w:link w:val="FooterChar"/>
    <w:uiPriority w:val="99"/>
    <w:unhideWhenUsed/>
    <w:rsid w:val="0028106E"/>
    <w:pPr>
      <w:tabs>
        <w:tab w:val="center" w:pos="4680"/>
        <w:tab w:val="right" w:pos="9360"/>
      </w:tabs>
    </w:pPr>
    <w:rPr>
      <w:rFonts w:asciiTheme="minorHAnsi" w:eastAsiaTheme="minorEastAsia" w:hAnsiTheme="minorHAnsi" w:cstheme="minorBidi"/>
      <w:szCs w:val="30"/>
    </w:rPr>
  </w:style>
  <w:style w:type="character" w:customStyle="1" w:styleId="FooterChar">
    <w:name w:val="Footer Char"/>
    <w:basedOn w:val="DefaultParagraphFont"/>
    <w:link w:val="Footer"/>
    <w:uiPriority w:val="99"/>
    <w:rsid w:val="0028106E"/>
  </w:style>
  <w:style w:type="paragraph" w:styleId="NormalWeb">
    <w:name w:val="Normal (Web)"/>
    <w:basedOn w:val="Normal"/>
    <w:uiPriority w:val="99"/>
    <w:unhideWhenUsed/>
    <w:rsid w:val="0028106E"/>
    <w:pPr>
      <w:spacing w:before="100" w:beforeAutospacing="1" w:after="100" w:afterAutospacing="1"/>
    </w:pPr>
    <w:rPr>
      <w:lang w:eastAsia="en-US"/>
    </w:rPr>
  </w:style>
  <w:style w:type="character" w:customStyle="1" w:styleId="Heading1Char">
    <w:name w:val="Heading 1 Char"/>
    <w:basedOn w:val="DefaultParagraphFont"/>
    <w:link w:val="Heading1"/>
    <w:uiPriority w:val="9"/>
    <w:rsid w:val="00FA6FEA"/>
    <w:rPr>
      <w:rFonts w:asciiTheme="majorHAnsi" w:eastAsiaTheme="majorEastAsia" w:hAnsiTheme="majorHAnsi" w:cstheme="majorBidi"/>
      <w:b/>
      <w:bCs/>
      <w:color w:val="2F5496" w:themeColor="accent1" w:themeShade="BF"/>
      <w:sz w:val="28"/>
      <w:szCs w:val="28"/>
      <w:lang w:eastAsia="en-US" w:bidi="en-US"/>
    </w:rPr>
  </w:style>
  <w:style w:type="paragraph" w:styleId="FootnoteText">
    <w:name w:val="footnote text"/>
    <w:basedOn w:val="Normal"/>
    <w:link w:val="FootnoteTextChar"/>
    <w:uiPriority w:val="99"/>
    <w:semiHidden/>
    <w:unhideWhenUsed/>
    <w:rsid w:val="00FA6FEA"/>
    <w:rPr>
      <w:rFonts w:asciiTheme="minorHAnsi" w:eastAsiaTheme="minorEastAsia" w:hAnsiTheme="minorHAnsi" w:cstheme="minorBidi"/>
      <w:sz w:val="20"/>
      <w:szCs w:val="25"/>
    </w:rPr>
  </w:style>
  <w:style w:type="character" w:customStyle="1" w:styleId="FootnoteTextChar">
    <w:name w:val="Footnote Text Char"/>
    <w:basedOn w:val="DefaultParagraphFont"/>
    <w:link w:val="FootnoteText"/>
    <w:uiPriority w:val="99"/>
    <w:semiHidden/>
    <w:rsid w:val="00FA6FEA"/>
    <w:rPr>
      <w:sz w:val="20"/>
      <w:szCs w:val="25"/>
    </w:rPr>
  </w:style>
  <w:style w:type="character" w:styleId="FootnoteReference">
    <w:name w:val="footnote reference"/>
    <w:basedOn w:val="DefaultParagraphFont"/>
    <w:uiPriority w:val="99"/>
    <w:semiHidden/>
    <w:unhideWhenUsed/>
    <w:rsid w:val="00FA6FEA"/>
    <w:rPr>
      <w:vertAlign w:val="superscript"/>
    </w:rPr>
  </w:style>
  <w:style w:type="paragraph" w:styleId="ListParagraph">
    <w:name w:val="List Paragraph"/>
    <w:basedOn w:val="Normal"/>
    <w:uiPriority w:val="34"/>
    <w:qFormat/>
    <w:rsid w:val="00FA6FEA"/>
    <w:pPr>
      <w:ind w:left="720"/>
      <w:contextualSpacing/>
    </w:pPr>
    <w:rPr>
      <w:rFonts w:asciiTheme="minorHAnsi" w:eastAsiaTheme="minorEastAsia" w:hAnsiTheme="minorHAnsi" w:cstheme="minorBidi"/>
      <w:szCs w:val="30"/>
    </w:rPr>
  </w:style>
  <w:style w:type="character" w:styleId="Strong">
    <w:name w:val="Strong"/>
    <w:basedOn w:val="DefaultParagraphFont"/>
    <w:uiPriority w:val="22"/>
    <w:qFormat/>
    <w:rsid w:val="00D32A8B"/>
    <w:rPr>
      <w:b/>
      <w:bCs/>
    </w:rPr>
  </w:style>
  <w:style w:type="paragraph" w:styleId="BalloonText">
    <w:name w:val="Balloon Text"/>
    <w:basedOn w:val="Normal"/>
    <w:link w:val="BalloonTextChar"/>
    <w:uiPriority w:val="99"/>
    <w:semiHidden/>
    <w:unhideWhenUsed/>
    <w:rsid w:val="004D383C"/>
    <w:rPr>
      <w:rFonts w:eastAsiaTheme="minorEastAsia" w:cs="Angsana New"/>
      <w:sz w:val="18"/>
      <w:szCs w:val="22"/>
    </w:rPr>
  </w:style>
  <w:style w:type="character" w:customStyle="1" w:styleId="BalloonTextChar">
    <w:name w:val="Balloon Text Char"/>
    <w:basedOn w:val="DefaultParagraphFont"/>
    <w:link w:val="BalloonText"/>
    <w:uiPriority w:val="99"/>
    <w:semiHidden/>
    <w:rsid w:val="004D383C"/>
    <w:rPr>
      <w:rFonts w:ascii="Times New Roman" w:hAnsi="Times New Roman" w:cs="Angsana New"/>
      <w:sz w:val="18"/>
      <w:szCs w:val="22"/>
    </w:rPr>
  </w:style>
  <w:style w:type="character" w:customStyle="1" w:styleId="selectable">
    <w:name w:val="selectable"/>
    <w:basedOn w:val="DefaultParagraphFont"/>
    <w:rsid w:val="00253369"/>
  </w:style>
  <w:style w:type="character" w:styleId="Hyperlink">
    <w:name w:val="Hyperlink"/>
    <w:basedOn w:val="DefaultParagraphFont"/>
    <w:uiPriority w:val="99"/>
    <w:unhideWhenUsed/>
    <w:rsid w:val="00C71848"/>
    <w:rPr>
      <w:color w:val="0563C1" w:themeColor="hyperlink"/>
      <w:u w:val="single"/>
    </w:rPr>
  </w:style>
  <w:style w:type="character" w:styleId="UnresolvedMention">
    <w:name w:val="Unresolved Mention"/>
    <w:basedOn w:val="DefaultParagraphFont"/>
    <w:uiPriority w:val="99"/>
    <w:semiHidden/>
    <w:unhideWhenUsed/>
    <w:rsid w:val="00C71848"/>
    <w:rPr>
      <w:color w:val="605E5C"/>
      <w:shd w:val="clear" w:color="auto" w:fill="E1DFDD"/>
    </w:rPr>
  </w:style>
  <w:style w:type="character" w:styleId="FollowedHyperlink">
    <w:name w:val="FollowedHyperlink"/>
    <w:basedOn w:val="DefaultParagraphFont"/>
    <w:uiPriority w:val="99"/>
    <w:semiHidden/>
    <w:unhideWhenUsed/>
    <w:rsid w:val="00C7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59512">
      <w:bodyDiv w:val="1"/>
      <w:marLeft w:val="0"/>
      <w:marRight w:val="0"/>
      <w:marTop w:val="0"/>
      <w:marBottom w:val="0"/>
      <w:divBdr>
        <w:top w:val="none" w:sz="0" w:space="0" w:color="auto"/>
        <w:left w:val="none" w:sz="0" w:space="0" w:color="auto"/>
        <w:bottom w:val="none" w:sz="0" w:space="0" w:color="auto"/>
        <w:right w:val="none" w:sz="0" w:space="0" w:color="auto"/>
      </w:divBdr>
    </w:div>
    <w:div w:id="296763204">
      <w:bodyDiv w:val="1"/>
      <w:marLeft w:val="0"/>
      <w:marRight w:val="0"/>
      <w:marTop w:val="0"/>
      <w:marBottom w:val="0"/>
      <w:divBdr>
        <w:top w:val="none" w:sz="0" w:space="0" w:color="auto"/>
        <w:left w:val="none" w:sz="0" w:space="0" w:color="auto"/>
        <w:bottom w:val="none" w:sz="0" w:space="0" w:color="auto"/>
        <w:right w:val="none" w:sz="0" w:space="0" w:color="auto"/>
      </w:divBdr>
    </w:div>
    <w:div w:id="437339093">
      <w:bodyDiv w:val="1"/>
      <w:marLeft w:val="0"/>
      <w:marRight w:val="0"/>
      <w:marTop w:val="0"/>
      <w:marBottom w:val="0"/>
      <w:divBdr>
        <w:top w:val="none" w:sz="0" w:space="0" w:color="auto"/>
        <w:left w:val="none" w:sz="0" w:space="0" w:color="auto"/>
        <w:bottom w:val="none" w:sz="0" w:space="0" w:color="auto"/>
        <w:right w:val="none" w:sz="0" w:space="0" w:color="auto"/>
      </w:divBdr>
    </w:div>
    <w:div w:id="446319479">
      <w:bodyDiv w:val="1"/>
      <w:marLeft w:val="0"/>
      <w:marRight w:val="0"/>
      <w:marTop w:val="0"/>
      <w:marBottom w:val="0"/>
      <w:divBdr>
        <w:top w:val="none" w:sz="0" w:space="0" w:color="auto"/>
        <w:left w:val="none" w:sz="0" w:space="0" w:color="auto"/>
        <w:bottom w:val="none" w:sz="0" w:space="0" w:color="auto"/>
        <w:right w:val="none" w:sz="0" w:space="0" w:color="auto"/>
      </w:divBdr>
    </w:div>
    <w:div w:id="1412703325">
      <w:bodyDiv w:val="1"/>
      <w:marLeft w:val="0"/>
      <w:marRight w:val="0"/>
      <w:marTop w:val="0"/>
      <w:marBottom w:val="0"/>
      <w:divBdr>
        <w:top w:val="none" w:sz="0" w:space="0" w:color="auto"/>
        <w:left w:val="none" w:sz="0" w:space="0" w:color="auto"/>
        <w:bottom w:val="none" w:sz="0" w:space="0" w:color="auto"/>
        <w:right w:val="none" w:sz="0" w:space="0" w:color="auto"/>
      </w:divBdr>
    </w:div>
    <w:div w:id="1428769210">
      <w:bodyDiv w:val="1"/>
      <w:marLeft w:val="0"/>
      <w:marRight w:val="0"/>
      <w:marTop w:val="0"/>
      <w:marBottom w:val="0"/>
      <w:divBdr>
        <w:top w:val="none" w:sz="0" w:space="0" w:color="auto"/>
        <w:left w:val="none" w:sz="0" w:space="0" w:color="auto"/>
        <w:bottom w:val="none" w:sz="0" w:space="0" w:color="auto"/>
        <w:right w:val="none" w:sz="0" w:space="0" w:color="auto"/>
      </w:divBdr>
    </w:div>
    <w:div w:id="1841460509">
      <w:bodyDiv w:val="1"/>
      <w:marLeft w:val="0"/>
      <w:marRight w:val="0"/>
      <w:marTop w:val="0"/>
      <w:marBottom w:val="0"/>
      <w:divBdr>
        <w:top w:val="none" w:sz="0" w:space="0" w:color="auto"/>
        <w:left w:val="none" w:sz="0" w:space="0" w:color="auto"/>
        <w:bottom w:val="none" w:sz="0" w:space="0" w:color="auto"/>
        <w:right w:val="none" w:sz="0" w:space="0" w:color="auto"/>
      </w:divBdr>
    </w:div>
    <w:div w:id="1930196659">
      <w:bodyDiv w:val="1"/>
      <w:marLeft w:val="0"/>
      <w:marRight w:val="0"/>
      <w:marTop w:val="0"/>
      <w:marBottom w:val="0"/>
      <w:divBdr>
        <w:top w:val="none" w:sz="0" w:space="0" w:color="auto"/>
        <w:left w:val="none" w:sz="0" w:space="0" w:color="auto"/>
        <w:bottom w:val="none" w:sz="0" w:space="0" w:color="auto"/>
        <w:right w:val="none" w:sz="0" w:space="0" w:color="auto"/>
      </w:divBdr>
    </w:div>
    <w:div w:id="19348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0B46D-EFDB-8B4E-9A58-1CF7C5F7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Phum Sirivibon</dc:creator>
  <cp:keywords/>
  <dc:description/>
  <cp:lastModifiedBy>Phum Sirivibon</cp:lastModifiedBy>
  <cp:revision>3</cp:revision>
  <cp:lastPrinted>2020-10-29T17:33:00Z</cp:lastPrinted>
  <dcterms:created xsi:type="dcterms:W3CDTF">2020-10-29T17:33:00Z</dcterms:created>
  <dcterms:modified xsi:type="dcterms:W3CDTF">2020-10-29T17:33:00Z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a4e31b40-892f-3ef6-9c6e-acba57625f0a</vt:lpwstr>
  </property>
  <property fmtid="{D5CDD505-2E9C-101B-9397-08002B2CF9AE}" pid="24" name="Mendeley Citation Style_1">
    <vt:lpwstr>http://www.zotero.org/styles/apa</vt:lpwstr>
  </property>
</Properties>
</file>