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rdots-experiment-asset-catalog"/>
    <w:p>
      <w:pPr>
        <w:pStyle w:val="Heading1"/>
      </w:pPr>
      <w:r>
        <w:t xml:space="preserve">VRDots Experiment Asset Catalog</w:t>
      </w:r>
    </w:p>
    <w:p>
      <w:pPr>
        <w:pStyle w:val="FirstParagraph"/>
      </w:pPr>
      <w:r>
        <w:t xml:space="preserve">All runs on Meta Quest 3, single observer G.S. unless noted.</w:t>
      </w:r>
    </w:p>
    <w:p>
      <w:pPr>
        <w:pStyle w:val="BodyText"/>
      </w:pPr>
      <w:r>
        <w:rPr>
          <w:i/>
          <w:iCs/>
        </w:rPr>
        <w:t xml:space="preserve">Last updated: 2026-09-11</w:t>
      </w:r>
    </w:p>
    <w:p>
      <w:r>
        <w:pict>
          <v:rect style="width:0;height:1.5pt" o:hralign="center" o:hrstd="t" o:hr="t"/>
        </w:pict>
      </w:r>
    </w:p>
    <w:bookmarkStart w:id="9" w:name="data-file-location"/>
    <w:p>
      <w:pPr>
        <w:pStyle w:val="Heading2"/>
      </w:pPr>
      <w:r>
        <w:t xml:space="preserve">Data File Location</w:t>
      </w:r>
    </w:p>
    <w:p>
      <w:pPr>
        <w:pStyle w:val="FirstParagraph"/>
      </w:pPr>
      <w:r>
        <w:t xml:space="preserve">All session data lives in</w:t>
      </w:r>
      <w:r>
        <w:t xml:space="preserve"> </w:t>
      </w:r>
      <w:r>
        <w:rPr>
          <w:rStyle w:val="VerbatimChar"/>
        </w:rPr>
        <w:t xml:space="preserve">Agents/Data/</w:t>
      </w:r>
      <w:r>
        <w:t xml:space="preserve"> </w:t>
      </w:r>
      <w:r>
        <w:t xml:space="preserve">(top level) and</w:t>
      </w:r>
      <w:r>
        <w:t xml:space="preserve"> </w:t>
      </w:r>
      <w:r>
        <w:rPr>
          <w:rStyle w:val="VerbatimChar"/>
        </w:rPr>
        <w:t xml:space="preserve">Agents/Data/files/</w:t>
      </w:r>
      <w:r>
        <w:t xml:space="preserve"> </w:t>
      </w:r>
      <w:r>
        <w:t xml:space="preserve">(early pilot subset).</w:t>
      </w:r>
      <w:r>
        <w:t xml:space="preserve"> </w:t>
      </w:r>
      <w:r>
        <w:t xml:space="preserve">Naming:</w:t>
      </w:r>
      <w:r>
        <w:t xml:space="preserve"> </w:t>
      </w:r>
      <w:r>
        <w:rPr>
          <w:rStyle w:val="VerbatimChar"/>
        </w:rPr>
        <w:t xml:space="preserve">vr_dots_session_YYMMDD_HHMM.tsv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.tsv.meta.json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.tsv.sidecar.json</w:t>
      </w:r>
      <w:r>
        <w:t xml:space="preserve">.</w:t>
      </w:r>
      <w:r>
        <w:t xml:space="preserve"> </w:t>
      </w:r>
      <w:r>
        <w:t xml:space="preserve">Identify the experiment from the</w:t>
      </w:r>
      <w:r>
        <w:t xml:space="preserve"> </w:t>
      </w:r>
      <w:r>
        <w:rPr>
          <w:rStyle w:val="VerbatimChar"/>
        </w:rPr>
        <w:t xml:space="preserve">Experiment</w:t>
      </w:r>
      <w:r>
        <w:t xml:space="preserve"> </w:t>
      </w:r>
      <w:r>
        <w:t xml:space="preserve">column in the TSV (added 2026-03-24; absent in pre-pilot sessions).</w:t>
      </w:r>
    </w:p>
    <w:p>
      <w:r>
        <w:pict>
          <v:rect style="width:0;height:1.5pt" o:hralign="center" o:hrstd="t" o:hr="t"/>
        </w:pict>
      </w:r>
    </w:p>
    <w:bookmarkEnd w:id="9"/>
    <w:bookmarkStart w:id="11" w:name="X575eb4068217038ec838146de52ea61c97a30d2"/>
    <w:p>
      <w:pPr>
        <w:pStyle w:val="Heading2"/>
      </w:pPr>
      <w:r>
        <w:t xml:space="preserve">Common Parameters (all experiments unless noted)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</w:t>
            </w:r>
          </w:p>
        </w:tc>
        <w:tc>
          <w:tcPr/>
          <w:p>
            <w:pPr>
              <w:pStyle w:val="Compact"/>
            </w:pPr>
            <w:r>
              <w:t xml:space="preserve">G.S. (single subject)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Meta Quest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distance</w:t>
            </w:r>
          </w:p>
        </w:tc>
        <w:tc>
          <w:tcPr/>
          <w:p>
            <w:pPr>
              <w:pStyle w:val="Compact"/>
            </w:pPr>
            <w:r>
              <w:t xml:space="preserve">2.0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 size</w:t>
            </w:r>
          </w:p>
        </w:tc>
        <w:tc>
          <w:tcPr/>
          <w:p>
            <w:pPr>
              <w:pStyle w:val="Compact"/>
            </w:pPr>
            <w:r>
              <w:t xml:space="preserve">0.08°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 speed</w:t>
            </w:r>
          </w:p>
        </w:tc>
        <w:tc>
          <w:tcPr/>
          <w:p>
            <w:pPr>
              <w:pStyle w:val="Compact"/>
            </w:pPr>
            <w:r>
              <w:t xml:space="preserve">81 °/s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 speed</w:t>
            </w:r>
          </w:p>
        </w:tc>
        <w:tc>
          <w:tcPr/>
          <w:p>
            <w:pPr>
              <w:pStyle w:val="Compact"/>
            </w:pPr>
            <w:r>
              <w:t xml:space="preserve">2.26 °/s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 duration</w:t>
            </w:r>
          </w:p>
        </w:tc>
        <w:tc>
          <w:tcPr/>
          <w:p>
            <w:pPr>
              <w:pStyle w:val="Compact"/>
            </w:pPr>
            <w:r>
              <w:t xml:space="preserve">80 ms (except S&amp;B Replication = 44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Delayed onset</w:t>
            </w:r>
          </w:p>
        </w:tc>
        <w:tc>
          <w:tcPr/>
          <w:p>
            <w:pPr>
              <w:pStyle w:val="Compact"/>
            </w:pPr>
            <w:r>
              <w:t xml:space="preserve">750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Pre-translation hold</w:t>
            </w:r>
          </w:p>
        </w:tc>
        <w:tc>
          <w:tcPr/>
          <w:p>
            <w:pPr>
              <w:pStyle w:val="Compact"/>
            </w:pPr>
            <w:r>
              <w:t xml:space="preserve">300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 rate</w:t>
            </w:r>
          </w:p>
        </w:tc>
        <w:tc>
          <w:tcPr/>
          <w:p>
            <w:pPr>
              <w:pStyle w:val="Compact"/>
            </w:pPr>
            <w:r>
              <w:t xml:space="preserve">90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8AFC heading (0–315° in 45° steps); chance = 12.5%</w:t>
            </w:r>
          </w:p>
        </w:tc>
      </w:tr>
    </w:tbl>
    <w:p>
      <w:pPr>
        <w:pStyle w:val="BodyText"/>
      </w:pPr>
      <w:r>
        <w:t xml:space="preserve">Timing per trial: Field A visible from t=0; Field B appears at t=750 ms; translation 1050–1130 ms; post-translation to 1530 ms.</w:t>
      </w:r>
    </w:p>
    <w:bookmarkStart w:id="10" w:name="fixation-configurations"/>
    <w:p>
      <w:pPr>
        <w:pStyle w:val="Heading3"/>
      </w:pPr>
      <w:r>
        <w:t xml:space="preserve">Fixation configurations</w:t>
      </w:r>
    </w:p>
    <w:p>
      <w:pPr>
        <w:pStyle w:val="FirstParagraph"/>
      </w:pPr>
      <w:r>
        <w:t xml:space="preserve">Three named fixation types are used across experiments. The dot exclusion radius is the inner zone where no dots are spawned. It scales with aperture (~31% of aperture radius in the aperture sweep series).</w:t>
      </w:r>
    </w:p>
    <w:p>
      <w:pPr>
        <w:pStyle w:val="BodyText"/>
      </w:pPr>
      <w:r>
        <w:rPr>
          <w:b/>
          <w:bCs/>
        </w:rPr>
        <w:t xml:space="preserve">Type A — Large</w:t>
      </w:r>
      <w:r>
        <w:t xml:space="preserve"> </w:t>
      </w:r>
      <w:r>
        <w:t xml:space="preserve">(all stereo depth experiments; 2D Baseline; Density series; AperSweep Ap35)</w:t>
      </w:r>
    </w:p>
    <w:p>
      <w:pPr>
        <w:pStyle w:val="Compact"/>
        <w:numPr>
          <w:ilvl w:val="0"/>
          <w:numId w:val="1001"/>
        </w:numPr>
      </w:pPr>
      <w:r>
        <w:t xml:space="preserve">Dot excl. radius: 1.1°; fixation dot radius: 0.15°; ring: inner 0.20°, outer 0.50°; crosshair arm: 1.0°</w:t>
      </w:r>
    </w:p>
    <w:p>
      <w:pPr>
        <w:pStyle w:val="FirstParagraph"/>
      </w:pPr>
      <w:r>
        <w:rPr>
          <w:b/>
          <w:bCs/>
        </w:rPr>
        <w:t xml:space="preserve">Type B — S&amp;B small</w:t>
      </w:r>
      <w:r>
        <w:t xml:space="preserve"> </w:t>
      </w:r>
      <w:r>
        <w:t xml:space="preserve">(S&amp;B Replication Ap2 and Ap35 variants)</w:t>
      </w:r>
    </w:p>
    <w:p>
      <w:pPr>
        <w:pStyle w:val="Compact"/>
        <w:numPr>
          <w:ilvl w:val="0"/>
          <w:numId w:val="1002"/>
        </w:numPr>
      </w:pPr>
      <w:r>
        <w:t xml:space="preserve">Dot excl. radius: 0.396°; fixation dot radius: 0.059°; ring: inner 0.079°, outer 0.198°; crosshair arm: 0.396°; scale factor: 0.222</w:t>
      </w:r>
    </w:p>
    <w:p>
      <w:pPr>
        <w:pStyle w:val="FirstParagraph"/>
      </w:pPr>
      <w:r>
        <w:rPr>
          <w:b/>
          <w:bCs/>
        </w:rPr>
        <w:t xml:space="preserve">Type C — Catek</w:t>
      </w:r>
      <w:r>
        <w:t xml:space="preserve"> </w:t>
      </w:r>
      <w:r>
        <w:t xml:space="preserve">(SubfieldSwap CatekExact; AperSweep Ap165)</w:t>
      </w:r>
    </w:p>
    <w:p>
      <w:pPr>
        <w:pStyle w:val="Compact"/>
        <w:numPr>
          <w:ilvl w:val="0"/>
          <w:numId w:val="1003"/>
        </w:numPr>
      </w:pPr>
      <w:r>
        <w:t xml:space="preserve">Dot excl. radius: 0.5°; fixation dot radius: 0.10°; ring: inner 0.10°, outer 0.25°; crosshair arm: 0.5°; scale factor: 0.47</w:t>
      </w:r>
    </w:p>
    <w:p>
      <w:pPr>
        <w:pStyle w:val="FirstParagraph"/>
      </w:pPr>
      <w:r>
        <w:rPr>
          <w:b/>
          <w:bCs/>
        </w:rPr>
        <w:t xml:space="preserve">AperSweep Ap25 only</w:t>
      </w:r>
      <w:r>
        <w:t xml:space="preserve"> </w:t>
      </w:r>
      <w:r>
        <w:t xml:space="preserve">(custom, proportionally scaled)</w:t>
      </w:r>
    </w:p>
    <w:p>
      <w:pPr>
        <w:pStyle w:val="Compact"/>
        <w:numPr>
          <w:ilvl w:val="0"/>
          <w:numId w:val="1004"/>
        </w:numPr>
      </w:pPr>
      <w:r>
        <w:t xml:space="preserve">Dot excl. radius: 0.79°; fixation dot radius: 0.11°; ring: inner 0.14°, outer 0.35°; crosshair arm: 0.71°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3ad5dd9b859421b53003ef8600cd2208e57c0ab"/>
    <w:p>
      <w:pPr>
        <w:pStyle w:val="Heading2"/>
      </w:pPr>
      <w:r>
        <w:t xml:space="preserve">Pre-Pilot Development Sessions (Dec 2025 – Jan 2026)</w:t>
      </w:r>
    </w:p>
    <w:p>
      <w:pPr>
        <w:pStyle w:val="FirstParagraph"/>
      </w:pPr>
      <w:r>
        <w:t xml:space="preserve">Sessions in</w:t>
      </w:r>
      <w:r>
        <w:t xml:space="preserve"> </w:t>
      </w:r>
      <w:r>
        <w:rPr>
          <w:rStyle w:val="VerbatimChar"/>
        </w:rPr>
        <w:t xml:space="preserve">Agents/Data/</w:t>
      </w:r>
      <w:r>
        <w:t xml:space="preserve">:</w:t>
      </w:r>
      <w:r>
        <w:t xml:space="preserve"> </w:t>
      </w:r>
      <w:r>
        <w:rPr>
          <w:rStyle w:val="VerbatimChar"/>
        </w:rPr>
        <w:t xml:space="preserve">251216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260115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260117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260122</w:t>
      </w:r>
      <w:r>
        <w:t xml:space="preserve">.</w:t>
      </w:r>
      <w:r>
        <w:t xml:space="preserve"> </w:t>
      </w:r>
      <w:r>
        <w:t xml:space="preserve">~200+ session files. No</w:t>
      </w:r>
      <w:r>
        <w:t xml:space="preserve"> </w:t>
      </w:r>
      <w:r>
        <w:rPr>
          <w:rStyle w:val="VerbatimChar"/>
        </w:rPr>
        <w:t xml:space="preserve">Experiment</w:t>
      </w:r>
      <w:r>
        <w:t xml:space="preserve"> </w:t>
      </w:r>
      <w:r>
        <w:t xml:space="preserve">column in TSVs; no</w:t>
      </w:r>
      <w:r>
        <w:t xml:space="preserve"> </w:t>
      </w:r>
      <w:r>
        <w:rPr>
          <w:rStyle w:val="VerbatimChar"/>
        </w:rPr>
        <w:t xml:space="preserve">experiment_name</w:t>
      </w:r>
      <w:r>
        <w:t xml:space="preserve"> </w:t>
      </w:r>
      <w:r>
        <w:t xml:space="preserve">in meta.json. Most have &lt;64 completed trials. These are software development and testing sessions —</w:t>
      </w:r>
      <w:r>
        <w:t xml:space="preserve"> </w:t>
      </w:r>
      <w:r>
        <w:rPr>
          <w:b/>
          <w:bCs/>
        </w:rPr>
        <w:t xml:space="preserve">not scientific 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d-baseline-sessions-march-2026"/>
    <w:p>
      <w:pPr>
        <w:pStyle w:val="Heading2"/>
      </w:pPr>
      <w:r>
        <w:t xml:space="preserve">2D Baseline Sessions (March 2026)</w:t>
      </w:r>
    </w:p>
    <w:p>
      <w:pPr>
        <w:pStyle w:val="FirstParagraph"/>
      </w:pPr>
      <w:r>
        <w:t xml:space="preserve">Early pilot sessions in</w:t>
      </w:r>
      <w:r>
        <w:t xml:space="preserve"> </w:t>
      </w:r>
      <w:r>
        <w:rPr>
          <w:rStyle w:val="VerbatimChar"/>
        </w:rPr>
        <w:t xml:space="preserve">Agents/Data/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Agents/Data/files/</w:t>
      </w:r>
      <w:r>
        <w:t xml:space="preserve">. Marked by the absence of depth columns in TSVs.</w:t>
      </w:r>
    </w:p>
    <w:bookmarkStart w:id="13" w:name="baseline-motionswap-dots50swap"/>
    <w:p>
      <w:pPr>
        <w:pStyle w:val="Heading3"/>
      </w:pPr>
      <w:r>
        <w:t xml:space="preserve">Baseline / MotionSwap / Dots50Swap</w:t>
      </w:r>
    </w:p>
    <w:p>
      <w:pPr>
        <w:pStyle w:val="FirstParagraph"/>
      </w:pPr>
      <w:r>
        <w:t xml:space="preserve">Asset:</w:t>
      </w:r>
      <w:r>
        <w:t xml:space="preserve"> </w:t>
      </w:r>
      <w:r>
        <w:rPr>
          <w:rStyle w:val="VerbatimChar"/>
        </w:rPr>
        <w:t xml:space="preserve">Exp_Baseline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Exp_MotionSwap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Exp_Dots50Swap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Aperture radius</w:t>
            </w:r>
          </w:p>
        </w:tc>
        <w:tc>
          <w:tcPr/>
          <w:p>
            <w:pPr>
              <w:pStyle w:val="Compact"/>
            </w:pPr>
            <w:r>
              <w:t xml:space="preserve">3.5°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Dots/field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1.64 dots/°²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 excl. radius</w:t>
            </w:r>
          </w:p>
        </w:tc>
        <w:tc>
          <w:tcPr/>
          <w:p>
            <w:pPr>
              <w:pStyle w:val="Compact"/>
            </w:pPr>
            <w:r>
              <w:t xml:space="preserve">1.1° (Type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separation</w:t>
            </w:r>
          </w:p>
        </w:tc>
        <w:tc>
          <w:tcPr/>
          <w:p>
            <w:pPr>
              <w:pStyle w:val="Compact"/>
            </w:pPr>
            <w:r>
              <w:t xml:space="preserve">0 (fixation plane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Colors</w:t>
            </w:r>
          </w:p>
        </w:tc>
        <w:tc>
          <w:tcPr/>
          <w:p>
            <w:pPr>
              <w:pStyle w:val="Compact"/>
            </w:pPr>
            <w:r>
              <w:t xml:space="preserve">R/G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Swaps</w:t>
            </w:r>
          </w:p>
        </w:tc>
        <w:tc>
          <w:tcPr/>
          <w:p>
            <w:pPr>
              <w:pStyle w:val="Compact"/>
            </w:pPr>
            <w:r>
              <w:t xml:space="preserve">None / Motion / Dots50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Repeats/stimulus</w:t>
            </w:r>
          </w:p>
        </w:tc>
        <w:tc>
          <w:tcPr/>
          <w:p>
            <w:pPr>
              <w:pStyle w:val="Compact"/>
            </w:pPr>
            <w:r>
              <w:t xml:space="preserve">1 → 64 trials (Baseline), 128 trials (MotionSwap/Dots50Swap)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904"/>
        <w:gridCol w:w="792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260323_1534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First complete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260324_0716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25% adjacent-direction errors → led to hysteresis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260324_1010</w:t>
            </w:r>
          </w:p>
        </w:tc>
        <w:tc>
          <w:tcPr/>
          <w:p>
            <w:pPr>
              <w:pStyle w:val="Compact"/>
            </w:pPr>
            <w:r>
              <w:t xml:space="preserve">MotionSwap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260325_1039</w:t>
            </w:r>
          </w:p>
        </w:tc>
        <w:tc>
          <w:tcPr/>
          <w:p>
            <w:pPr>
              <w:pStyle w:val="Compact"/>
            </w:pPr>
            <w:r>
              <w:t xml:space="preserve">Dots50Swap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⚠️ Sessions 260323_1052 through 260323_1341 and 260323_1531 in</w:t>
      </w:r>
      <w:r>
        <w:t xml:space="preserve"> </w:t>
      </w:r>
      <w:r>
        <w:rPr>
          <w:rStyle w:val="VerbatimChar"/>
        </w:rPr>
        <w:t xml:space="preserve">Agents/Data/</w:t>
      </w:r>
      <w:r>
        <w:t xml:space="preserve">: abbreviated or development runs, &lt;64 completed trials.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stereo-depth-series-marchapril-2026"/>
    <w:p>
      <w:pPr>
        <w:pStyle w:val="Heading2"/>
      </w:pPr>
      <w:r>
        <w:t xml:space="preserve">Stereo Depth Series (March–April 2026)</w:t>
      </w:r>
    </w:p>
    <w:bookmarkStart w:id="15" w:name="depthbaseline"/>
    <w:p>
      <w:pPr>
        <w:pStyle w:val="Heading3"/>
      </w:pPr>
      <w:r>
        <w:t xml:space="preserve">DepthBaseline</w:t>
      </w:r>
    </w:p>
    <w:p>
      <w:pPr>
        <w:pStyle w:val="FirstParagraph"/>
      </w:pPr>
      <w:r>
        <w:t xml:space="preserve">Asset:</w:t>
      </w:r>
      <w:r>
        <w:t xml:space="preserve"> </w:t>
      </w:r>
      <w:r>
        <w:rPr>
          <w:rStyle w:val="VerbatimChar"/>
        </w:rPr>
        <w:t xml:space="preserve">Exp_DepthBaseline</w:t>
      </w:r>
      <w:r>
        <w:t xml:space="preserve"> </w:t>
      </w:r>
      <w:r>
        <w:t xml:space="preserve">— TSV experimentName:</w:t>
      </w:r>
      <w:r>
        <w:t xml:space="preserve"> </w:t>
      </w:r>
      <w:r>
        <w:rPr>
          <w:rStyle w:val="VerbatimChar"/>
        </w:rPr>
        <w:t xml:space="preserve">DepthBaseline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Aperture radius</w:t>
            </w:r>
          </w:p>
        </w:tc>
        <w:tc>
          <w:tcPr/>
          <w:p>
            <w:pPr>
              <w:pStyle w:val="Compact"/>
            </w:pPr>
            <w:r>
              <w:t xml:space="preserve">3.5°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Dots/field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1.64 dots/°²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 excl. radius</w:t>
            </w:r>
          </w:p>
        </w:tc>
        <w:tc>
          <w:tcPr/>
          <w:p>
            <w:pPr>
              <w:pStyle w:val="Compact"/>
            </w:pPr>
            <w:r>
              <w:t xml:space="preserve">1.1° (Type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separation</w:t>
            </w:r>
          </w:p>
        </w:tc>
        <w:tc>
          <w:tcPr/>
          <w:p>
            <w:pPr>
              <w:pStyle w:val="Compact"/>
            </w:pPr>
            <w:r>
              <w:t xml:space="preserve">0.10 m (Near = 1.95 m, Far = 2.05 m from observer)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Colors</w:t>
            </w:r>
          </w:p>
        </w:tc>
        <w:tc>
          <w:tcPr/>
          <w:p>
            <w:pPr>
              <w:pStyle w:val="Compact"/>
            </w:pPr>
            <w:r>
              <w:t xml:space="preserve">R/G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Delayed field depth</w:t>
            </w:r>
          </w:p>
        </w:tc>
        <w:tc>
          <w:tcPr/>
          <w:p>
            <w:pPr>
              <w:pStyle w:val="Compact"/>
            </w:pPr>
            <w:r>
              <w:t xml:space="preserve">Near and Far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Trials/session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260325_1831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Session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260325_1914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Session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⚠️ Pre-fix asset (no</w:t>
      </w:r>
      <w:r>
        <w:t xml:space="preserve"> </w:t>
      </w:r>
      <w:r>
        <w:rPr>
          <w:rStyle w:val="VerbatimChar"/>
        </w:rPr>
        <w:t xml:space="preserve">_v2</w:t>
      </w:r>
      <w:r>
        <w:t xml:space="preserve"> </w:t>
      </w:r>
      <w:r>
        <w:t xml:space="preserve">suffix). No Z/CZ swaps run here so depth-swap artifact is irrelevant.</w:t>
      </w:r>
      <w:r>
        <w:t xml:space="preserve"> </w:t>
      </w:r>
      <w:r>
        <w:rPr>
          <w:b/>
          <w:bCs/>
        </w:rPr>
        <w:t xml:space="preserve">Key result</w:t>
      </w:r>
      <w:r>
        <w:t xml:space="preserve">: Far cueing +62.2pp***, Near cueing −26.1pp, interaction z=8.12 (p&lt;.0001).</w:t>
      </w:r>
    </w:p>
    <w:p>
      <w:r>
        <w:pict>
          <v:rect style="width:0;height:1.5pt" o:hralign="center" o:hrstd="t" o:hr="t"/>
        </w:pict>
      </w:r>
    </w:p>
    <w:bookmarkEnd w:id="15"/>
    <w:bookmarkStart w:id="16" w:name="depthbothplanes-depthswap-early-brief"/>
    <w:p>
      <w:pPr>
        <w:pStyle w:val="Heading3"/>
      </w:pPr>
      <w:r>
        <w:t xml:space="preserve">DepthBothPlanes / DepthSwap (early, brief)</w:t>
      </w:r>
    </w:p>
    <w:p>
      <w:pPr>
        <w:pStyle w:val="FirstParagraph"/>
      </w:pPr>
      <w:r>
        <w:t xml:space="preserve">Asset:</w:t>
      </w:r>
      <w:r>
        <w:t xml:space="preserve"> </w:t>
      </w:r>
      <w:r>
        <w:rPr>
          <w:rStyle w:val="VerbatimChar"/>
        </w:rPr>
        <w:t xml:space="preserve">Exp_DepthBothPlanes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Exp_DepthSwap</w:t>
      </w:r>
      <w:r>
        <w:t xml:space="preserve"> </w:t>
      </w:r>
      <w:r>
        <w:t xml:space="preserve">— TSV experimentName:</w:t>
      </w:r>
      <w:r>
        <w:t xml:space="preserve"> </w:t>
      </w:r>
      <w:r>
        <w:rPr>
          <w:rStyle w:val="VerbatimChar"/>
        </w:rPr>
        <w:t xml:space="preserve">DepthBothPlanes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DepthSwap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904"/>
        <w:gridCol w:w="792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260325_2013</w:t>
            </w:r>
          </w:p>
        </w:tc>
        <w:tc>
          <w:tcPr/>
          <w:p>
            <w:pPr>
              <w:pStyle w:val="Compact"/>
            </w:pPr>
            <w:r>
              <w:t xml:space="preserve">DepthBaseline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0.03 m depth — same asset, lower depth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260326_0550</w:t>
            </w:r>
          </w:p>
        </w:tc>
        <w:tc>
          <w:tcPr/>
          <w:p>
            <w:pPr>
              <w:pStyle w:val="Compact"/>
            </w:pPr>
            <w:r>
              <w:t xml:space="preserve">DepthBothPlanes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Brief exploratory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260326_0821</w:t>
            </w:r>
          </w:p>
        </w:tc>
        <w:tc>
          <w:tcPr/>
          <w:p>
            <w:pPr>
              <w:pStyle w:val="Compact"/>
            </w:pPr>
            <w:r>
              <w:t xml:space="preserve">DepthSwap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Brief early depth-swap attempt, pre-fix</w:t>
            </w:r>
          </w:p>
        </w:tc>
      </w:tr>
    </w:tbl>
    <w:p>
      <w:pPr>
        <w:pStyle w:val="BodyText"/>
      </w:pPr>
      <w:r>
        <w:t xml:space="preserve">⚠️ 260326_0821 is pre-fix with 100% depth swap (Z condition) — contaminated by transform.forward artifact. Not used in analyses.</w:t>
      </w:r>
    </w:p>
    <w:p>
      <w:r>
        <w:pict>
          <v:rect style="width:0;height:1.5pt" o:hralign="center" o:hrstd="t" o:hr="t"/>
        </w:pict>
      </w:r>
    </w:p>
    <w:bookmarkEnd w:id="16"/>
    <w:bookmarkStart w:id="17" w:name="depthswapctrl"/>
    <w:p>
      <w:pPr>
        <w:pStyle w:val="Heading3"/>
      </w:pPr>
      <w:r>
        <w:t xml:space="preserve">DepthSwapCtrl</w:t>
      </w:r>
    </w:p>
    <w:p>
      <w:pPr>
        <w:pStyle w:val="FirstParagraph"/>
      </w:pPr>
      <w:r>
        <w:t xml:space="preserve">Asset:</w:t>
      </w:r>
      <w:r>
        <w:t xml:space="preserve"> </w:t>
      </w:r>
      <w:r>
        <w:rPr>
          <w:rStyle w:val="VerbatimChar"/>
        </w:rPr>
        <w:t xml:space="preserve">Exp_DepthSwapCtrl</w:t>
      </w:r>
      <w:r>
        <w:t xml:space="preserve"> </w:t>
      </w:r>
      <w:r>
        <w:t xml:space="preserve">— TSV experimentName:</w:t>
      </w:r>
      <w:r>
        <w:t xml:space="preserve"> </w:t>
      </w:r>
      <w:r>
        <w:rPr>
          <w:rStyle w:val="VerbatimChar"/>
        </w:rPr>
        <w:t xml:space="preserve">DepthSwapCtrl_005m</w:t>
      </w:r>
      <w:r>
        <w:t xml:space="preserve"> </w:t>
      </w:r>
      <w:r>
        <w:t xml:space="preserve">(pre-fix) /</w:t>
      </w:r>
      <w:r>
        <w:t xml:space="preserve"> </w:t>
      </w:r>
      <w:r>
        <w:rPr>
          <w:rStyle w:val="VerbatimChar"/>
        </w:rPr>
        <w:t xml:space="preserve">DepthSwapCtrl_005m_v2</w:t>
      </w:r>
      <w:r>
        <w:t xml:space="preserve"> </w:t>
      </w:r>
      <w:r>
        <w:t xml:space="preserve">(post-fix)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Aperture radius</w:t>
            </w:r>
          </w:p>
        </w:tc>
        <w:tc>
          <w:tcPr/>
          <w:p>
            <w:pPr>
              <w:pStyle w:val="Compact"/>
            </w:pPr>
            <w:r>
              <w:t xml:space="preserve">3.5°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Dots/field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1.64 dots/°²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 excl. radius</w:t>
            </w:r>
          </w:p>
        </w:tc>
        <w:tc>
          <w:tcPr/>
          <w:p>
            <w:pPr>
              <w:pStyle w:val="Compact"/>
            </w:pPr>
            <w:r>
              <w:t xml:space="preserve">1.1° (Type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separation</w:t>
            </w:r>
          </w:p>
        </w:tc>
        <w:tc>
          <w:tcPr/>
          <w:p>
            <w:pPr>
              <w:pStyle w:val="Compact"/>
            </w:pPr>
            <w:r>
              <w:t xml:space="preserve">0.05 m (Near = 1.975 m, Far = 2.025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Colors</w:t>
            </w:r>
          </w:p>
        </w:tc>
        <w:tc>
          <w:tcPr/>
          <w:p>
            <w:pPr>
              <w:pStyle w:val="Compact"/>
            </w:pPr>
            <w:r>
              <w:t xml:space="preserve">Both fields RED (same color)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Delayed field depth</w:t>
            </w:r>
          </w:p>
        </w:tc>
        <w:tc>
          <w:tcPr/>
          <w:p>
            <w:pPr>
              <w:pStyle w:val="Compact"/>
            </w:pPr>
            <w:r>
              <w:t xml:space="preserve">Near and Far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Swaps</w:t>
            </w:r>
          </w:p>
        </w:tc>
        <w:tc>
          <w:tcPr/>
          <w:p>
            <w:pPr>
              <w:pStyle w:val="Compact"/>
            </w:pPr>
            <w:r>
              <w:t xml:space="preserve">N + ZdA + ZdB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linkDepthColor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Trials/session</w:t>
            </w:r>
          </w:p>
        </w:tc>
        <w:tc>
          <w:tcPr/>
          <w:p>
            <w:pPr>
              <w:pStyle w:val="Compact"/>
            </w:pPr>
            <w:r>
              <w:t xml:space="preserve">192 (32/cell × 6 cells: 3 swaps × 2 depth planes)</w:t>
            </w:r>
          </w:p>
        </w:tc>
      </w:tr>
    </w:tbl>
    <w:p>
      <w:pPr>
        <w:pStyle w:val="BodyText"/>
      </w:pPr>
      <w:r>
        <w:t xml:space="preserve">Swap definitions: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nothing at tStart;</w:t>
      </w:r>
      <w:r>
        <w:t xml:space="preserve"> </w:t>
      </w:r>
      <w:r>
        <w:rPr>
          <w:b/>
          <w:bCs/>
        </w:rPr>
        <w:t xml:space="preserve">ZdA</w:t>
      </w:r>
      <w:r>
        <w:t xml:space="preserve"> </w:t>
      </w:r>
      <w:r>
        <w:t xml:space="preserve">= coherent subfields (S0+S2) exchange depth — cued translator moves to opposite plane;</w:t>
      </w:r>
      <w:r>
        <w:t xml:space="preserve"> </w:t>
      </w:r>
      <w:r>
        <w:rPr>
          <w:b/>
          <w:bCs/>
        </w:rPr>
        <w:t xml:space="preserve">ZdB</w:t>
      </w:r>
      <w:r>
        <w:t xml:space="preserve"> </w:t>
      </w:r>
      <w:r>
        <w:t xml:space="preserve">= incoherent subfields (S1+S3) exchange depth — cued translator stays in onset plane.</w:t>
      </w:r>
    </w:p>
    <w:p>
      <w:pPr>
        <w:pStyle w:val="BodyText"/>
      </w:pPr>
      <w:r>
        <w:rPr>
          <w:b/>
          <w:bCs/>
        </w:rPr>
        <w:t xml:space="preserve">Binocular sessions</w:t>
      </w:r>
      <w:r>
        <w:t xml:space="preserve"> </w:t>
      </w:r>
      <w:r>
        <w:t xml:space="preserve">(experimentName:</w:t>
      </w:r>
      <w:r>
        <w:t xml:space="preserve"> </w:t>
      </w:r>
      <w:r>
        <w:rPr>
          <w:rStyle w:val="VerbatimChar"/>
        </w:rPr>
        <w:t xml:space="preserve">DepthSwapCtrl_005m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1250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260330_1853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260331_0621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S2 — ⚠️ anomalous near-zero cueing across all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260401_1313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260401_1349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260401_1541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S5 — ⚠️ fatigue (4th session same 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260401_1705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S6 — ⚠️ fatigue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Binocular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1152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Monocular sessions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Eye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260330_2012</w:t>
            </w:r>
          </w:p>
        </w:tc>
        <w:tc>
          <w:tcPr/>
          <w:p>
            <w:pPr>
              <w:pStyle w:val="Compact"/>
            </w:pPr>
            <w:r>
              <w:t xml:space="preserve">R (L closed)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— floaters in R eye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260331_1530</w:t>
            </w:r>
          </w:p>
        </w:tc>
        <w:tc>
          <w:tcPr/>
          <w:p>
            <w:pPr>
              <w:pStyle w:val="Compact"/>
            </w:pPr>
            <w:r>
              <w:t xml:space="preserve">R (L closed)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260331_1705</w:t>
            </w:r>
          </w:p>
        </w:tc>
        <w:tc>
          <w:tcPr/>
          <w:p>
            <w:pPr>
              <w:pStyle w:val="Compact"/>
            </w:pPr>
            <w:r>
              <w:t xml:space="preserve">L (R closed)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260331_1734</w:t>
            </w:r>
          </w:p>
        </w:tc>
        <w:tc>
          <w:tcPr/>
          <w:p>
            <w:pPr>
              <w:pStyle w:val="Compact"/>
            </w:pPr>
            <w:r>
              <w:t xml:space="preserve">L (R closed)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Monocular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769</w:t>
            </w:r>
          </w:p>
        </w:tc>
        <w:tc>
          <w:tcPr/>
          <w:p>
            <w:pPr>
              <w:pStyle w:val="Compact"/>
            </w:pPr>
            <w:r>
              <w:t xml:space="preserve">(5 trials excluded)</w:t>
            </w:r>
          </w:p>
        </w:tc>
      </w:tr>
    </w:tbl>
    <w:p>
      <w:pPr>
        <w:pStyle w:val="BodyText"/>
      </w:pPr>
      <w:r>
        <w:t xml:space="preserve">⚠️ All sessions are pre-fix (</w:t>
      </w:r>
      <w:r>
        <w:rPr>
          <w:rStyle w:val="VerbatimChar"/>
        </w:rPr>
        <w:t xml:space="preserve">DepthSwapCtrl_005m</w:t>
      </w:r>
      <w:r>
        <w:t xml:space="preserve">, no</w:t>
      </w:r>
      <w:r>
        <w:t xml:space="preserve"> </w:t>
      </w:r>
      <w:r>
        <w:rPr>
          <w:rStyle w:val="VerbatimChar"/>
        </w:rPr>
        <w:t xml:space="preserve">_v2</w:t>
      </w:r>
      <w:r>
        <w:t xml:space="preserve">). ZdA/ZdB are 50% depth swaps; artifact is present but attenuated (~26% UP in wrong responses vs 50% for 100% swap). The ZdB &gt; ZdA cueing dissociation survives.</w:t>
      </w:r>
      <w:r>
        <w:t xml:space="preserve"> </w:t>
      </w:r>
      <w:r>
        <w:t xml:space="preserve">Sessions 260330_1619 through 260330_1849 (same day, earlier): likely aborted setup runs.</w:t>
      </w:r>
      <w:r>
        <w:t xml:space="preserve"> </w:t>
      </w:r>
      <w:r>
        <w:rPr>
          <w:b/>
          <w:bCs/>
        </w:rPr>
        <w:t xml:space="preserve">Key result</w:t>
      </w:r>
      <w:r>
        <w:t xml:space="preserve">: ZdA collapses to 0.0pp monocularly (purely stereoscopic); Near inversion is binocular only.</w:t>
      </w:r>
    </w:p>
    <w:p>
      <w:r>
        <w:pict>
          <v:rect style="width:0;height:1.5pt" o:hralign="center" o:hrstd="t" o:hr="t"/>
        </w:pict>
      </w:r>
    </w:p>
    <w:bookmarkEnd w:id="17"/>
    <w:bookmarkStart w:id="18" w:name="depthparam-parametric-depth-separation"/>
    <w:p>
      <w:pPr>
        <w:pStyle w:val="Heading3"/>
      </w:pPr>
      <w:r>
        <w:t xml:space="preserve">DepthParam (Parametric Depth Separation)</w:t>
      </w:r>
    </w:p>
    <w:p>
      <w:pPr>
        <w:pStyle w:val="FirstParagraph"/>
      </w:pPr>
      <w:r>
        <w:t xml:space="preserve">Assets:</w:t>
      </w:r>
      <w:r>
        <w:t xml:space="preserve"> </w:t>
      </w:r>
      <w:r>
        <w:rPr>
          <w:rStyle w:val="VerbatimChar"/>
        </w:rPr>
        <w:t xml:space="preserve">Exp_DepthParam_003m / 005m / 010m / 015m</w:t>
      </w:r>
      <w:r>
        <w:t xml:space="preserve"> </w:t>
      </w:r>
      <w:r>
        <w:t xml:space="preserve">— TSV experimentName:</w:t>
      </w:r>
      <w:r>
        <w:t xml:space="preserve"> </w:t>
      </w:r>
      <w:r>
        <w:rPr>
          <w:rStyle w:val="VerbatimChar"/>
        </w:rPr>
        <w:t xml:space="preserve">DepthParam_003m</w:t>
      </w:r>
      <w:r>
        <w:t xml:space="preserve"> </w:t>
      </w:r>
      <w:r>
        <w:t xml:space="preserve">etc.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Aperture radius</w:t>
            </w:r>
          </w:p>
        </w:tc>
        <w:tc>
          <w:tcPr/>
          <w:p>
            <w:pPr>
              <w:pStyle w:val="Compact"/>
            </w:pPr>
            <w:r>
              <w:t xml:space="preserve">3.5°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Dots/field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1.64 dots/°²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 excl. radius</w:t>
            </w:r>
          </w:p>
        </w:tc>
        <w:tc>
          <w:tcPr/>
          <w:p>
            <w:pPr>
              <w:pStyle w:val="Compact"/>
            </w:pPr>
            <w:r>
              <w:t xml:space="preserve">1.1° (Type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Colors</w:t>
            </w:r>
          </w:p>
        </w:tc>
        <w:tc>
          <w:tcPr/>
          <w:p>
            <w:pPr>
              <w:pStyle w:val="Compact"/>
            </w:pPr>
            <w:r>
              <w:t xml:space="preserve">R/G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Delayed field depth</w:t>
            </w:r>
          </w:p>
        </w:tc>
        <w:tc>
          <w:tcPr/>
          <w:p>
            <w:pPr>
              <w:pStyle w:val="Compact"/>
            </w:pPr>
            <w:r>
              <w:t xml:space="preserve">Near and Far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Trials/session</w:t>
            </w:r>
          </w:p>
        </w:tc>
        <w:tc>
          <w:tcPr/>
          <w:p>
            <w:pPr>
              <w:pStyle w:val="Compact"/>
            </w:pPr>
            <w:r>
              <w:t xml:space="preserve">128 (32/cell)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Depth sep</w:t>
            </w:r>
          </w:p>
        </w:tc>
        <w:tc>
          <w:tcPr/>
          <w:p>
            <w:pPr>
              <w:pStyle w:val="Compact"/>
            </w:pPr>
            <w:r>
              <w:t xml:space="preserve">Disparity at 2 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260402_0716</w:t>
            </w:r>
          </w:p>
        </w:tc>
        <w:tc>
          <w:tcPr/>
          <w:p>
            <w:pPr>
              <w:pStyle w:val="Compact"/>
            </w:pPr>
            <w:r>
              <w:t xml:space="preserve">0.03 m</w:t>
            </w:r>
          </w:p>
        </w:tc>
        <w:tc>
          <w:tcPr/>
          <w:p>
            <w:pPr>
              <w:pStyle w:val="Compact"/>
            </w:pPr>
            <w:r>
              <w:t xml:space="preserve">~1.5 arcmin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260402_0757</w:t>
            </w:r>
          </w:p>
        </w:tc>
        <w:tc>
          <w:tcPr/>
          <w:p>
            <w:pPr>
              <w:pStyle w:val="Compact"/>
            </w:pPr>
            <w:r>
              <w:t xml:space="preserve">0.05 m</w:t>
            </w:r>
          </w:p>
        </w:tc>
        <w:tc>
          <w:tcPr/>
          <w:p>
            <w:pPr>
              <w:pStyle w:val="Compact"/>
            </w:pPr>
            <w:r>
              <w:t xml:space="preserve">~2.5 arcmin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260402_0624</w:t>
            </w:r>
          </w:p>
        </w:tc>
        <w:tc>
          <w:tcPr/>
          <w:p>
            <w:pPr>
              <w:pStyle w:val="Compact"/>
            </w:pPr>
            <w:r>
              <w:t xml:space="preserve">0.10 m</w:t>
            </w:r>
          </w:p>
        </w:tc>
        <w:tc>
          <w:tcPr/>
          <w:p>
            <w:pPr>
              <w:pStyle w:val="Compact"/>
            </w:pPr>
            <w:r>
              <w:t xml:space="preserve">~5.2 arcmin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260402_0656</w:t>
            </w:r>
          </w:p>
        </w:tc>
        <w:tc>
          <w:tcPr/>
          <w:p>
            <w:pPr>
              <w:pStyle w:val="Compact"/>
            </w:pPr>
            <w:r>
              <w:t xml:space="preserve">0.15 m</w:t>
            </w:r>
          </w:p>
        </w:tc>
        <w:tc>
          <w:tcPr/>
          <w:p>
            <w:pPr>
              <w:pStyle w:val="Compact"/>
            </w:pPr>
            <w:r>
              <w:t xml:space="preserve">~7.9 arcmin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⚠️ Single session per depth — underpowered (32 trials/cell). Second sessions planned but not collected.</w:t>
      </w:r>
      <w:r>
        <w:t xml:space="preserve"> </w:t>
      </w:r>
      <w:r>
        <w:t xml:space="preserve">⚠️ Pre-fix assets, but no depth swaps at tStart → artifact does not apply.</w:t>
      </w:r>
      <w:r>
        <w:t xml:space="preserve"> </w:t>
      </w:r>
      <w:r>
        <w:rPr>
          <w:b/>
          <w:bCs/>
        </w:rPr>
        <w:t xml:space="preserve">Key result</w:t>
      </w:r>
      <w:r>
        <w:t xml:space="preserve">: Near cueing crosses zero between 0.03 m (+12.5pp) and 0.05 m (−9.4pp). Far cueing locked at ~+47pp across all depths.</w:t>
      </w:r>
    </w:p>
    <w:p>
      <w:pPr>
        <w:pStyle w:val="BodyText"/>
      </w:pPr>
      <w:r>
        <w:t xml:space="preserve">Sessions 260402_0549, 260402_0610, 260402_0618, 260402_1559 also present — likely aborted/setup runs.</w:t>
      </w:r>
    </w:p>
    <w:p>
      <w:r>
        <w:pict>
          <v:rect style="width:0;height:1.5pt" o:hralign="center" o:hrstd="t" o:hr="t"/>
        </w:pict>
      </w:r>
    </w:p>
    <w:bookmarkEnd w:id="18"/>
    <w:bookmarkStart w:id="19" w:name="bothfar"/>
    <w:p>
      <w:pPr>
        <w:pStyle w:val="Heading3"/>
      </w:pPr>
      <w:r>
        <w:t xml:space="preserve">BothFar</w:t>
      </w:r>
    </w:p>
    <w:p>
      <w:pPr>
        <w:pStyle w:val="FirstParagraph"/>
      </w:pPr>
      <w:r>
        <w:t xml:space="preserve">Asset:</w:t>
      </w:r>
      <w:r>
        <w:t xml:space="preserve"> </w:t>
      </w:r>
      <w:r>
        <w:rPr>
          <w:rStyle w:val="VerbatimChar"/>
        </w:rPr>
        <w:t xml:space="preserve">Exp_BothFar_005m</w:t>
      </w:r>
      <w:r>
        <w:t xml:space="preserve"> </w:t>
      </w:r>
      <w:r>
        <w:t xml:space="preserve">— Session: 260411_1225</w:t>
      </w:r>
    </w:p>
    <w:p>
      <w:pPr>
        <w:pStyle w:val="BodyText"/>
      </w:pPr>
      <w:r>
        <w:t xml:space="preserve">Both fields placed on the Far side of fixation (depthBias offsets both planes forward). Depth separation 0.05 m, planes at +0.05 m and +0.10 m from fixation. Includes Z swap condition. Pre-fix asset; Z condition contamination attenuated at 0.05 m total swap magnitude.</w:t>
      </w:r>
    </w:p>
    <w:p>
      <w:r>
        <w:pict>
          <v:rect style="width:0;height:1.5pt" o:hralign="center" o:hrstd="t" o:hr="t"/>
        </w:pict>
      </w:r>
    </w:p>
    <w:bookmarkEnd w:id="19"/>
    <w:bookmarkStart w:id="20" w:name="depthcolorlinked"/>
    <w:p>
      <w:pPr>
        <w:pStyle w:val="Heading3"/>
      </w:pPr>
      <w:r>
        <w:t xml:space="preserve">DepthColorLinked</w:t>
      </w:r>
    </w:p>
    <w:p>
      <w:pPr>
        <w:pStyle w:val="FirstParagraph"/>
      </w:pPr>
      <w:r>
        <w:t xml:space="preserve">Asset:</w:t>
      </w:r>
      <w:r>
        <w:t xml:space="preserve"> </w:t>
      </w:r>
      <w:r>
        <w:rPr>
          <w:rStyle w:val="VerbatimChar"/>
        </w:rPr>
        <w:t xml:space="preserve">Exp_DepthColorLinked</w:t>
      </w:r>
      <w:r>
        <w:t xml:space="preserve"> </w:t>
      </w:r>
      <w:r>
        <w:t xml:space="preserve">— TSV experimentName:</w:t>
      </w:r>
      <w:r>
        <w:t xml:space="preserve"> </w:t>
      </w:r>
      <w:r>
        <w:rPr>
          <w:rStyle w:val="VerbatimChar"/>
        </w:rPr>
        <w:t xml:space="preserve">DepthColorLinked_005m</w:t>
      </w:r>
      <w:r>
        <w:t xml:space="preserve"> </w:t>
      </w:r>
      <w:r>
        <w:t xml:space="preserve">(pre-fix) /</w:t>
      </w:r>
      <w:r>
        <w:t xml:space="preserve"> </w:t>
      </w:r>
      <w:r>
        <w:rPr>
          <w:rStyle w:val="VerbatimChar"/>
        </w:rPr>
        <w:t xml:space="preserve">DepthColorLinked_005m_v2</w:t>
      </w:r>
      <w:r>
        <w:t xml:space="preserve"> </w:t>
      </w:r>
      <w:r>
        <w:t xml:space="preserve">(post-fix)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Aperture radius</w:t>
            </w:r>
          </w:p>
        </w:tc>
        <w:tc>
          <w:tcPr/>
          <w:p>
            <w:pPr>
              <w:pStyle w:val="Compact"/>
            </w:pPr>
            <w:r>
              <w:t xml:space="preserve">3.5°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Dots/field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1.64 dots/°²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 excl. radius</w:t>
            </w:r>
          </w:p>
        </w:tc>
        <w:tc>
          <w:tcPr/>
          <w:p>
            <w:pPr>
              <w:pStyle w:val="Compact"/>
            </w:pPr>
            <w:r>
              <w:t xml:space="preserve">1.1° (Type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separation</w:t>
            </w:r>
          </w:p>
        </w:tc>
        <w:tc>
          <w:tcPr/>
          <w:p>
            <w:pPr>
              <w:pStyle w:val="Compact"/>
            </w:pPr>
            <w:r>
              <w:t xml:space="preserve">0.05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Colors</w:t>
            </w:r>
          </w:p>
        </w:tc>
        <w:tc>
          <w:tcPr/>
          <w:p>
            <w:pPr>
              <w:pStyle w:val="Compact"/>
            </w:pPr>
            <w:r>
              <w:t xml:space="preserve">Near = Red (#CC3333), Far = Green (#228B22) — linked to depth (linkDepthColor=1)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Delayed field depth</w:t>
            </w:r>
          </w:p>
        </w:tc>
        <w:tc>
          <w:tcPr/>
          <w:p>
            <w:pPr>
              <w:pStyle w:val="Compact"/>
            </w:pPr>
            <w:r>
              <w:t xml:space="preserve">Near and Far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Swaps</w:t>
            </w:r>
          </w:p>
        </w:tc>
        <w:tc>
          <w:tcPr/>
          <w:p>
            <w:pPr>
              <w:pStyle w:val="Compact"/>
            </w:pPr>
            <w:r>
              <w:t xml:space="preserve">ZdA + ZdB only (no N baseline)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Trials/session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</w:tr>
    </w:tbl>
    <w:p>
      <w:pPr>
        <w:pStyle w:val="BodyText"/>
      </w:pPr>
      <w:r>
        <w:t xml:space="preserve">Swap definitions (color follows depth at tStart):</w:t>
      </w:r>
      <w:r>
        <w:t xml:space="preserve"> </w:t>
      </w:r>
      <w:r>
        <w:rPr>
          <w:b/>
          <w:bCs/>
        </w:rPr>
        <w:t xml:space="preserve">ZdA</w:t>
      </w:r>
      <w:r>
        <w:t xml:space="preserve"> </w:t>
      </w:r>
      <w:r>
        <w:t xml:space="preserve">(= ZdCoh when CUED) — coherent subfields (S0+S2) change depth+color;</w:t>
      </w:r>
      <w:r>
        <w:t xml:space="preserve"> </w:t>
      </w:r>
      <w:r>
        <w:rPr>
          <w:b/>
          <w:bCs/>
        </w:rPr>
        <w:t xml:space="preserve">ZdB</w:t>
      </w:r>
      <w:r>
        <w:t xml:space="preserve"> </w:t>
      </w:r>
      <w:r>
        <w:t xml:space="preserve">(= ZdNoi when CUED) — incoherent subfields (S1+S3) change depth+color, cued translator unchanged.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Exp in TSV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260404_0940</w:t>
            </w:r>
          </w:p>
        </w:tc>
        <w:tc>
          <w:tcPr/>
          <w:p>
            <w:pPr>
              <w:pStyle w:val="Compact"/>
            </w:pPr>
            <w:r>
              <w:t xml:space="preserve">DepthColorLinked_005m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S1; strong ZdNoi &gt; ZdCoh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260404_1123</w:t>
            </w:r>
          </w:p>
        </w:tc>
        <w:tc>
          <w:tcPr/>
          <w:p>
            <w:pPr>
              <w:pStyle w:val="Compact"/>
            </w:pPr>
            <w:r>
              <w:t xml:space="preserve">DepthColorLinked_005m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S2; flatter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260406_1001</w:t>
            </w:r>
          </w:p>
        </w:tc>
        <w:tc>
          <w:tcPr/>
          <w:p>
            <w:pPr>
              <w:pStyle w:val="Compact"/>
            </w:pPr>
            <w:r>
              <w:t xml:space="preserve">DepthColorLinked_005m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260406_1034</w:t>
            </w:r>
          </w:p>
        </w:tc>
        <w:tc>
          <w:tcPr/>
          <w:p>
            <w:pPr>
              <w:pStyle w:val="Compact"/>
            </w:pPr>
            <w:r>
              <w:t xml:space="preserve">DepthColorLinked_005m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1024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⚠️ All sessions pre-fix (no</w:t>
      </w:r>
      <w:r>
        <w:t xml:space="preserve"> </w:t>
      </w:r>
      <w:r>
        <w:rPr>
          <w:rStyle w:val="VerbatimChar"/>
        </w:rPr>
        <w:t xml:space="preserve">_v2</w:t>
      </w:r>
      <w:r>
        <w:t xml:space="preserve">). ZdA/ZdB are 50% swaps → artifact attenuated (~26/22% UP in wrong responses). Cueing dissociation (ZdNoi vs ZdCoh) is the primary finding; absolute UP accuracy at 90° heading should be treated with caution.</w:t>
      </w:r>
      <w:r>
        <w:t xml:space="preserve"> </w:t>
      </w:r>
      <w:r>
        <w:rPr>
          <w:b/>
          <w:bCs/>
        </w:rPr>
        <w:t xml:space="preserve">Key result</w:t>
      </w:r>
      <w:r>
        <w:t xml:space="preserve">: ZdNoi +25.8pp***, ZdCoh +7.0pp†; UNCUED flat — disruption is object-specific, not scene-level.</w:t>
      </w:r>
    </w:p>
    <w:p>
      <w:r>
        <w:pict>
          <v:rect style="width:0;height:1.5pt" o:hralign="center" o:hrstd="t" o:hr="t"/>
        </w:pict>
      </w:r>
    </w:p>
    <w:bookmarkEnd w:id="20"/>
    <w:bookmarkStart w:id="21" w:name="decoupleddots"/>
    <w:p>
      <w:pPr>
        <w:pStyle w:val="Heading3"/>
      </w:pPr>
      <w:r>
        <w:t xml:space="preserve">DecoupledDots</w:t>
      </w:r>
    </w:p>
    <w:p>
      <w:pPr>
        <w:pStyle w:val="FirstParagraph"/>
      </w:pPr>
      <w:r>
        <w:t xml:space="preserve">Assets:</w:t>
      </w:r>
      <w:r>
        <w:t xml:space="preserve"> </w:t>
      </w:r>
      <w:r>
        <w:rPr>
          <w:rStyle w:val="VerbatimChar"/>
        </w:rPr>
        <w:t xml:space="preserve">Exp_DecoupledDots_005m</w:t>
      </w:r>
      <w:r>
        <w:t xml:space="preserve"> </w:t>
      </w:r>
      <w:r>
        <w:t xml:space="preserve">(delayTranslator=1) +</w:t>
      </w:r>
      <w:r>
        <w:t xml:space="preserve"> </w:t>
      </w:r>
      <w:r>
        <w:rPr>
          <w:rStyle w:val="VerbatimChar"/>
        </w:rPr>
        <w:t xml:space="preserve">Exp_DecoupledDots_Inv_005m</w:t>
      </w:r>
      <w:r>
        <w:t xml:space="preserve"> </w:t>
      </w:r>
      <w:r>
        <w:t xml:space="preserve">(delayTranslator=0; labels inverted in analysis)</w:t>
      </w:r>
      <w:r>
        <w:t xml:space="preserve"> </w:t>
      </w:r>
      <w:r>
        <w:t xml:space="preserve">TSV experimentName:</w:t>
      </w:r>
      <w:r>
        <w:t xml:space="preserve"> </w:t>
      </w:r>
      <w:r>
        <w:rPr>
          <w:rStyle w:val="VerbatimChar"/>
        </w:rPr>
        <w:t xml:space="preserve">DecoupledDots_005m</w:t>
      </w:r>
      <w:r>
        <w:t xml:space="preserve"> </w:t>
      </w:r>
      <w:r>
        <w:t xml:space="preserve">(pre-fix) /</w:t>
      </w:r>
      <w:r>
        <w:t xml:space="preserve"> </w:t>
      </w:r>
      <w:r>
        <w:rPr>
          <w:rStyle w:val="VerbatimChar"/>
        </w:rPr>
        <w:t xml:space="preserve">DecoupledDots_005m_v2</w:t>
      </w:r>
      <w:r>
        <w:t xml:space="preserve"> </w:t>
      </w:r>
      <w:r>
        <w:t xml:space="preserve">(post-fix)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Asset drift</w:t>
      </w:r>
      <w:r>
        <w:t xml:space="preserve">:</w:t>
      </w:r>
      <w:r>
        <w:t xml:space="preserve"> </w:t>
      </w:r>
      <w:r>
        <w:rPr>
          <w:rStyle w:val="VerbatimChar"/>
        </w:rPr>
        <w:t xml:space="preserve">Exp_DecoupledDots_005m.asset</w:t>
      </w:r>
      <w:r>
        <w:t xml:space="preserve"> </w:t>
      </w:r>
      <w:r>
        <w:t xml:space="preserve">on disk currently reads</w:t>
      </w:r>
      <w:r>
        <w:t xml:space="preserve"> </w:t>
      </w:r>
      <w:r>
        <w:rPr>
          <w:rStyle w:val="VerbatimChar"/>
        </w:rPr>
        <w:t xml:space="preserve">experimentName: DecoupledDots_010m_v2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depthSeparation_m: 0.1</w:t>
      </w:r>
      <w:r>
        <w:t xml:space="preserve"> </w:t>
      </w:r>
      <w:r>
        <w:t xml:space="preserve">— it has been edited since data collection. All pilot data used 0.05 m. Do not trust current asset file; check the TSV</w:t>
      </w:r>
      <w:r>
        <w:t xml:space="preserve"> </w:t>
      </w:r>
      <w:r>
        <w:rPr>
          <w:rStyle w:val="VerbatimChar"/>
        </w:rPr>
        <w:t xml:space="preserve">Experiment</w:t>
      </w:r>
      <w:r>
        <w:t xml:space="preserve"> </w:t>
      </w:r>
      <w:r>
        <w:t xml:space="preserve">column instead.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 at time of data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Aperture radius</w:t>
            </w:r>
          </w:p>
        </w:tc>
        <w:tc>
          <w:tcPr/>
          <w:p>
            <w:pPr>
              <w:pStyle w:val="Compact"/>
            </w:pPr>
            <w:r>
              <w:t xml:space="preserve">3.5°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Dots/field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1.64 dots/°²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 excl. radius</w:t>
            </w:r>
          </w:p>
        </w:tc>
        <w:tc>
          <w:tcPr/>
          <w:p>
            <w:pPr>
              <w:pStyle w:val="Compact"/>
            </w:pPr>
            <w:r>
              <w:t xml:space="preserve">1.1° (Type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separation</w:t>
            </w:r>
          </w:p>
        </w:tc>
        <w:tc>
          <w:tcPr/>
          <w:p>
            <w:pPr>
              <w:pStyle w:val="Compact"/>
            </w:pPr>
            <w:r>
              <w:t xml:space="preserve">0.05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Colors</w:t>
            </w:r>
          </w:p>
        </w:tc>
        <w:tc>
          <w:tcPr/>
          <w:p>
            <w:pPr>
              <w:pStyle w:val="Compact"/>
            </w:pPr>
            <w:r>
              <w:t xml:space="preserve">R/G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linkDepthColor</w:t>
            </w:r>
          </w:p>
        </w:tc>
        <w:tc>
          <w:tcPr/>
          <w:p>
            <w:pPr>
              <w:pStyle w:val="Compact"/>
            </w:pPr>
            <w:r>
              <w:t xml:space="preserve">0 — color and depth swap independently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Delayed field depth</w:t>
            </w:r>
          </w:p>
        </w:tc>
        <w:tc>
          <w:tcPr/>
          <w:p>
            <w:pPr>
              <w:pStyle w:val="Compact"/>
            </w:pPr>
            <w:r>
              <w:t xml:space="preserve">Near and Far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Swaps</w:t>
            </w:r>
          </w:p>
        </w:tc>
        <w:tc>
          <w:tcPr/>
          <w:p>
            <w:pPr>
              <w:pStyle w:val="Compact"/>
            </w:pPr>
            <w:r>
              <w:t xml:space="preserve">N + C + Z + CZ (2×2 color/depth factorial)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Trials/session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</w:tr>
    </w:tbl>
    <w:p>
      <w:pPr>
        <w:pStyle w:val="BodyText"/>
      </w:pPr>
      <w:r>
        <w:t xml:space="preserve">Swap definitions: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no swap;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color only swaps at tStart;</w:t>
      </w:r>
      <w:r>
        <w:t xml:space="preserve"> </w:t>
      </w:r>
      <w:r>
        <w:rPr>
          <w:b/>
          <w:bCs/>
        </w:rPr>
        <w:t xml:space="preserve">Z</w:t>
      </w:r>
      <w:r>
        <w:t xml:space="preserve"> </w:t>
      </w:r>
      <w:r>
        <w:t xml:space="preserve">= depth only swaps at tStart;</w:t>
      </w:r>
      <w:r>
        <w:t xml:space="preserve"> </w:t>
      </w:r>
      <w:r>
        <w:rPr>
          <w:b/>
          <w:bCs/>
        </w:rPr>
        <w:t xml:space="preserve">CZ</w:t>
      </w:r>
      <w:r>
        <w:t xml:space="preserve"> </w:t>
      </w:r>
      <w:r>
        <w:t xml:space="preserve">= both swap.</w:t>
      </w:r>
    </w:p>
    <w:p>
      <w:pPr>
        <w:pStyle w:val="BodyText"/>
      </w:pPr>
      <w:r>
        <w:rPr>
          <w:b/>
          <w:bCs/>
        </w:rPr>
        <w:t xml:space="preserve">Pre-fix sessions</w:t>
      </w:r>
      <w:r>
        <w:t xml:space="preserve"> </w:t>
      </w:r>
      <w:r>
        <w:t xml:space="preserve">(experimentName:</w:t>
      </w:r>
      <w:r>
        <w:t xml:space="preserve"> </w:t>
      </w:r>
      <w:r>
        <w:rPr>
          <w:rStyle w:val="VerbatimChar"/>
        </w:rPr>
        <w:t xml:space="preserve">DecoupledDots_005m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096"/>
        <w:gridCol w:w="2096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N valid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260406_1532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260406_1754</w:t>
            </w:r>
          </w:p>
        </w:tc>
        <w:tc>
          <w:tcPr/>
          <w:p>
            <w:pPr>
              <w:pStyle w:val="Compact"/>
            </w:pPr>
            <w:r>
              <w:t xml:space="preserve">Inv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S2 (labels inverted)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260407_0643</w:t>
            </w:r>
          </w:p>
        </w:tc>
        <w:tc>
          <w:tcPr/>
          <w:p>
            <w:pPr>
              <w:pStyle w:val="Compact"/>
            </w:pPr>
            <w:r>
              <w:t xml:space="preserve">Inv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S3 (labels inverted)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260407_0731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513</w:t>
            </w:r>
          </w:p>
        </w:tc>
        <w:tc>
          <w:tcPr/>
          <w:p>
            <w:pPr>
              <w:pStyle w:val="Compact"/>
            </w:pPr>
            <w:r>
              <w:t xml:space="preserve">S4 — ⚠️ elevated UNCUED baseline; cueing only +4.8pp n.s.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Pre-fix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2051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⚠️⚠️</w:t>
      </w:r>
      <w:r>
        <w:t xml:space="preserve"> </w:t>
      </w:r>
      <w:r>
        <w:rPr>
          <w:b/>
          <w:bCs/>
        </w:rPr>
        <w:t xml:space="preserve">ALL pre-fix sessions contaminated by transform.forward depth bug.</w:t>
      </w:r>
      <w:r>
        <w:t xml:space="preserve"> </w:t>
      </w:r>
      <w:r>
        <w:t xml:space="preserve">Z and CZ trials received ~19°/sec upward impulse at tStart (8.2× the translation signal). F1×F2 interaction (+32.7pp*</w:t>
      </w:r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t xml:space="preserve">cannot be trusted**. F1 dot cueing and F4 Near/Far asymmetry are clean (N and C conditions unaffected).</w:t>
      </w:r>
      <w:r>
        <w:t xml:space="preserve"> </w:t>
      </w:r>
      <w:r>
        <w:t xml:space="preserve">Sessions 260406_1708 and 260406_1711: likely aborted runs from same day.</w:t>
      </w:r>
    </w:p>
    <w:p>
      <w:pPr>
        <w:pStyle w:val="BodyText"/>
      </w:pPr>
      <w:r>
        <w:rPr>
          <w:b/>
          <w:bCs/>
        </w:rPr>
        <w:t xml:space="preserve">Post-fix session</w:t>
      </w:r>
      <w:r>
        <w:t xml:space="preserve"> </w:t>
      </w:r>
      <w:r>
        <w:t xml:space="preserve">(experimentName:</w:t>
      </w:r>
      <w:r>
        <w:t xml:space="preserve"> </w:t>
      </w:r>
      <w:r>
        <w:rPr>
          <w:rStyle w:val="VerbatimChar"/>
        </w:rPr>
        <w:t xml:space="preserve">DecoupledDots_005m_v2</w:t>
      </w:r>
      <w:r>
        <w:t xml:space="preserve">; bug fixed 2026-04-11):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N valid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260413_1846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Single clean session</w:t>
            </w:r>
          </w:p>
        </w:tc>
      </w:tr>
    </w:tbl>
    <w:p>
      <w:pPr>
        <w:pStyle w:val="BodyText"/>
      </w:pPr>
      <w:r>
        <w:t xml:space="preserve">Post-fix GLM: F1 dot cueing</w:t>
      </w:r>
      <w:r>
        <w:t xml:space="preserve"> </w:t>
      </w:r>
      <w:r>
        <w:rPr>
          <w:b/>
          <w:bCs/>
        </w:rPr>
        <w:t xml:space="preserve">+27.3pp</w:t>
      </w:r>
      <w:r>
        <w:t xml:space="preserve">* (confirmed clean); F1×F2 collapses to</w:t>
      </w:r>
      <w:r>
        <w:t xml:space="preserve"> </w:t>
      </w:r>
      <w:r>
        <w:rPr>
          <w:b/>
          <w:bCs/>
        </w:rPr>
        <w:t xml:space="preserve">+7.8pp n.s.</w:t>
      </w:r>
      <w:r>
        <w:t xml:space="preserve"> </w:t>
      </w:r>
      <w:r>
        <w:t xml:space="preserve">More sessions needed to resolve the interaction. F4 Near/Far direction intact.</w:t>
      </w:r>
      <w:r>
        <w:t xml:space="preserve"> </w:t>
      </w:r>
      <w:r>
        <w:t xml:space="preserve">Sessions 260413_1118 through 260413_1814: development/artifact testing runs, not scientific data.</w:t>
      </w:r>
    </w:p>
    <w:p>
      <w:pPr>
        <w:pStyle w:val="BodyText"/>
      </w:pPr>
      <w:r>
        <w:rPr>
          <w:b/>
          <w:bCs/>
        </w:rPr>
        <w:t xml:space="preserve">Post-fix with disparity sign bug</w:t>
      </w:r>
      <w:r>
        <w:t xml:space="preserve"> </w:t>
      </w:r>
      <w:r>
        <w:t xml:space="preserve">(experimentName:</w:t>
      </w:r>
      <w:r>
        <w:t xml:space="preserve"> </w:t>
      </w:r>
      <w:r>
        <w:rPr>
          <w:rStyle w:val="VerbatimChar"/>
        </w:rPr>
        <w:t xml:space="preserve">DecoupledDots_005m_v2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1250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260415_2242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⚠️ Disparity SIGN inverted — Near/Far labels encode opposite percept. Overall cueing valid; Near/Far breakdown excluded.</w:t>
            </w:r>
          </w:p>
        </w:tc>
      </w:tr>
    </w:tbl>
    <w:p>
      <w:pPr>
        <w:pStyle w:val="BodyText"/>
      </w:pPr>
      <w:r>
        <w:t xml:space="preserve">Sessions 260415_2226, 260415_2235, 260415_2348: development runs around sign-bug discovery/fix.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b-replication-ap-2.0-radius"/>
    <w:p>
      <w:pPr>
        <w:pStyle w:val="Heading2"/>
      </w:pPr>
      <w:r>
        <w:t xml:space="preserve">S&amp;B Replication — Ap 2.0° radius</w:t>
      </w:r>
    </w:p>
    <w:p>
      <w:pPr>
        <w:pStyle w:val="FirstParagraph"/>
      </w:pPr>
      <w:r>
        <w:t xml:space="preserve">Matches Stoner &amp; Blanc (2010) aperture and dot count exactly.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Aperture radius</w:t>
            </w:r>
          </w:p>
        </w:tc>
        <w:tc>
          <w:tcPr/>
          <w:p>
            <w:pPr>
              <w:pStyle w:val="Compact"/>
            </w:pPr>
            <w:r>
              <w:t xml:space="preserve">2.0°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Dots/field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5.01 dots/°² (matches S&amp;B)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 excl. radius</w:t>
            </w:r>
          </w:p>
        </w:tc>
        <w:tc>
          <w:tcPr/>
          <w:p>
            <w:pPr>
              <w:pStyle w:val="Compact"/>
            </w:pPr>
            <w:r>
              <w:t xml:space="preserve">0.396° (Type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 duration</w:t>
            </w:r>
          </w:p>
        </w:tc>
        <w:tc>
          <w:tcPr/>
          <w:p>
            <w:pPr>
              <w:pStyle w:val="Compact"/>
            </w:pPr>
            <w:r>
              <w:t xml:space="preserve">44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Swaps</w:t>
            </w:r>
          </w:p>
        </w:tc>
        <w:tc>
          <w:tcPr/>
          <w:p>
            <w:pPr>
              <w:pStyle w:val="Compact"/>
            </w:pPr>
            <w:r>
              <w:t xml:space="preserve">N +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Repeats/stimulus</w:t>
            </w:r>
          </w:p>
        </w:tc>
        <w:tc>
          <w:tcPr/>
          <w:p>
            <w:pPr>
              <w:pStyle w:val="Compact"/>
            </w:pPr>
            <w:r>
              <w:t xml:space="preserve">4 → ~256 trials/session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489"/>
        <w:gridCol w:w="226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Trans (ms)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Exp_StonerBlanc_Replication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260430_1312, 260430_1512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Exp_StonerBlanc_Replication_HighDens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260507_1312</w:t>
            </w:r>
          </w:p>
        </w:tc>
        <w:tc>
          <w:tcPr/>
          <w:p>
            <w:pPr>
              <w:pStyle w:val="Compact"/>
            </w:pPr>
            <w:r>
              <w:t xml:space="preserve">⚠️ 1 session only, underpowered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7df35901d5408544619da23b5a66399b1c9a2ed"/>
    <w:p>
      <w:pPr>
        <w:pStyle w:val="Heading2"/>
      </w:pPr>
      <w:r>
        <w:t xml:space="preserve">S&amp;B Larger Aperture — Ap 3.5° radius, 192 dots/field</w:t>
      </w:r>
    </w:p>
    <w:p>
      <w:pPr>
        <w:pStyle w:val="FirstParagraph"/>
      </w:pPr>
      <w:r>
        <w:t xml:space="preserve">Same dot density as S&amp;B (~5 dots/°²) but larger aperture. Type B fixation except LargeFix variant.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Aperture radius</w:t>
            </w:r>
          </w:p>
        </w:tc>
        <w:tc>
          <w:tcPr/>
          <w:p>
            <w:pPr>
              <w:pStyle w:val="Compact"/>
            </w:pPr>
            <w:r>
              <w:t xml:space="preserve">3.5°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Dots/field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4.99 dots/°²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 excl. radius</w:t>
            </w:r>
          </w:p>
        </w:tc>
        <w:tc>
          <w:tcPr/>
          <w:p>
            <w:pPr>
              <w:pStyle w:val="Compact"/>
            </w:pPr>
            <w:r>
              <w:t xml:space="preserve">0.396° (Type B) — except LargeFix: 1.1° (Type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Swaps</w:t>
            </w:r>
          </w:p>
        </w:tc>
        <w:tc>
          <w:tcPr/>
          <w:p>
            <w:pPr>
              <w:pStyle w:val="Compact"/>
            </w:pPr>
            <w:r>
              <w:t xml:space="preserve">N +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Repeats/stimulus</w:t>
            </w:r>
          </w:p>
        </w:tc>
        <w:tc>
          <w:tcPr/>
          <w:p>
            <w:pPr>
              <w:pStyle w:val="Compact"/>
            </w:pPr>
            <w:r>
              <w:t xml:space="preserve">4 → ~256 trials/session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936"/>
        <w:gridCol w:w="2992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Trans (ms)</w:t>
            </w:r>
          </w:p>
        </w:tc>
        <w:tc>
          <w:tcPr/>
          <w:p>
            <w:pPr>
              <w:pStyle w:val="Compact"/>
            </w:pPr>
            <w:r>
              <w:t xml:space="preserve">Dot excl. radius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Exp_StonerBlanc_Replication_Ap35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0.396°</w:t>
            </w:r>
          </w:p>
        </w:tc>
        <w:tc>
          <w:tcPr/>
          <w:p>
            <w:pPr>
              <w:pStyle w:val="Compact"/>
            </w:pPr>
            <w:r>
              <w:t xml:space="preserve">260501_0752, 260501_0949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Exp_StonerBlanc_Ap35_80ms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0.396°</w:t>
            </w:r>
          </w:p>
        </w:tc>
        <w:tc>
          <w:tcPr/>
          <w:p>
            <w:pPr>
              <w:pStyle w:val="Compact"/>
            </w:pPr>
            <w:r>
              <w:t xml:space="preserve">260501_1420, 260501_1608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Exp_StonerBlanc_Ap35_LargeFix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1.1°</w:t>
            </w:r>
          </w:p>
        </w:tc>
        <w:tc>
          <w:tcPr/>
          <w:p>
            <w:pPr>
              <w:pStyle w:val="Compact"/>
            </w:pPr>
            <w:r>
              <w:t xml:space="preserve">260502_0638, 260502_0729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0fa04e18c2f9ae1b8cb2a065c712b3d941541af"/>
    <w:p>
      <w:pPr>
        <w:pStyle w:val="Heading2"/>
      </w:pPr>
      <w:r>
        <w:t xml:space="preserve">Density Parametric Series — Ap 3.5° radius, N only</w:t>
      </w:r>
    </w:p>
    <w:p>
      <w:pPr>
        <w:pStyle w:val="FirstParagraph"/>
      </w:pPr>
      <w:r>
        <w:t xml:space="preserve">All conditions: N (no swap) baseline only. 8 repeats/stimulus → ~512 trials/session.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Aperture radius</w:t>
            </w:r>
          </w:p>
        </w:tc>
        <w:tc>
          <w:tcPr/>
          <w:p>
            <w:pPr>
              <w:pStyle w:val="Compact"/>
            </w:pPr>
            <w:r>
              <w:t xml:space="preserve">3.5°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 excl. radius</w:t>
            </w:r>
          </w:p>
        </w:tc>
        <w:tc>
          <w:tcPr/>
          <w:p>
            <w:pPr>
              <w:pStyle w:val="Compact"/>
            </w:pPr>
            <w:r>
              <w:t xml:space="preserve">1.1° (Type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0 (2D)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Repeats/stimulus</w:t>
            </w:r>
          </w:p>
        </w:tc>
        <w:tc>
          <w:tcPr/>
          <w:p>
            <w:pPr>
              <w:pStyle w:val="Compact"/>
            </w:pPr>
            <w:r>
              <w:t xml:space="preserve">8 → ~512 trials/session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Dots/field</w:t>
            </w:r>
          </w:p>
        </w:tc>
        <w:tc>
          <w:tcPr/>
          <w:p>
            <w:pPr>
              <w:pStyle w:val="Compact"/>
            </w:pPr>
            <w:r>
              <w:t xml:space="preserve">Density (dots/°²)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Exp_DensityCompare_VRDots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1.64</w:t>
            </w:r>
          </w:p>
        </w:tc>
        <w:tc>
          <w:tcPr/>
          <w:p>
            <w:pPr>
              <w:pStyle w:val="Compact"/>
            </w:pPr>
            <w:r>
              <w:t xml:space="preserve">260421_1541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Exp_DensityCompare_HighDens</w:t>
            </w:r>
          </w:p>
        </w:tc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  <w:tc>
          <w:tcPr/>
          <w:p>
            <w:pPr>
              <w:pStyle w:val="Compact"/>
            </w:pPr>
            <w:r>
              <w:t xml:space="preserve">260422_0708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Exp_DensityCompare_Peak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260422_1431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Exp_DensityCompare_UltraHigh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26.0</w:t>
            </w:r>
          </w:p>
        </w:tc>
        <w:tc>
          <w:tcPr/>
          <w:p>
            <w:pPr>
              <w:pStyle w:val="Compact"/>
            </w:pPr>
            <w:r>
              <w:t xml:space="preserve">260422_1733</w:t>
            </w:r>
          </w:p>
        </w:tc>
      </w:tr>
    </w:tbl>
    <w:p>
      <w:pPr>
        <w:pStyle w:val="BodyText"/>
      </w:pPr>
      <w:r>
        <w:t xml:space="preserve">Key result: cueing Δpp flat ~+34pp across 63–500 dots; drops to +25pp at 1000 (CUED arm falls, UNCUED stable).</w:t>
      </w:r>
    </w:p>
    <w:p>
      <w:r>
        <w:pict>
          <v:rect style="width:0;height:1.5pt" o:hralign="center" o:hrstd="t" o:hr="t"/>
        </w:pict>
      </w:r>
    </w:p>
    <w:bookmarkEnd w:id="25"/>
    <w:bookmarkStart w:id="26" w:name="Xbf99932c17244924cf5c9a37b51bb19e4bc7885"/>
    <w:p>
      <w:pPr>
        <w:pStyle w:val="Heading2"/>
      </w:pPr>
      <w:r>
        <w:t xml:space="preserve">Density + Swap Series — Ap 3.5° radius, dot excl. 1.1°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5"/>
        <w:gridCol w:w="1281"/>
        <w:gridCol w:w="2096"/>
        <w:gridCol w:w="1281"/>
        <w:gridCol w:w="1281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Dots/field</w:t>
            </w:r>
          </w:p>
        </w:tc>
        <w:tc>
          <w:tcPr/>
          <w:p>
            <w:pPr>
              <w:pStyle w:val="Compact"/>
            </w:pPr>
            <w:r>
              <w:t xml:space="preserve">Density (dots/°²)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Trans (ms)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Exp_DensityCompare_Peak_ColorMotionSwap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N + MC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260423_1053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Exp_DensityCompare_UltraHigh_ColorMotionSwap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26.0</w:t>
            </w:r>
          </w:p>
        </w:tc>
        <w:tc>
          <w:tcPr/>
          <w:p>
            <w:pPr>
              <w:pStyle w:val="Compact"/>
            </w:pPr>
            <w:r>
              <w:t xml:space="preserve">N + MC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260502_1304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Exp_DensityCompare_Peak_Simult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N only, delayedOnset=0 ms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260423_0725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Exp_NoContinuity_Peak_ColorMotionSwap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N + MC, replot coherent dots at tStart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260504_1121/1122/1327/1329/1608</w:t>
            </w:r>
          </w:p>
        </w:tc>
      </w:tr>
    </w:tbl>
    <w:p>
      <w:pPr>
        <w:pStyle w:val="BodyText"/>
      </w:pPr>
      <w:r>
        <w:t xml:space="preserve">Key results: Peak (500 dots) MC cueing +16.8pp*** — survives swap; UltraHigh (1000) MC cueing +0.8pp n.s. — abolished; Simult Δ = −1.6pp n.s. — confirms onset timing is causal.</w:t>
      </w:r>
    </w:p>
    <w:p>
      <w:r>
        <w:pict>
          <v:rect style="width:0;height:1.5pt" o:hralign="center" o:hrstd="t" o:hr="t"/>
        </w:pict>
      </w:r>
    </w:p>
    <w:bookmarkEnd w:id="26"/>
    <w:bookmarkStart w:id="27" w:name="subfieldswap-catek-series-ap-1.65-radius"/>
    <w:p>
      <w:pPr>
        <w:pStyle w:val="Heading2"/>
      </w:pPr>
      <w:r>
        <w:t xml:space="preserve">SubfieldSwap / Catek Series — Ap 1.65° radius</w:t>
      </w:r>
    </w:p>
    <w:p>
      <w:pPr>
        <w:pStyle w:val="FirstParagraph"/>
      </w:pPr>
      <w:r>
        <w:t xml:space="preserve">Catek-matched parameters (Catek et al. 2022).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Aperture radius</w:t>
            </w:r>
          </w:p>
        </w:tc>
        <w:tc>
          <w:tcPr/>
          <w:p>
            <w:pPr>
              <w:pStyle w:val="Compact"/>
            </w:pPr>
            <w:r>
              <w:t xml:space="preserve">1.65°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Dots/field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5.03 dots/°²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 excl. radius</w:t>
            </w:r>
          </w:p>
        </w:tc>
        <w:tc>
          <w:tcPr/>
          <w:p>
            <w:pPr>
              <w:pStyle w:val="Compact"/>
            </w:pPr>
            <w:r>
              <w:t xml:space="preserve">0.5° (Type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0 (2D)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 duration</w:t>
            </w:r>
          </w:p>
        </w:tc>
        <w:tc>
          <w:tcPr/>
          <w:p>
            <w:pPr>
              <w:pStyle w:val="Compact"/>
            </w:pPr>
            <w:r>
              <w:t xml:space="preserve">80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Repeats/stimulus</w:t>
            </w:r>
          </w:p>
        </w:tc>
        <w:tc>
          <w:tcPr/>
          <w:p>
            <w:pPr>
              <w:pStyle w:val="Compact"/>
            </w:pPr>
            <w:r>
              <w:t xml:space="preserve">2 → ~512 trials/session</w:t>
            </w:r>
          </w:p>
        </w:tc>
      </w:tr>
    </w:tbl>
    <w:p>
      <w:pPr>
        <w:pStyle w:val="BodyText"/>
      </w:pPr>
      <w:r>
        <w:t xml:space="preserve">Condition codes: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no swap;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= full subfield dot reassignment;</w:t>
      </w:r>
      <w:r>
        <w:t xml:space="preserve"> </w:t>
      </w:r>
      <w:r>
        <w:rPr>
          <w:b/>
          <w:bCs/>
        </w:rPr>
        <w:t xml:space="preserve">Da</w:t>
      </w:r>
      <w:r>
        <w:t xml:space="preserve"> </w:t>
      </w:r>
      <w:r>
        <w:t xml:space="preserve">= partial swap A;</w:t>
      </w:r>
      <w:r>
        <w:t xml:space="preserve"> </w:t>
      </w:r>
      <w:r>
        <w:rPr>
          <w:b/>
          <w:bCs/>
        </w:rPr>
        <w:t xml:space="preserve">Db</w:t>
      </w:r>
      <w:r>
        <w:t xml:space="preserve"> </w:t>
      </w:r>
      <w:r>
        <w:t xml:space="preserve">= partial swap B;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= motion swap only;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color swap only;</w:t>
      </w:r>
      <w:r>
        <w:t xml:space="preserve"> </w:t>
      </w:r>
      <w:r>
        <w:rPr>
          <w:b/>
          <w:bCs/>
        </w:rPr>
        <w:t xml:space="preserve">MC</w:t>
      </w:r>
      <w:r>
        <w:t xml:space="preserve"> </w:t>
      </w:r>
      <w:r>
        <w:t xml:space="preserve">= motion + color swap.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Exp_SubfieldSwap_CatekExact</w:t>
            </w:r>
          </w:p>
        </w:tc>
        <w:tc>
          <w:tcPr/>
          <w:p>
            <w:pPr>
              <w:pStyle w:val="Compact"/>
            </w:pPr>
            <w:r>
              <w:t xml:space="preserve">N + D + Da + Db</w:t>
            </w:r>
          </w:p>
        </w:tc>
        <w:tc>
          <w:tcPr/>
          <w:p>
            <w:pPr>
              <w:pStyle w:val="Compact"/>
            </w:pPr>
            <w:r>
              <w:t xml:space="preserve">260424_1801 and earlier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Exp_SubfieldSwap_CatekExact_NDb</w:t>
            </w:r>
          </w:p>
        </w:tc>
        <w:tc>
          <w:tcPr/>
          <w:p>
            <w:pPr>
              <w:pStyle w:val="Compact"/>
            </w:pPr>
            <w:r>
              <w:t xml:space="preserve">N + Db</w:t>
            </w:r>
          </w:p>
        </w:tc>
        <w:tc>
          <w:tcPr/>
          <w:p>
            <w:pPr>
              <w:pStyle w:val="Compact"/>
            </w:pPr>
            <w:r>
              <w:t xml:space="preserve">260427_0707/1003/1217, 260514_1611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Exp_SubfieldSwap_CatekExact_NMoCol</w:t>
            </w:r>
          </w:p>
        </w:tc>
        <w:tc>
          <w:tcPr/>
          <w:p>
            <w:pPr>
              <w:pStyle w:val="Compact"/>
            </w:pPr>
            <w:r>
              <w:t xml:space="preserve">N + M + C + MC</w:t>
            </w:r>
          </w:p>
        </w:tc>
        <w:tc>
          <w:tcPr/>
          <w:p>
            <w:pPr>
              <w:pStyle w:val="Compact"/>
            </w:pPr>
            <w:r>
              <w:t xml:space="preserve">260515_0848, 260517_1243/1322/1432/1522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Exp_SubfieldSwap_MCvsDb_Ap165</w:t>
            </w:r>
          </w:p>
        </w:tc>
        <w:tc>
          <w:tcPr/>
          <w:p>
            <w:pPr>
              <w:pStyle w:val="Compact"/>
            </w:pPr>
            <w:r>
              <w:t xml:space="preserve">MC + Db (no N baseline)</w:t>
            </w:r>
          </w:p>
        </w:tc>
        <w:tc>
          <w:tcPr/>
          <w:p>
            <w:pPr>
              <w:pStyle w:val="Compact"/>
            </w:pPr>
            <w:r>
              <w:t xml:space="preserve">260429_1031 and MCvsDb sessions</w:t>
            </w:r>
          </w:p>
        </w:tc>
      </w:tr>
    </w:tbl>
    <w:p>
      <w:pPr>
        <w:pStyle w:val="BodyText"/>
      </w:pPr>
      <w:r>
        <w:t xml:space="preserve">Key result (NMoCol, 5 sessions pooled): N=+10.0pp</w:t>
      </w:r>
      <w:r>
        <w:rPr>
          <w:i/>
          <w:iCs/>
        </w:rPr>
        <w:t xml:space="preserve">, M=+15.3pp</w:t>
      </w:r>
      <w:r>
        <w:rPr>
          <w:b/>
          <w:bCs/>
        </w:rPr>
        <w:t xml:space="preserve">, C=+17.5pp</w:t>
      </w:r>
      <w:r>
        <w:rPr>
          <w:i/>
          <w:iCs/>
        </w:rPr>
        <w:t xml:space="preserve">, MC=+14.7pp</w:t>
      </w:r>
      <w:r>
        <w:t xml:space="preserve">**. Factor analysis: F1 (onset cue) only significant; F2 (color), F3 (competing rotation) null.</w:t>
      </w:r>
    </w:p>
    <w:p>
      <w:r>
        <w:pict>
          <v:rect style="width:0;height:1.5pt" o:hralign="center" o:hrstd="t" o:hr="t"/>
        </w:pict>
      </w:r>
    </w:p>
    <w:bookmarkEnd w:id="27"/>
    <w:bookmarkStart w:id="28" w:name="X83faaebc0afe2af9d4f16c5389ca779cbf3e3f9"/>
    <w:p>
      <w:pPr>
        <w:pStyle w:val="Heading2"/>
      </w:pPr>
      <w:r>
        <w:t xml:space="preserve">Aperture Sweep — N + D + Da + Db, ~5 dots/°² across apertures</w:t>
      </w:r>
    </w:p>
    <w:p>
      <w:pPr>
        <w:pStyle w:val="FirstParagraph"/>
      </w:pPr>
      <w:r>
        <w:t xml:space="preserve">Dot density matched across apertures. Dot exclusion radius scales proportionally (~31% of aperture radius). Tests Da/Db collapse threshold.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9"/>
        <w:gridCol w:w="1177"/>
        <w:gridCol w:w="1177"/>
        <w:gridCol w:w="1926"/>
        <w:gridCol w:w="1819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Ap radius</w:t>
            </w:r>
          </w:p>
        </w:tc>
        <w:tc>
          <w:tcPr/>
          <w:p>
            <w:pPr>
              <w:pStyle w:val="Compact"/>
            </w:pPr>
            <w:r>
              <w:t xml:space="preserve">Dots/field</w:t>
            </w:r>
          </w:p>
        </w:tc>
        <w:tc>
          <w:tcPr/>
          <w:p>
            <w:pPr>
              <w:pStyle w:val="Compact"/>
            </w:pPr>
            <w:r>
              <w:t xml:space="preserve">Density (dots/°²)</w:t>
            </w:r>
          </w:p>
        </w:tc>
        <w:tc>
          <w:tcPr/>
          <w:p>
            <w:pPr>
              <w:pStyle w:val="Compact"/>
            </w:pPr>
            <w:r>
              <w:t xml:space="preserve">Dot excl. radius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Exp_SubfieldSwap_AperSweep_Ap165</w:t>
            </w:r>
          </w:p>
        </w:tc>
        <w:tc>
          <w:tcPr/>
          <w:p>
            <w:pPr>
              <w:pStyle w:val="Compact"/>
            </w:pPr>
            <w:r>
              <w:t xml:space="preserve">1.65°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5.03</w:t>
            </w:r>
          </w:p>
        </w:tc>
        <w:tc>
          <w:tcPr/>
          <w:p>
            <w:pPr>
              <w:pStyle w:val="Compact"/>
            </w:pPr>
            <w:r>
              <w:t xml:space="preserve">0.52°</w:t>
            </w:r>
          </w:p>
        </w:tc>
        <w:tc>
          <w:tcPr/>
          <w:p>
            <w:pPr>
              <w:pStyle w:val="Compact"/>
            </w:pPr>
            <w:r>
              <w:t xml:space="preserve">260428_1001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Exp_SubfieldSwap_AperSweep_Ap25</w:t>
            </w:r>
          </w:p>
        </w:tc>
        <w:tc>
          <w:tcPr/>
          <w:p>
            <w:pPr>
              <w:pStyle w:val="Compact"/>
            </w:pPr>
            <w:r>
              <w:t xml:space="preserve">2.5°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4.99</w:t>
            </w:r>
          </w:p>
        </w:tc>
        <w:tc>
          <w:tcPr/>
          <w:p>
            <w:pPr>
              <w:pStyle w:val="Compact"/>
            </w:pPr>
            <w:r>
              <w:t xml:space="preserve">0.79°</w:t>
            </w:r>
          </w:p>
        </w:tc>
        <w:tc>
          <w:tcPr/>
          <w:p>
            <w:pPr>
              <w:pStyle w:val="Compact"/>
            </w:pPr>
            <w:r>
              <w:t xml:space="preserve">260429_1252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Exp_SubfieldSwap_AperSweep_Ap35</w:t>
            </w:r>
          </w:p>
        </w:tc>
        <w:tc>
          <w:tcPr/>
          <w:p>
            <w:pPr>
              <w:pStyle w:val="Compact"/>
            </w:pPr>
            <w:r>
              <w:t xml:space="preserve">3.5°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4.99</w:t>
            </w:r>
          </w:p>
        </w:tc>
        <w:tc>
          <w:tcPr/>
          <w:p>
            <w:pPr>
              <w:pStyle w:val="Compact"/>
            </w:pPr>
            <w:r>
              <w:t xml:space="preserve">1.1°</w:t>
            </w:r>
          </w:p>
        </w:tc>
        <w:tc>
          <w:tcPr/>
          <w:p>
            <w:pPr>
              <w:pStyle w:val="Compact"/>
            </w:pPr>
            <w:r>
              <w:t xml:space="preserve">260427_1554/2007, 260428_0703</w:t>
            </w:r>
          </w:p>
        </w:tc>
      </w:tr>
    </w:tbl>
    <w:p>
      <w:pPr>
        <w:pStyle w:val="BodyText"/>
      </w:pPr>
      <w:r>
        <w:t xml:space="preserve">Key result: Da/Db collapse (R≈1) at Ap 3.5°; Da/Db survive (R≈1.6) at Ap 1.65°. Threshold between 1.65° and 2.5° radius.</w:t>
      </w:r>
    </w:p>
    <w:p>
      <w:r>
        <w:pict>
          <v:rect style="width:0;height:1.5pt" o:hralign="center" o:hrstd="t" o:hr="t"/>
        </w:pict>
      </w:r>
    </w:p>
    <w:bookmarkEnd w:id="28"/>
    <w:bookmarkStart w:id="29" w:name="X7166bbaf5aac4213f07a64230fb61307b0094d7"/>
    <w:p>
      <w:pPr>
        <w:pStyle w:val="Heading2"/>
      </w:pPr>
      <w:r>
        <w:t xml:space="preserve">Replot Series — Ap 3.5° radius, 500 dots/field, N only, dot excl. 1.1°</w:t>
      </w:r>
    </w:p>
    <w:p>
      <w:pPr>
        <w:pStyle w:val="FirstParagraph"/>
      </w:pPr>
      <w:r>
        <w:t xml:space="preserve">Tests which field’s dot-identity continuity drives the cueing effect. Assets require the</w:t>
      </w:r>
      <w:r>
        <w:t xml:space="preserve"> </w:t>
      </w:r>
      <w:r>
        <w:rPr>
          <w:rStyle w:val="VerbatimChar"/>
        </w:rPr>
        <w:t xml:space="preserve">replotNonTranslatingAtTStart</w:t>
      </w:r>
      <w:r>
        <w:t xml:space="preserve"> </w:t>
      </w:r>
      <w:r>
        <w:t xml:space="preserve">C# field added 2026-05-17 (requires Unity rebuild).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486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What is replotted at tStart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Exp_PeakDensity_NoReplot_v1</w:t>
            </w:r>
          </w:p>
        </w:tc>
        <w:tc>
          <w:tcPr/>
          <w:p>
            <w:pPr>
              <w:pStyle w:val="Compact"/>
            </w:pPr>
            <w:r>
              <w:t xml:space="preserve">Nothing — full continuity</w:t>
            </w:r>
          </w:p>
        </w:tc>
        <w:tc>
          <w:tcPr/>
          <w:p>
            <w:pPr>
              <w:pStyle w:val="Compact"/>
            </w:pPr>
            <w:r>
              <w:t xml:space="preserve">(= DensityCompare_Peak)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Exp_PeakDensity_ReplotTranslating_v1</w:t>
            </w:r>
          </w:p>
        </w:tc>
        <w:tc>
          <w:tcPr/>
          <w:p>
            <w:pPr>
              <w:pStyle w:val="Compact"/>
            </w:pPr>
            <w:r>
              <w:t xml:space="preserve">Coherent dots of translating field</w:t>
            </w:r>
          </w:p>
        </w:tc>
        <w:tc>
          <w:tcPr/>
          <w:p>
            <w:pPr>
              <w:pStyle w:val="Compact"/>
            </w:pPr>
            <w:r>
              <w:t xml:space="preserve">(= NoContinuity sessions 260504_112x)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Exp_PeakDensity_ReplotNonTranslating_v1</w:t>
            </w:r>
          </w:p>
        </w:tc>
        <w:tc>
          <w:tcPr/>
          <w:p>
            <w:pPr>
              <w:pStyle w:val="Compact"/>
            </w:pPr>
            <w:r>
              <w:t xml:space="preserve">All dots of non-translating 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data —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Exp_PeakDensity_ReplotBoth_v1</w:t>
            </w:r>
          </w:p>
        </w:tc>
        <w:tc>
          <w:tcPr/>
          <w:p>
            <w:pPr>
              <w:pStyle w:val="Compact"/>
            </w:pPr>
            <w:r>
              <w:t xml:space="preserve">All dots of both fields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data — priority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2026-09-11T16:35:21Z</dcterms:created>
  <dcterms:modified xsi:type="dcterms:W3CDTF">2026-09-11T16:35:21Z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