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b/>
          <w:i w:val="0"/>
          <w:color w:val="142E2A"/>
          <w:sz w:val="34"/>
        </w:rPr>
        <w:t>DOKUMENTASI PENGUJIAN BLACK BOX</w:t>
      </w:r>
    </w:p>
    <w:p>
      <w:pPr>
        <w:spacing w:before="0" w:after="200" w:line="240" w:lineRule="auto"/>
        <w:jc w:val="center"/>
      </w:pPr>
      <w:r>
        <w:rPr>
          <w:rFonts w:ascii="Times New Roman" w:hAnsi="Times New Roman" w:eastAsia="Times New Roman"/>
          <w:b/>
          <w:i w:val="0"/>
          <w:color w:val="065B4F"/>
          <w:sz w:val="34"/>
        </w:rPr>
        <w:t>PADA APLIKASI DUITRACK</w:t>
      </w:r>
    </w:p>
    <w:p>
      <w:pPr>
        <w:spacing w:before="0" w:after="320" w:line="240" w:lineRule="auto"/>
        <w:jc w:val="center"/>
      </w:pPr>
      <w:r>
        <w:rPr>
          <w:rFonts w:ascii="Times New Roman" w:hAnsi="Times New Roman" w:eastAsia="Times New Roman"/>
          <w:b w:val="0"/>
          <w:i/>
          <w:color w:val="142E2A"/>
          <w:sz w:val="22"/>
        </w:rPr>
        <w:t>Disusun untuk memenuhi tugas mata kuliah Rekayasa Perangkat Lunak</w:t>
      </w:r>
    </w:p>
    <w:p>
      <w:pPr>
        <w:spacing w:after="2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cover-1-Image13.png"/>
                    <pic:cNvPicPr/>
                  </pic:nvPicPr>
                  <pic:blipFill>
                    <a:blip r:embed="rId11"/>
                    <a:stretch>
                      <a:fillRect/>
                    </a:stretch>
                  </pic:blipFill>
                  <pic:spPr>
                    <a:xfrm>
                      <a:off x="0" y="0"/>
                      <a:ext cx="1260000" cy="1260000"/>
                    </a:xfrm>
                    <a:prstGeom prst="rect"/>
                  </pic:spPr>
                </pic:pic>
              </a:graphicData>
            </a:graphic>
          </wp:inline>
        </w:drawing>
      </w:r>
    </w:p>
    <w:p>
      <w:pPr>
        <w:spacing w:before="0" w:after="80" w:line="240" w:lineRule="auto"/>
        <w:jc w:val="center"/>
      </w:pPr>
      <w:r>
        <w:rPr>
          <w:rFonts w:ascii="Times New Roman" w:hAnsi="Times New Roman" w:eastAsia="Times New Roman"/>
          <w:b/>
          <w:i w:val="0"/>
          <w:color w:val="142E2A"/>
          <w:sz w:val="24"/>
        </w:rPr>
        <w:t>Disusun oleh Kelompok 3</w:t>
      </w:r>
    </w:p>
    <w:p>
      <w:pPr>
        <w:spacing w:before="0" w:after="160" w:line="240" w:lineRule="auto"/>
        <w:jc w:val="center"/>
      </w:pPr>
      <w:r>
        <w:rPr>
          <w:rFonts w:ascii="Times New Roman" w:hAnsi="Times New Roman" w:eastAsia="Times New Roman"/>
          <w:b/>
          <w:i w:val="0"/>
          <w:color w:val="142E2A"/>
          <w:sz w:val="24"/>
        </w:rPr>
        <w:t>Kelas: IF-9</w:t>
      </w:r>
    </w:p>
    <w:tbl>
      <w:tblPr>
        <w:tblW w:type="dxa" w:w="6804"/>
        <w:jc w:val="center"/>
        <w:tblLayout w:type="fixed"/>
        <w:tblLook w:firstColumn="1" w:firstRow="1" w:lastColumn="0" w:lastRow="0" w:noHBand="0" w:noVBand="1" w:val="04A0"/>
        <w:tblInd w:w="0" w:type="dxa"/>
      </w:tblPr>
      <w:tblGrid>
        <w:gridCol w:w="2268"/>
        <w:gridCol w:w="4536"/>
      </w:tblGrid>
      <w:tr>
        <w:tc>
          <w:tcPr>
            <w:tcW w:type="dxa" w:w="2268"/>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142E2A"/>
                <w:sz w:val="21"/>
              </w:rPr>
              <w:t>NIM</w:t>
            </w:r>
          </w:p>
        </w:tc>
        <w:tc>
          <w:tcPr>
            <w:tcW w:type="dxa" w:w="4536"/>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142E2A"/>
                <w:sz w:val="21"/>
              </w:rPr>
              <w:t>Nama</w:t>
            </w:r>
          </w:p>
        </w:tc>
      </w:tr>
      <w:tr>
        <w:tc>
          <w:tcPr>
            <w:tcW w:type="dxa" w:w="2268"/>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10124332</w:t>
            </w:r>
          </w:p>
        </w:tc>
        <w:tc>
          <w:tcPr>
            <w:tcW w:type="dxa" w:w="4536"/>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Dwi Purnama Kusmandana</w:t>
            </w:r>
          </w:p>
        </w:tc>
      </w:tr>
      <w:tr>
        <w:tc>
          <w:tcPr>
            <w:tcW w:type="dxa" w:w="2268"/>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10124318</w:t>
            </w:r>
          </w:p>
        </w:tc>
        <w:tc>
          <w:tcPr>
            <w:tcW w:type="dxa" w:w="4536"/>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Muhammad Luthfi Fatiha</w:t>
            </w:r>
          </w:p>
        </w:tc>
      </w:tr>
      <w:tr>
        <w:tc>
          <w:tcPr>
            <w:tcW w:type="dxa" w:w="2268"/>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10124338</w:t>
            </w:r>
          </w:p>
        </w:tc>
        <w:tc>
          <w:tcPr>
            <w:tcW w:type="dxa" w:w="4536"/>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Muhammad Maulana Nurfadillah</w:t>
            </w:r>
          </w:p>
        </w:tc>
      </w:tr>
      <w:tr>
        <w:tc>
          <w:tcPr>
            <w:tcW w:type="dxa" w:w="2268"/>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10124443</w:t>
            </w:r>
          </w:p>
        </w:tc>
        <w:tc>
          <w:tcPr>
            <w:tcW w:type="dxa" w:w="4536"/>
            <w:tcBorders>
              <w:top w:val="nil"/>
              <w:start w:val="nil"/>
              <w:bottom w:val="nil"/>
              <w:end w:val="nil"/>
              <w:insideH w:val="nil"/>
              <w:insideV w:val="nil"/>
            </w:tcBorders>
            <w:tcMar>
              <w:top w:w="70" w:type="dxa"/>
              <w:start w:w="80" w:type="dxa"/>
              <w:bottom w:w="70" w:type="dxa"/>
              <w:end w:w="80" w:type="dxa"/>
            </w:tcMar>
          </w:tcPr>
          <w:p>
            <w:pPr>
              <w:spacing w:before="0" w:after="0" w:line="240" w:lineRule="auto"/>
              <w:jc w:val="center"/>
            </w:pPr>
            <w:r>
              <w:rPr>
                <w:rFonts w:ascii="Times New Roman" w:hAnsi="Times New Roman" w:eastAsia="Times New Roman"/>
                <w:b w:val="0"/>
                <w:i w:val="0"/>
                <w:color w:val="142E2A"/>
                <w:sz w:val="21"/>
              </w:rPr>
              <w:t>Gilbran Alfarizi Sagita Putera</w:t>
            </w:r>
          </w:p>
        </w:tc>
      </w:tr>
    </w:tbl>
    <w:p>
      <w:pPr>
        <w:spacing w:after="160"/>
      </w:pPr>
    </w:p>
    <w:p>
      <w:pPr>
        <w:spacing w:before="0" w:after="60" w:line="240" w:lineRule="auto"/>
        <w:jc w:val="center"/>
      </w:pPr>
      <w:r>
        <w:rPr>
          <w:rFonts w:ascii="Times New Roman" w:hAnsi="Times New Roman" w:eastAsia="Times New Roman"/>
          <w:b/>
          <w:i w:val="0"/>
          <w:color w:val="142E2A"/>
          <w:sz w:val="24"/>
        </w:rPr>
        <w:t>JURUSAN TEKNIK INFORMATIKA</w:t>
      </w:r>
    </w:p>
    <w:p>
      <w:pPr>
        <w:spacing w:before="0" w:after="60" w:line="240" w:lineRule="auto"/>
        <w:jc w:val="center"/>
      </w:pPr>
      <w:r>
        <w:rPr>
          <w:rFonts w:ascii="Times New Roman" w:hAnsi="Times New Roman" w:eastAsia="Times New Roman"/>
          <w:b/>
          <w:i w:val="0"/>
          <w:color w:val="142E2A"/>
          <w:sz w:val="24"/>
        </w:rPr>
        <w:t>FAKULTAS TEKNIK DAN ILMU KOMPUTER</w:t>
      </w:r>
    </w:p>
    <w:p>
      <w:pPr>
        <w:spacing w:before="0" w:after="60" w:line="240" w:lineRule="auto"/>
        <w:jc w:val="center"/>
      </w:pPr>
      <w:r>
        <w:rPr>
          <w:rFonts w:ascii="Times New Roman" w:hAnsi="Times New Roman" w:eastAsia="Times New Roman"/>
          <w:b/>
          <w:i w:val="0"/>
          <w:color w:val="142E2A"/>
          <w:sz w:val="24"/>
        </w:rPr>
        <w:t>UNIVERSITAS KOMPUTER INDONESIA</w:t>
      </w:r>
    </w:p>
    <w:p>
      <w:pPr>
        <w:spacing w:before="0" w:after="0" w:line="240" w:lineRule="auto"/>
        <w:jc w:val="center"/>
      </w:pPr>
      <w:r>
        <w:rPr>
          <w:rFonts w:ascii="Times New Roman" w:hAnsi="Times New Roman" w:eastAsia="Times New Roman"/>
          <w:b/>
          <w:i w:val="0"/>
          <w:color w:val="142E2A"/>
          <w:sz w:val="24"/>
        </w:rPr>
        <w:t>2026</w:t>
      </w:r>
    </w:p>
    <w:p>
      <w:r>
        <w:br w:type="page"/>
      </w:r>
    </w:p>
    <w:p>
      <w:pPr>
        <w:pStyle w:val="Heading1"/>
        <w:keepNext/>
      </w:pPr>
      <w:r>
        <w:rPr>
          <w:rFonts w:ascii="Times New Roman" w:hAnsi="Times New Roman" w:eastAsia="Times New Roman"/>
          <w:b/>
          <w:i w:val="0"/>
          <w:color w:val="065B4F"/>
          <w:sz w:val="28"/>
        </w:rPr>
        <w:t>1. Informasi Pengujian</w:t>
      </w:r>
    </w:p>
    <w:p>
      <w:pPr>
        <w:spacing w:before="0" w:after="120" w:line="276" w:lineRule="auto"/>
        <w:jc w:val="both"/>
      </w:pPr>
      <w:r>
        <w:rPr>
          <w:rFonts w:ascii="Times New Roman" w:hAnsi="Times New Roman" w:eastAsia="Times New Roman"/>
          <w:b w:val="0"/>
          <w:i w:val="0"/>
          <w:color w:val="142E2A"/>
          <w:sz w:val="22"/>
        </w:rPr>
        <w:t>Pengujian Black Box dilakukan untuk memeriksa kesesuaian fungsi DuiTrack dari sudut pandang pengguna tanpa menilai struktur internal program. Fokus pengujian mencakup respons aplikasi terhadap masukan valid dan tidak valid, perpindahan halaman, penyimpanan data MySQL, perhitungan keuangan, serta pembuatan laporan.</w:t>
      </w:r>
    </w:p>
    <w:tbl>
      <w:tblPr>
        <w:tblStyle w:val="TableGrid"/>
        <w:tblW w:type="dxa" w:w="9072"/>
        <w:jc w:val="center"/>
        <w:tblLayout w:type="fixed"/>
        <w:tblLook w:firstColumn="1" w:firstRow="1" w:lastColumn="0" w:lastRow="0" w:noHBand="0" w:noVBand="1" w:val="04A0"/>
        <w:tblInd w:w="0" w:type="dxa"/>
      </w:tblPr>
      <w:tblGrid>
        <w:gridCol w:w="2268"/>
        <w:gridCol w:w="6804"/>
      </w:tblGrid>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Nama aplikasi</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DuiTrack</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Metode</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Black Box Testing dan smoke test integrasi API</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Platform</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Web dan mobile melalui Expo / React Native</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Backend</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Node.js, Express, REST API, JWT, dan bcrypt</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Database</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MySQL schema duitrack (6 tabel utama)</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Lingkungan uji</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Windows, Google Chrome, Expo Web, Node.js, dan MySQL/XAMPP</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Tanggal pengujian</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21 Juli 2026</w:t>
            </w:r>
          </w:p>
        </w:tc>
      </w:tr>
      <w:tr>
        <w:trPr>
          <w:cantSplit/>
        </w:trPr>
        <w:tc>
          <w:tcPr>
            <w:tcW w:type="dxa" w:w="2268"/>
            <w:shd w:fill="DDF1EC"/>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Dokumen versi</w:t>
            </w:r>
          </w:p>
        </w:tc>
        <w:tc>
          <w:tcPr>
            <w:tcW w:type="dxa" w:w="680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20"/>
              </w:rPr>
              <w:t>1.0</w:t>
            </w:r>
          </w:p>
        </w:tc>
      </w:tr>
    </w:tbl>
    <w:p>
      <w:pPr>
        <w:pStyle w:val="Heading2"/>
        <w:keepNext/>
      </w:pPr>
      <w:r>
        <w:rPr>
          <w:rFonts w:ascii="Times New Roman" w:hAnsi="Times New Roman" w:eastAsia="Times New Roman"/>
          <w:b/>
          <w:i w:val="0"/>
          <w:color w:val="065B4F"/>
          <w:sz w:val="24"/>
        </w:rPr>
        <w:t>1.1 Kriteria Hasil</w:t>
      </w:r>
    </w:p>
    <w:p>
      <w:pPr>
        <w:spacing w:before="0" w:after="120" w:line="276" w:lineRule="auto"/>
        <w:jc w:val="both"/>
      </w:pPr>
      <w:r>
        <w:rPr>
          <w:rFonts w:ascii="Times New Roman" w:hAnsi="Times New Roman" w:eastAsia="Times New Roman"/>
          <w:b w:val="0"/>
          <w:i w:val="0"/>
          <w:color w:val="142E2A"/>
          <w:sz w:val="22"/>
        </w:rPr>
        <w:t>Status Diterima diberikan apabila hasil aktual sama dengan hasil yang diharapkan. Status Ditolak digunakan apabila fungsi gagal, data tidak tersimpan dengan benar, validasi tidak muncul, atau keluaran berbeda dari ketentuan.</w:t>
      </w:r>
    </w:p>
    <w:p>
      <w:pPr>
        <w:pStyle w:val="Heading2"/>
        <w:keepNext/>
      </w:pPr>
      <w:r>
        <w:rPr>
          <w:rFonts w:ascii="Times New Roman" w:hAnsi="Times New Roman" w:eastAsia="Times New Roman"/>
          <w:b/>
          <w:i w:val="0"/>
          <w:color w:val="065B4F"/>
          <w:sz w:val="24"/>
        </w:rPr>
        <w:t>1.2 Keterlacakan Kebutuhan</w:t>
      </w:r>
    </w:p>
    <w:tbl>
      <w:tblPr>
        <w:tblStyle w:val="TableGrid"/>
        <w:tblW w:type="dxa" w:w="9072"/>
        <w:jc w:val="center"/>
        <w:tblLayout w:type="fixed"/>
        <w:tblLook w:firstColumn="1" w:firstRow="1" w:lastColumn="0" w:lastRow="0" w:noHBand="0" w:noVBand="1" w:val="04A0"/>
        <w:tblInd w:w="0" w:type="dxa"/>
      </w:tblPr>
      <w:tblGrid>
        <w:gridCol w:w="1134"/>
        <w:gridCol w:w="5670"/>
        <w:gridCol w:w="2268"/>
      </w:tblGrid>
      <w:tr>
        <w:trPr>
          <w:tblHeader w:val="true"/>
        </w:trPr>
        <w:tc>
          <w:tcPr>
            <w:tcW w:type="dxa" w:w="113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Kode</w:t>
            </w:r>
          </w:p>
        </w:tc>
        <w:tc>
          <w:tcPr>
            <w:tcW w:type="dxa" w:w="5670"/>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Kebutuhan Fungsional</w:t>
            </w:r>
          </w:p>
        </w:tc>
        <w:tc>
          <w:tcPr>
            <w:tcW w:type="dxa" w:w="226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Bagian Pengujian</w:t>
            </w:r>
          </w:p>
        </w:tc>
      </w:tr>
      <w:tr>
        <w:trPr>
          <w:cantSplit/>
        </w:trPr>
        <w:tc>
          <w:tcPr>
            <w:tcW w:type="dxa" w:w="113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KK-01</w:t>
            </w:r>
          </w:p>
        </w:tc>
        <w:tc>
          <w:tcPr>
            <w:tcW w:type="dxa" w:w="5670"/>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Registrasi, login, dan logout</w:t>
            </w:r>
          </w:p>
        </w:tc>
        <w:tc>
          <w:tcPr>
            <w:tcW w:type="dxa" w:w="22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2-3</w:t>
            </w:r>
          </w:p>
        </w:tc>
      </w:tr>
      <w:tr>
        <w:trPr>
          <w:cantSplit/>
        </w:trPr>
        <w:tc>
          <w:tcPr>
            <w:tcW w:type="dxa" w:w="113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KK-02</w:t>
            </w:r>
          </w:p>
        </w:tc>
        <w:tc>
          <w:tcPr>
            <w:tcW w:type="dxa" w:w="5670"/>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Kelola kategori dan anggaran</w:t>
            </w:r>
          </w:p>
        </w:tc>
        <w:tc>
          <w:tcPr>
            <w:tcW w:type="dxa" w:w="2268"/>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5</w:t>
            </w:r>
          </w:p>
        </w:tc>
      </w:tr>
      <w:tr>
        <w:trPr>
          <w:cantSplit/>
        </w:trPr>
        <w:tc>
          <w:tcPr>
            <w:tcW w:type="dxa" w:w="113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KK-03</w:t>
            </w:r>
          </w:p>
        </w:tc>
        <w:tc>
          <w:tcPr>
            <w:tcW w:type="dxa" w:w="5670"/>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Pencatatan pemasukan</w:t>
            </w:r>
          </w:p>
        </w:tc>
        <w:tc>
          <w:tcPr>
            <w:tcW w:type="dxa" w:w="22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6</w:t>
            </w:r>
          </w:p>
        </w:tc>
      </w:tr>
      <w:tr>
        <w:trPr>
          <w:cantSplit/>
        </w:trPr>
        <w:tc>
          <w:tcPr>
            <w:tcW w:type="dxa" w:w="113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KK-04</w:t>
            </w:r>
          </w:p>
        </w:tc>
        <w:tc>
          <w:tcPr>
            <w:tcW w:type="dxa" w:w="5670"/>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Pencatatan pengeluaran</w:t>
            </w:r>
          </w:p>
        </w:tc>
        <w:tc>
          <w:tcPr>
            <w:tcW w:type="dxa" w:w="2268"/>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7</w:t>
            </w:r>
          </w:p>
        </w:tc>
      </w:tr>
      <w:tr>
        <w:trPr>
          <w:cantSplit/>
        </w:trPr>
        <w:tc>
          <w:tcPr>
            <w:tcW w:type="dxa" w:w="113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KK-05</w:t>
            </w:r>
          </w:p>
        </w:tc>
        <w:tc>
          <w:tcPr>
            <w:tcW w:type="dxa" w:w="5670"/>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Pengecekan saldo</w:t>
            </w:r>
          </w:p>
        </w:tc>
        <w:tc>
          <w:tcPr>
            <w:tcW w:type="dxa" w:w="22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7</w:t>
            </w:r>
          </w:p>
        </w:tc>
      </w:tr>
      <w:tr>
        <w:trPr>
          <w:cantSplit/>
        </w:trPr>
        <w:tc>
          <w:tcPr>
            <w:tcW w:type="dxa" w:w="113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KK-06</w:t>
            </w:r>
          </w:p>
        </w:tc>
        <w:tc>
          <w:tcPr>
            <w:tcW w:type="dxa" w:w="5670"/>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Pengecekan anggaran</w:t>
            </w:r>
          </w:p>
        </w:tc>
        <w:tc>
          <w:tcPr>
            <w:tcW w:type="dxa" w:w="2268"/>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5 dan 7</w:t>
            </w:r>
          </w:p>
        </w:tc>
      </w:tr>
      <w:tr>
        <w:trPr>
          <w:cantSplit/>
        </w:trPr>
        <w:tc>
          <w:tcPr>
            <w:tcW w:type="dxa" w:w="113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KK-07</w:t>
            </w:r>
          </w:p>
        </w:tc>
        <w:tc>
          <w:tcPr>
            <w:tcW w:type="dxa" w:w="5670"/>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Rekapitulasi pemasukan, pengeluaran, dan saldo</w:t>
            </w:r>
          </w:p>
        </w:tc>
        <w:tc>
          <w:tcPr>
            <w:tcW w:type="dxa" w:w="22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4 dan 9</w:t>
            </w:r>
          </w:p>
        </w:tc>
      </w:tr>
      <w:tr>
        <w:trPr>
          <w:cantSplit/>
        </w:trPr>
        <w:tc>
          <w:tcPr>
            <w:tcW w:type="dxa" w:w="113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KK-08</w:t>
            </w:r>
          </w:p>
        </w:tc>
        <w:tc>
          <w:tcPr>
            <w:tcW w:type="dxa" w:w="5670"/>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Pencarian dan filter riwayat</w:t>
            </w:r>
          </w:p>
        </w:tc>
        <w:tc>
          <w:tcPr>
            <w:tcW w:type="dxa" w:w="2268"/>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8</w:t>
            </w:r>
          </w:p>
        </w:tc>
      </w:tr>
      <w:tr>
        <w:trPr>
          <w:cantSplit/>
        </w:trPr>
        <w:tc>
          <w:tcPr>
            <w:tcW w:type="dxa" w:w="113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KK-09</w:t>
            </w:r>
          </w:p>
        </w:tc>
        <w:tc>
          <w:tcPr>
            <w:tcW w:type="dxa" w:w="5670"/>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Evaluasi kondisi keuangan</w:t>
            </w:r>
          </w:p>
        </w:tc>
        <w:tc>
          <w:tcPr>
            <w:tcW w:type="dxa" w:w="22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4 dan 9</w:t>
            </w:r>
          </w:p>
        </w:tc>
      </w:tr>
      <w:tr>
        <w:trPr>
          <w:cantSplit/>
        </w:trPr>
        <w:tc>
          <w:tcPr>
            <w:tcW w:type="dxa" w:w="113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KK-10</w:t>
            </w:r>
          </w:p>
        </w:tc>
        <w:tc>
          <w:tcPr>
            <w:tcW w:type="dxa" w:w="5670"/>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Ekspor Excel dan PDF</w:t>
            </w:r>
          </w:p>
        </w:tc>
        <w:tc>
          <w:tcPr>
            <w:tcW w:type="dxa" w:w="2268"/>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Bagian 9</w:t>
            </w:r>
          </w:p>
        </w:tc>
      </w:tr>
    </w:tbl>
    <w:p>
      <w:r>
        <w:br w:type="page"/>
      </w:r>
    </w:p>
    <w:p>
      <w:pPr>
        <w:pStyle w:val="Heading1"/>
        <w:keepNext/>
      </w:pPr>
      <w:r>
        <w:rPr>
          <w:rFonts w:ascii="Times New Roman" w:hAnsi="Times New Roman" w:eastAsia="Times New Roman"/>
          <w:b/>
          <w:i w:val="0"/>
          <w:color w:val="065B4F"/>
          <w:sz w:val="28"/>
        </w:rPr>
        <w:t>2. Pengujian Black Box pada Form Registrasi</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nama, email unik, kata sandi minimal 8 karakter, dan konfirmasi diisi sesuai ketentuan.</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Setelah tombol Buat akun dipilih, akun tersimpan dan pengguna diarahkan ke dashboard.</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Akun berhasil dibuat, token sesi diterima, dan 10 kategori awal tersedia untuk pengguna baru.</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field Nama lengkap tidak diisi.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proses registrasi dan menampilkan pesan bahwa nama wajib diisi.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'Nama wajib diisi'. Data tidak dikirim ke server.</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Nama lengkap kurang dari 3 karakter.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nama yang tidak memenuhi panjang minimum.</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'Nama minimal 3 karakter'.</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email menggunakan format yang tidak benar.</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email dan menampilkan informasi format email.</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'Format email belum benar'.</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kata sandi kurang dari 8 karakter.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kata sandi yang terlalu pendek.</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'Gunakan minimal 8 karakter'.</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kata sandi dan ulangi kata sandi berbeda.</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tidak membuat akun dan memberi tahu bahwa kedua kata sandi tidak sama.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'Kata sandi tidak sama'.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7</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email sudah pernah terdaftar.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pembuatan akun ganda dengan email yang sama.</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'Email tersebut sudah terdaftar. Silakan masuk.'.</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3. Pengujian Black Box pada Form Login dan Sesi</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email dan kata sandi akun aktif diisi dengan benar.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Setelah tombol Masuk dipilih, pengguna diarahkan ke halaman dashboard.</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Login berhasil dan dashboard menampilkan data milik pengguna.</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field Email tidak diisi.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login dan menampilkan pesan validasi email.</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'Email wajib diisi'.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email tidak mengikuti format alamat email.</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login sebelum permintaan dikirim.</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'Format email belum benar'.</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field Kata sandi tidak diisi atau kurang dari 6 karakter.</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login dan menjelaskan ketentuan kata sandi.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'Kata sandi wajib diisi' atau 'Gunakan minimal 6 karakter'.</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email tidak terdaftar atau kata sandi salah.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tidak membuat sesi dan menampilkan pesan kredensial tidak sesuai.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'Email atau kata sandi tidak cocok.'.</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memilih Keluar dari akun.</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Sesi dihapus dan pengguna kembali ke halaman welcome.</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Token lokal dibersihkan dan halaman welcome tampil kembali.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4. Pengujian Black Box pada Dashboard dan Navigasi</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yang sudah login membuka dashboard.</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Dashboard menampilkan nama pengguna, periode aktif, saldo, pemasukan, dan pengeluaran.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Data profil dan ringkasan bulan berjalan tampil sesuai data MySQL.</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dashboard memiliki transaksi dan anggaran.</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Ringkasan keuangan menghitung saldo bersih, total anggaran, sisa anggaran, serta rasio tabungan.</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Nilai dihitung otomatis dari pemasukan, pengeluaran, dan target anggaran.</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Pemasukan, Pengeluaran, Kelola Kategori &amp; Anggaran, dan Laporan dipilih.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Setiap tombol membuka halaman yang sesuai.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Keempat akses cepat mengarahkan pengguna ke menu tujuan yang benar.</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menu Transaksi, Laporan, dan Profil pada navigasi bawah dipilih.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Halaman aktif berubah tanpa kehilangan sesi pengguna.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Navigasi bawah berfungsi dan menu aktif diberi penanda.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kembali pada Transaksi, Laporan, Kategori, dan Profil dipilih.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Pengguna kembali ke dashboard tanpa kesalahan navigasi.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Tombol kembali mengarahkan pengguna ke dashboard.</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5. Pengujian Black Box pada Kelola Kategori dan Anggaran</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membuka menu Kelola Kategori &amp; Anggaran.</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menampilkan kategori milik pengguna berdasarkan jenis pemasukan atau pengeluaran.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Daftar kategori ditampilkan dan terisolasi untuk akun yang sedang login.</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baru selesai registrasi.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menyediakan kategori awal agar transaksi dapat langsung dicatat.</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Sebanyak 10 kategori awal otomatis tersedia.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nama kategori 2-25 karakter, jenis, warna, ikon, dan target anggaran diisi dengan benar.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Kategori baru tersimpan dan muncul pada daftar.</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Kategori berhasil ditambahkan ke tabel kategori.</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nama kategori kurang dari 2 atau lebih dari 25 karakter.</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data dan menampilkan batas panjang nama.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'Nama kategori harus terdiri dari 2 sampai 25 karakter'.</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nama kategori yang sama dibuat lagi pada jenis yang sama.</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mencegah duplikasi kategori milik pengguna.</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Kategori ganda ditolak dan daftar tidak berubah.</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target anggaran kategori pengeluaran diubah.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Nilai baru tersimpan dan dipakai dalam perhitungan laporan.</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Anggaran kategori berhasil diperbarui dan ringkasan ikut berubah.</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7</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kategori yang belum digunakan dihapus.</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Kategori hilang dari daftar dan tidak lagi muncul pada pemilih transaksi.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Kategori berhasil dihapus.</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8</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kategori yang sudah digunakan transaksi dihapus.</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penghapusan agar relasi transaksi tetap terjaga.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bahwa kategori sudah digunakan dan tidak dapat dihapus.</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6. Pengujian Black Box pada Form Transaksi Pemasukan</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tanggal, nominal, kategori pemasukan, sumber, dan catatan diisi sesuai ketentuan.</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Pemasukan tersimpan dan saldo bulan berjalan bertambah.</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Pemasukan berhasil disimpan pada tabel pemasukan dan detail_pemasukan.</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mengetik nominal 500000.</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Field nominal otomatis menampilkan pemisah ribuan agar mudah dibaca.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Nilai tampil sebagai 500.000 dan tersimpan sebagai angka 500000.</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nominal kosong atau bernilai 0.</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transaksi dan menampilkan ketentuan nominal.</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'Nominal wajib diisi' atau 'Nominal harus lebih dari 0'.</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sumber pemasukan tidak diisi.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transaksi karena sumber pemasukan wajib tersedia.</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'Sumber pemasukan wajib diisi.'.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transaksi pemasukan yang sudah tersimpan diubah.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Nilai lama ditampilkan pada form dan perubahan disimpan.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Pemasukan berhasil diperbarui; ringkasan dan riwayat menampilkan nilai baru.</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7. Pengujian Black Box pada Form Transaksi Pengeluaran</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tanggal, nominal, kategori pengeluaran, dan deskripsi diisi serta saldo mencukupi.</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Pengeluaran tersimpan dan saldo bulan berjalan berkurang.</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Pengeluaran berhasil disimpan pada tabel pengeluaran dan detail_pengeluaran.</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mengetik nominal 125000.</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Field nominal otomatis menampilkan pemisah ribuan.</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Nilai tampil sebagai 125.000 dan tersimpan sebagai angka 125000.</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kategori pengeluaran belum dipilih.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tidak menyimpan transaksi dan meminta pengguna memilih kategori.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'Kategori pengeluaran wajib dipilih.'.</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nominal kosong atau bernilai 0.</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transaksi dan menampilkan ketentuan nominal.</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'Nominal wajib diisi' atau 'Nominal harus lebih dari 0'.</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nominal pengeluaran melebihi saldo tersedia.</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membatalkan penyimpanan untuk mencegah saldo negatif.</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'Saldo tidak mencukupi untuk pengeluaran ini'.</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nominal pengeluaran membuat pemakaian kategori melampaui target anggaran.</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transaksi dan menyebut kategori yang anggarannya tidak mencukupi.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'Anggaran [nama kategori] tidak mencukupi'.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7</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transaksi pengeluaran yang sudah tersimpan diubah.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Form menampilkan data lama dan perubahan disimpan bila saldo serta anggaran mencukupi.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Pengeluaran berhasil diperbarui; dashboard dan laporan menggunakan nilai baru.</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8. Pengujian Black Box pada Riwayat Transaksi</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membuka menu Transaksi.</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menampilkan seluruh pemasukan dan pengeluaran terbaru milik pengguna.</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Riwayat tampil dengan jenis, tanggal, kategori, deskripsi, dan nominal.</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filter Semua, Pemasukan, atau Pengeluaran dipilih.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Daftar hanya menampilkan jenis transaksi yang dipilih.</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Filter jenis bekerja sesuai pilihan pengguna.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filter periode Tanggal, Bulan, atau Tahun diisi.</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Daftar menampilkan transaksi yang cocok dengan periode.</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Filter tanggal, bulan, dan tahun menghasilkan data yang sesuai.</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kata kunci transaksi atau kategori dimasukkan pada pencarian.</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Daftar menyaring judul, kategori, deskripsi, atau nominal yang cocok.</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Hasil pencarian tampil langsung; pesan kosong muncul jika tidak ada kecocokan.</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ubah pada salah satu transaksi dipilih.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Form transaksi terbuka dengan data lama untuk diedit.</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Data transaksi terisi otomatis dan dapat disimpan kembali.</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hapus dipilih lalu pengguna mengonfirmasi.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Transaksi dihapus dan daftar serta ringkasan diperbarui.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Dialog konfirmasi tampil dan transaksi berhasil dihapus setelah disetujui.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9. Pengujian Black Box pada Laporan dan Ekspor</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membuka menu Laporan.</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menampilkan ringkasan pemasukan, pengeluaran, saldo, rasio tabungan, dan evaluasi kategori.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Laporan bulan aktif dihitung dari transaksi dan anggaran pengguna.</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bulan sebelumnya atau berikutnya dipilih.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Periode laporan berpindah dan semua nilai dihitung ulang.</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Laporan berubah sesuai bulan; tombol bulan mendatang dinonaktifkan.</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data transaksi tersedia pada beberapa tanggal dan kategori.</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Grafik mingguan serta pemakaian anggaran per kategori ditampilkan.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Grafik dan persentase kategori sesuai data pada periode terpilih.</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Excel dipilih.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membuat file .xlsx dengan tabel ringkasan, transaksi, dan anggaran.</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File Excel berhasil dibuat dengan header, format mata uang, lebar kolom, serta tabel sederhana.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tombol PDF dipilih.</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membuat laporan PDF yang dapat diunduh atau dibagikan.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File PDF berhasil dibuat dan memuat ringkasan serta daftar transaksi.</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bulan yang dipilih belum memiliki transaksi.</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menampilkan keadaan kosong tanpa menghasilkan perhitungan yang salah.</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Pesan 'Belum ada aktivitas pada bulan ini' tampil dengan nilai ringkasan nol.</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10. Pengujian Black Box pada Profil dan Keamanan Akun</w:t>
      </w:r>
    </w:p>
    <w:tbl>
      <w:tblPr>
        <w:tblStyle w:val="TableGrid"/>
        <w:tblW w:type="dxa" w:w="9072"/>
        <w:jc w:val="center"/>
        <w:tblLayout w:type="fixed"/>
        <w:tblLook w:firstColumn="1" w:firstRow="1" w:lastColumn="0" w:lastRow="0" w:noHBand="0" w:noVBand="1" w:val="04A0"/>
        <w:tblInd w:w="0" w:type="dxa"/>
      </w:tblPr>
      <w:tblGrid>
        <w:gridCol w:w="454"/>
        <w:gridCol w:w="1984"/>
        <w:gridCol w:w="2325"/>
        <w:gridCol w:w="2438"/>
        <w:gridCol w:w="1871"/>
      </w:tblGrid>
      <w:tr>
        <w:trPr>
          <w:tblHeader w:val="true"/>
          <w:cantSplit/>
        </w:trPr>
        <w:tc>
          <w:tcPr>
            <w:tcW w:type="dxa" w:w="45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No</w:t>
            </w:r>
          </w:p>
        </w:tc>
        <w:tc>
          <w:tcPr>
            <w:tcW w:type="dxa" w:w="198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Kasus Uji</w:t>
            </w:r>
          </w:p>
        </w:tc>
        <w:tc>
          <w:tcPr>
            <w:tcW w:type="dxa" w:w="2325"/>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yang Diharapkan</w:t>
            </w:r>
          </w:p>
        </w:tc>
        <w:tc>
          <w:tcPr>
            <w:tcW w:type="dxa" w:w="2438"/>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Hasil Sesuai Uji Kasus</w:t>
            </w:r>
          </w:p>
        </w:tc>
        <w:tc>
          <w:tcPr>
            <w:tcW w:type="dxa" w:w="1871"/>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8"/>
              </w:rPr>
              <w:t>Keterangan</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1</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pengguna membuka menu Profil.</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menampilkan nama, email, foto atau inisial, serta pengaturan kata sandi.</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Informasi akun sesuai dengan data pada tabel user.</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2</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nama lengkap 3-50 karakter diubah lalu disimpan.</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Nama baru tersimpan dan digunakan pada sapaan dashboard.</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'Profil tersimpan' dan nama dashboard ikut diperbarui.</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3</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nama kurang dari 3 atau lebih dari 50 karakter.</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perubahan nama yang tidak memenuhi ketentuan.</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panjang nama yang sesuai; data lama tetap tersimpan.</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4</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foto JPG, PNG, atau WebP berukuran maksimal 2 MB dipilih.</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Foto diunggah, path disimpan pada atribut foto_profil, dan avatar diperbarui.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Foto tersimpan di backend/uploads dan tampil pada bagian profil.</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5</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foto melebihi 2 MB atau format tidak didukung.</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unggahan dan menjelaskan batas file.</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batas ukuran atau format; foto sebelumnya tidak berubah.</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6</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foto profil yang tersimpan diganti atau dihapus.</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Foto lama diganti/dihapus dan inisial nama kembali ditampilkan ketika tidak ada foto.</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File dan atribut foto_profil diperbarui tanpa mengubah data akun lainnya.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7</w:t>
            </w:r>
          </w:p>
        </w:tc>
        <w:tc>
          <w:tcPr>
            <w:tcW w:type="dxa" w:w="1984"/>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Valid Tes: kata sandi baru minimal 8 karakter dan konfirmasinya sama.</w:t>
            </w:r>
          </w:p>
        </w:tc>
        <w:tc>
          <w:tcPr>
            <w:tcW w:type="dxa" w:w="2325"/>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Kata sandi tersimpan dalam bentuk hash dan dapat digunakan pada login berikutnya.</w:t>
            </w:r>
          </w:p>
        </w:tc>
        <w:tc>
          <w:tcPr>
            <w:tcW w:type="dxa" w:w="2438"/>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'Kata sandi diperbarui'; login dengan kata sandi baru berhasil.</w:t>
            </w:r>
          </w:p>
        </w:tc>
        <w:tc>
          <w:tcPr>
            <w:tcW w:type="dxa" w:w="1871"/>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r>
        <w:trPr>
          <w:cantSplit/>
        </w:trPr>
        <w:tc>
          <w:tcPr>
            <w:tcW w:type="dxa" w:w="45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jc w:val="center"/>
            </w:pPr>
            <w:r>
              <w:rPr>
                <w:rFonts w:ascii="Times New Roman" w:hAnsi="Times New Roman" w:eastAsia="Times New Roman"/>
                <w:b w:val="0"/>
                <w:i w:val="0"/>
                <w:color w:val="142E2A"/>
                <w:sz w:val="18"/>
              </w:rPr>
              <w:t>8</w:t>
            </w:r>
          </w:p>
        </w:tc>
        <w:tc>
          <w:tcPr>
            <w:tcW w:type="dxa" w:w="1984"/>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Invalid Tes: kata sandi baru dan konfirmasi berbeda.</w:t>
            </w:r>
          </w:p>
        </w:tc>
        <w:tc>
          <w:tcPr>
            <w:tcW w:type="dxa" w:w="2325"/>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Sistem menolak pembaruan kata sandi.</w:t>
            </w:r>
          </w:p>
        </w:tc>
        <w:tc>
          <w:tcPr>
            <w:tcW w:type="dxa" w:w="2438"/>
            <w:vAlign w:val="top"/>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52" w:lineRule="auto"/>
            </w:pPr>
            <w:r>
              <w:rPr>
                <w:rFonts w:ascii="Times New Roman" w:hAnsi="Times New Roman" w:eastAsia="Times New Roman"/>
                <w:b w:val="0"/>
                <w:i w:val="0"/>
                <w:color w:val="142E2A"/>
                <w:sz w:val="18"/>
              </w:rPr>
              <w:t>Muncul pesan 'Kata sandi tidak sama'.</w:t>
            </w:r>
          </w:p>
        </w:tc>
        <w:tc>
          <w:tcPr>
            <w:tcW w:type="dxa" w:w="1871"/>
            <w:shd w:fill="F3F8F6"/>
            <w:vAlign w:val="top"/>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60" w:line="240" w:lineRule="auto"/>
            </w:pPr>
            <w:r/>
            <w:r>
              <w:rPr>
                <w:rFonts w:ascii="Times New Roman" w:hAnsi="Times New Roman" w:eastAsia="Times New Roman"/>
                <w:b/>
                <w:i w:val="0"/>
                <w:color w:val="065B4F"/>
                <w:sz w:val="18"/>
              </w:rPr>
              <w:t>[X] Diterima</w:t>
            </w:r>
          </w:p>
          <w:p>
            <w:pPr>
              <w:spacing w:before="0" w:after="0" w:line="240" w:lineRule="auto"/>
            </w:pPr>
            <w:r>
              <w:rPr>
                <w:rFonts w:ascii="Times New Roman" w:hAnsi="Times New Roman" w:eastAsia="Times New Roman"/>
                <w:b w:val="0"/>
                <w:i w:val="0"/>
                <w:color w:val="61706C"/>
                <w:sz w:val="18"/>
              </w:rPr>
              <w:t>[ ] Ditolak</w:t>
            </w:r>
          </w:p>
        </w:tc>
      </w:tr>
    </w:tbl>
    <w:p>
      <w:r>
        <w:br w:type="page"/>
      </w:r>
    </w:p>
    <w:p>
      <w:pPr>
        <w:pStyle w:val="Heading1"/>
        <w:keepNext/>
      </w:pPr>
      <w:r>
        <w:rPr>
          <w:rFonts w:ascii="Times New Roman" w:hAnsi="Times New Roman" w:eastAsia="Times New Roman"/>
          <w:b/>
          <w:i w:val="0"/>
          <w:color w:val="065B4F"/>
          <w:sz w:val="28"/>
        </w:rPr>
        <w:t>11. Rekapitulasi Hasil Pengujian</w:t>
      </w:r>
    </w:p>
    <w:tbl>
      <w:tblPr>
        <w:tblStyle w:val="TableGrid"/>
        <w:tblW w:type="dxa" w:w="9072"/>
        <w:jc w:val="center"/>
        <w:tblLayout w:type="fixed"/>
        <w:tblLook w:firstColumn="1" w:firstRow="1" w:lastColumn="0" w:lastRow="0" w:noHBand="0" w:noVBand="1" w:val="04A0"/>
        <w:tblInd w:w="0" w:type="dxa"/>
      </w:tblPr>
      <w:tblGrid>
        <w:gridCol w:w="5102"/>
        <w:gridCol w:w="1323"/>
        <w:gridCol w:w="1323"/>
        <w:gridCol w:w="1324"/>
      </w:tblGrid>
      <w:tr>
        <w:trPr>
          <w:tblHeader w:val="true"/>
        </w:trPr>
        <w:tc>
          <w:tcPr>
            <w:tcW w:type="dxa" w:w="5102"/>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Area Pengujian</w:t>
            </w:r>
          </w:p>
        </w:tc>
        <w:tc>
          <w:tcPr>
            <w:tcW w:type="dxa" w:w="1323"/>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Kasus Uji</w:t>
            </w:r>
          </w:p>
        </w:tc>
        <w:tc>
          <w:tcPr>
            <w:tcW w:type="dxa" w:w="1323"/>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Diterima</w:t>
            </w:r>
          </w:p>
        </w:tc>
        <w:tc>
          <w:tcPr>
            <w:tcW w:type="dxa" w:w="1324"/>
            <w:shd w:fill="087B68"/>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jc w:val="center"/>
            </w:pPr>
            <w:r>
              <w:rPr>
                <w:rFonts w:ascii="Times New Roman" w:hAnsi="Times New Roman" w:eastAsia="Times New Roman"/>
                <w:b/>
                <w:i w:val="0"/>
                <w:color w:val="FFFFFF"/>
                <w:sz w:val="19"/>
              </w:rPr>
              <w:t>Ditolak</w:t>
            </w:r>
          </w:p>
        </w:tc>
      </w:tr>
      <w:tr>
        <w:trPr>
          <w:cantSplit/>
        </w:trPr>
        <w:tc>
          <w:tcPr>
            <w:tcW w:type="dxa" w:w="5102"/>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Form Registrasi</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7</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7</w:t>
            </w:r>
          </w:p>
        </w:tc>
        <w:tc>
          <w:tcPr>
            <w:tcW w:type="dxa" w:w="132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Form Login dan Sesi</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Dashboard dan Navigasi</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5</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5</w:t>
            </w:r>
          </w:p>
        </w:tc>
        <w:tc>
          <w:tcPr>
            <w:tcW w:type="dxa" w:w="132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Kelola Kategori dan Anggaran</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8</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8</w:t>
            </w:r>
          </w:p>
        </w:tc>
        <w:tc>
          <w:tcPr>
            <w:tcW w:type="dxa" w:w="132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Form Transaksi Pemasukan</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5</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5</w:t>
            </w:r>
          </w:p>
        </w:tc>
        <w:tc>
          <w:tcPr>
            <w:tcW w:type="dxa" w:w="132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Form Transaksi Pengeluaran</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7</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7</w:t>
            </w:r>
          </w:p>
        </w:tc>
        <w:tc>
          <w:tcPr>
            <w:tcW w:type="dxa" w:w="132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Riwayat Transaksi</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Laporan dan Ekspor</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3"/>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6</w:t>
            </w:r>
          </w:p>
        </w:tc>
        <w:tc>
          <w:tcPr>
            <w:tcW w:type="dxa" w:w="1324"/>
            <w:vAlign w:val="center"/>
            <w:shd w:fill="F3F8F6"/>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Profil dan Keamanan Akun</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8</w:t>
            </w:r>
          </w:p>
        </w:tc>
        <w:tc>
          <w:tcPr>
            <w:tcW w:type="dxa" w:w="1323"/>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8</w:t>
            </w:r>
          </w:p>
        </w:tc>
        <w:tc>
          <w:tcPr>
            <w:tcW w:type="dxa" w:w="1324"/>
            <w:vAlign w:val="center"/>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val="0"/>
                <w:i w:val="0"/>
                <w:color w:val="142E2A"/>
                <w:sz w:val="19"/>
              </w:rPr>
              <w:t>0</w:t>
            </w:r>
          </w:p>
        </w:tc>
      </w:tr>
      <w:tr>
        <w:trPr>
          <w:cantSplit/>
        </w:trPr>
        <w:tc>
          <w:tcPr>
            <w:tcW w:type="dxa" w:w="5102"/>
            <w:vAlign w:val="center"/>
            <w:shd w:fill="DDF1EC"/>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i w:val="0"/>
                <w:color w:val="142E2A"/>
                <w:sz w:val="19"/>
              </w:rPr>
              <w:t>TOTAL</w:t>
            </w:r>
          </w:p>
        </w:tc>
        <w:tc>
          <w:tcPr>
            <w:tcW w:type="dxa" w:w="1323"/>
            <w:vAlign w:val="center"/>
            <w:shd w:fill="DDF1EC"/>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i w:val="0"/>
                <w:color w:val="142E2A"/>
                <w:sz w:val="19"/>
              </w:rPr>
              <w:t>58</w:t>
            </w:r>
          </w:p>
        </w:tc>
        <w:tc>
          <w:tcPr>
            <w:tcW w:type="dxa" w:w="1323"/>
            <w:vAlign w:val="center"/>
            <w:shd w:fill="DDF1EC"/>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i w:val="0"/>
                <w:color w:val="142E2A"/>
                <w:sz w:val="19"/>
              </w:rPr>
              <w:t>58</w:t>
            </w:r>
          </w:p>
        </w:tc>
        <w:tc>
          <w:tcPr>
            <w:tcW w:type="dxa" w:w="1324"/>
            <w:vAlign w:val="center"/>
            <w:shd w:fill="DDF1EC"/>
            <w:tcBorders>
              <w:top w:val="single" w:sz="6" w:space="0" w:color="A9BBB6"/>
              <w:start w:val="single" w:sz="6" w:space="0" w:color="A9BBB6"/>
              <w:bottom w:val="single" w:sz="6" w:space="0" w:color="A9BBB6"/>
              <w:end w:val="single" w:sz="6" w:space="0" w:color="A9BBB6"/>
              <w:insideH w:val="single" w:sz="6" w:space="0" w:color="A9BBB6"/>
              <w:insideV w:val="single" w:sz="6" w:space="0" w:color="A9BBB6"/>
            </w:tcBorders>
            <w:tcMar>
              <w:top w:w="70" w:type="dxa"/>
              <w:start w:w="80" w:type="dxa"/>
              <w:bottom w:w="70" w:type="dxa"/>
              <w:end w:w="80" w:type="dxa"/>
            </w:tcMar>
          </w:tcPr>
          <w:p>
            <w:pPr>
              <w:spacing w:before="0" w:after="0" w:line="240" w:lineRule="auto"/>
            </w:pPr>
            <w:r>
              <w:rPr>
                <w:rFonts w:ascii="Times New Roman" w:hAnsi="Times New Roman" w:eastAsia="Times New Roman"/>
                <w:b/>
                <w:i w:val="0"/>
                <w:color w:val="142E2A"/>
                <w:sz w:val="19"/>
              </w:rPr>
              <w:t>0</w:t>
            </w:r>
          </w:p>
        </w:tc>
      </w:tr>
    </w:tbl>
    <w:p>
      <w:pPr>
        <w:pStyle w:val="Heading2"/>
        <w:keepNext/>
      </w:pPr>
      <w:r>
        <w:rPr>
          <w:rFonts w:ascii="Times New Roman" w:hAnsi="Times New Roman" w:eastAsia="Times New Roman"/>
          <w:b/>
          <w:i w:val="0"/>
          <w:color w:val="065B4F"/>
          <w:sz w:val="24"/>
        </w:rPr>
        <w:t>11.1 Output Verifikasi Teknis</w:t>
      </w:r>
    </w:p>
    <w:tbl>
      <w:tblPr>
        <w:tblW w:type="dxa" w:w="9072"/>
        <w:jc w:val="center"/>
        <w:tblLayout w:type="fixed"/>
        <w:tblLook w:firstColumn="1" w:firstRow="1" w:lastColumn="0" w:lastRow="0" w:noHBand="0" w:noVBand="1" w:val="04A0"/>
        <w:tblInd w:w="0" w:type="dxa"/>
      </w:tblPr>
      <w:tblGrid>
        <w:gridCol w:w="9072"/>
      </w:tblGrid>
      <w:tr>
        <w:tc>
          <w:tcPr>
            <w:tcW w:type="dxa" w:w="9072"/>
            <w:shd w:fill="DDF1EC"/>
            <w:tcBorders>
              <w:top w:val="single" w:sz="10" w:space="0" w:color="087B68"/>
              <w:start w:val="single" w:sz="10" w:space="0" w:color="087B68"/>
              <w:bottom w:val="single" w:sz="10" w:space="0" w:color="087B68"/>
              <w:end w:val="single" w:sz="10" w:space="0" w:color="087B68"/>
              <w:insideH w:val="single" w:sz="10" w:space="0" w:color="087B68"/>
              <w:insideV w:val="single" w:sz="10" w:space="0" w:color="087B68"/>
            </w:tcBorders>
            <w:tcMar>
              <w:top w:w="70" w:type="dxa"/>
              <w:start w:w="80" w:type="dxa"/>
              <w:bottom w:w="70" w:type="dxa"/>
              <w:end w:w="80" w:type="dxa"/>
            </w:tcMar>
          </w:tcPr>
          <w:p>
            <w:pPr>
              <w:spacing w:before="0" w:after="60" w:line="240" w:lineRule="auto"/>
            </w:pPr>
            <w:r>
              <w:rPr>
                <w:rFonts w:ascii="Arial" w:hAnsi="Arial" w:eastAsia="Arial"/>
                <w:b/>
                <w:i w:val="0"/>
                <w:color w:val="087B68"/>
                <w:sz w:val="21"/>
              </w:rPr>
              <w:t>Smoke Test Backend</w:t>
            </w:r>
          </w:p>
          <w:p>
            <w:pPr>
              <w:spacing w:before="0" w:after="0" w:line="264" w:lineRule="auto"/>
            </w:pPr>
            <w:r>
              <w:rPr>
                <w:rFonts w:ascii="Arial" w:hAnsi="Arial" w:eastAsia="Arial"/>
                <w:b w:val="0"/>
                <w:i w:val="0"/>
                <w:color w:val="142E2A"/>
                <w:sz w:val="19"/>
              </w:rPr>
              <w:t>Smoke test DuiTrack berhasil: 17 alur API lolos. Alur mencakup health check, registrasi, kategori, pemasukan, pengeluaran, edit, ringkasan, riwayat, profil, foto, kata sandi, hapus, dan login ulang.</w:t>
            </w:r>
          </w:p>
        </w:tc>
      </w:tr>
    </w:tbl>
    <w:p>
      <w:pPr>
        <w:spacing w:after="0"/>
      </w:pPr>
    </w:p>
    <w:tbl>
      <w:tblPr>
        <w:tblW w:type="dxa" w:w="9072"/>
        <w:jc w:val="center"/>
        <w:tblLayout w:type="fixed"/>
        <w:tblLook w:firstColumn="1" w:firstRow="1" w:lastColumn="0" w:lastRow="0" w:noHBand="0" w:noVBand="1" w:val="04A0"/>
        <w:tblInd w:w="0" w:type="dxa"/>
      </w:tblPr>
      <w:tblGrid>
        <w:gridCol w:w="9072"/>
      </w:tblGrid>
      <w:tr>
        <w:tc>
          <w:tcPr>
            <w:tcW w:type="dxa" w:w="9072"/>
            <w:shd w:fill="DDF1EC"/>
            <w:tcBorders>
              <w:top w:val="single" w:sz="10" w:space="0" w:color="087B68"/>
              <w:start w:val="single" w:sz="10" w:space="0" w:color="087B68"/>
              <w:bottom w:val="single" w:sz="10" w:space="0" w:color="087B68"/>
              <w:end w:val="single" w:sz="10" w:space="0" w:color="087B68"/>
              <w:insideH w:val="single" w:sz="10" w:space="0" w:color="087B68"/>
              <w:insideV w:val="single" w:sz="10" w:space="0" w:color="087B68"/>
            </w:tcBorders>
            <w:tcMar>
              <w:top w:w="70" w:type="dxa"/>
              <w:start w:w="80" w:type="dxa"/>
              <w:bottom w:w="70" w:type="dxa"/>
              <w:end w:w="80" w:type="dxa"/>
            </w:tcMar>
          </w:tcPr>
          <w:p>
            <w:pPr>
              <w:spacing w:before="0" w:after="60" w:line="240" w:lineRule="auto"/>
            </w:pPr>
            <w:r>
              <w:rPr>
                <w:rFonts w:ascii="Arial" w:hAnsi="Arial" w:eastAsia="Arial"/>
                <w:b/>
                <w:i w:val="0"/>
                <w:color w:val="087B68"/>
                <w:sz w:val="21"/>
              </w:rPr>
              <w:t>Pemeriksaan TypeScript</w:t>
            </w:r>
          </w:p>
          <w:p>
            <w:pPr>
              <w:spacing w:before="0" w:after="0" w:line="264" w:lineRule="auto"/>
            </w:pPr>
            <w:r>
              <w:rPr>
                <w:rFonts w:ascii="Arial" w:hAnsi="Arial" w:eastAsia="Arial"/>
                <w:b w:val="0"/>
                <w:i w:val="0"/>
                <w:color w:val="142E2A"/>
                <w:sz w:val="19"/>
              </w:rPr>
              <w:t>Perintah pemeriksaan TypeScript selesai tanpa error. Kontrak tipe pada aplikasi Expo dinyatakan valid.</w:t>
            </w:r>
          </w:p>
        </w:tc>
      </w:tr>
    </w:tbl>
    <w:p>
      <w:pPr>
        <w:spacing w:after="0"/>
      </w:pPr>
    </w:p>
    <w:tbl>
      <w:tblPr>
        <w:tblW w:type="dxa" w:w="9072"/>
        <w:jc w:val="center"/>
        <w:tblLayout w:type="fixed"/>
        <w:tblLook w:firstColumn="1" w:firstRow="1" w:lastColumn="0" w:lastRow="0" w:noHBand="0" w:noVBand="1" w:val="04A0"/>
        <w:tblInd w:w="0" w:type="dxa"/>
      </w:tblPr>
      <w:tblGrid>
        <w:gridCol w:w="9072"/>
      </w:tblGrid>
      <w:tr>
        <w:tc>
          <w:tcPr>
            <w:tcW w:type="dxa" w:w="9072"/>
            <w:shd w:fill="DDF1EC"/>
            <w:tcBorders>
              <w:top w:val="single" w:sz="10" w:space="0" w:color="087B68"/>
              <w:start w:val="single" w:sz="10" w:space="0" w:color="087B68"/>
              <w:bottom w:val="single" w:sz="10" w:space="0" w:color="087B68"/>
              <w:end w:val="single" w:sz="10" w:space="0" w:color="087B68"/>
              <w:insideH w:val="single" w:sz="10" w:space="0" w:color="087B68"/>
              <w:insideV w:val="single" w:sz="10" w:space="0" w:color="087B68"/>
            </w:tcBorders>
            <w:tcMar>
              <w:top w:w="70" w:type="dxa"/>
              <w:start w:w="80" w:type="dxa"/>
              <w:bottom w:w="70" w:type="dxa"/>
              <w:end w:w="80" w:type="dxa"/>
            </w:tcMar>
          </w:tcPr>
          <w:p>
            <w:pPr>
              <w:spacing w:before="0" w:after="60" w:line="240" w:lineRule="auto"/>
            </w:pPr>
            <w:r>
              <w:rPr>
                <w:rFonts w:ascii="Arial" w:hAnsi="Arial" w:eastAsia="Arial"/>
                <w:b/>
                <w:i w:val="0"/>
                <w:color w:val="087B68"/>
                <w:sz w:val="21"/>
              </w:rPr>
              <w:t>Pemeriksaan Lint</w:t>
            </w:r>
          </w:p>
          <w:p>
            <w:pPr>
              <w:spacing w:before="0" w:after="0" w:line="264" w:lineRule="auto"/>
            </w:pPr>
            <w:r>
              <w:rPr>
                <w:rFonts w:ascii="Arial" w:hAnsi="Arial" w:eastAsia="Arial"/>
                <w:b w:val="0"/>
                <w:i w:val="0"/>
                <w:color w:val="142E2A"/>
                <w:sz w:val="19"/>
              </w:rPr>
              <w:t>Expo lint selesai tanpa error. Tidak ditemukan pelanggaran lint pada source code frontend.</w:t>
            </w:r>
          </w:p>
        </w:tc>
      </w:tr>
    </w:tbl>
    <w:p>
      <w:pPr>
        <w:spacing w:after="0"/>
      </w:pPr>
    </w:p>
    <w:p>
      <w:pPr>
        <w:pStyle w:val="Heading2"/>
        <w:keepNext/>
      </w:pPr>
      <w:r>
        <w:rPr>
          <w:rFonts w:ascii="Times New Roman" w:hAnsi="Times New Roman" w:eastAsia="Times New Roman"/>
          <w:b/>
          <w:i w:val="0"/>
          <w:color w:val="065B4F"/>
          <w:sz w:val="24"/>
        </w:rPr>
        <w:t>11.2 Kesimpulan</w:t>
      </w:r>
    </w:p>
    <w:p>
      <w:pPr>
        <w:spacing w:before="0" w:after="120" w:line="276" w:lineRule="auto"/>
        <w:jc w:val="both"/>
      </w:pPr>
      <w:r>
        <w:rPr>
          <w:rFonts w:ascii="Times New Roman" w:hAnsi="Times New Roman" w:eastAsia="Times New Roman"/>
          <w:b w:val="0"/>
          <w:i w:val="0"/>
          <w:color w:val="142E2A"/>
          <w:sz w:val="22"/>
        </w:rPr>
        <w:t>Berdasarkan 58 kasus uji Black Box, seluruh fungsi yang diuji memperoleh status Diterima dan tidak terdapat kasus berstatus Ditolak. Hasil ini menunjukkan bahwa fungsi utama DuiTrack telah sesuai dengan kebutuhan fungsional KK-01 sampai KK-10, termasuk autentikasi, pengelolaan kategori dan anggaran, pencatatan transaksi, validasi saldo serta anggaran, riwayat, laporan, ekspor, dan pengelolaan profil.</w:t>
      </w:r>
    </w:p>
    <w:p>
      <w:pPr>
        <w:spacing w:before="0" w:after="120" w:line="276" w:lineRule="auto"/>
        <w:jc w:val="both"/>
      </w:pPr>
      <w:r>
        <w:rPr>
          <w:rFonts w:ascii="Times New Roman" w:hAnsi="Times New Roman" w:eastAsia="Times New Roman"/>
          <w:b w:val="0"/>
          <w:i w:val="0"/>
          <w:color w:val="142E2A"/>
          <w:sz w:val="22"/>
        </w:rPr>
        <w:t>Pengujian perlu diulang apabila terdapat perubahan pada struktur database, aturan validasi, endpoint API, atau tampilan utama. Pengujian pada beberapa versi perangkat Android dan ukuran layar juga disarankan sebelum aplikasi dipublikasikan untuk penggunaan umum.</w:t>
      </w:r>
    </w:p>
    <w:sectPr w:rsidR="00FC693F" w:rsidRPr="0006063C" w:rsidSect="00034616">
      <w:headerReference w:type="default" r:id="rId9"/>
      <w:footerReference w:type="default" r:id="rId10"/>
      <w:pgSz w:w="11906" w:h="16838"/>
      <w:pgMar w:top="1247" w:right="1417" w:bottom="1134"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1706C"/>
        <w:sz w:val="18"/>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eastAsia="Arial"/>
        <w:b/>
        <w:i w:val="0"/>
        <w:color w:val="065B4F"/>
        <w:sz w:val="18"/>
      </w:rPr>
      <w:t>DuiTrack  |  Dokumentasi Pengujian Black 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142E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65B4F"/>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65B4F"/>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65B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