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D5E0" w14:textId="758B01CB" w:rsidR="00A27C2A" w:rsidRPr="0068731B" w:rsidRDefault="00FD24AD" w:rsidP="00DF1DCB">
      <w:pPr>
        <w:pStyle w:val="Title"/>
        <w:rPr>
          <w:lang w:val="en-US"/>
        </w:rPr>
      </w:pPr>
      <w:r w:rsidRPr="0068731B">
        <w:rPr>
          <w:lang w:val="en-US"/>
        </w:rPr>
        <w:t>IDE Setup</w:t>
      </w:r>
      <w:r w:rsidR="00DF1DCB" w:rsidRPr="0068731B">
        <w:rPr>
          <w:lang w:val="en-US"/>
        </w:rPr>
        <w:t xml:space="preserve"> Guidelines</w:t>
      </w:r>
    </w:p>
    <w:p w14:paraId="44BAD682" w14:textId="5D4CF70C" w:rsidR="00DF1DCB" w:rsidRDefault="00570FE5" w:rsidP="00DF1DCB">
      <w:pPr>
        <w:rPr>
          <w:lang w:val="en-US"/>
        </w:rPr>
      </w:pPr>
      <w:r>
        <w:rPr>
          <w:lang w:val="en-US"/>
        </w:rPr>
        <w:t>Date: 20.04.2023</w:t>
      </w:r>
    </w:p>
    <w:p w14:paraId="6CAE6A90" w14:textId="56533E95" w:rsidR="00570FE5" w:rsidRDefault="00570FE5" w:rsidP="00DF1DCB">
      <w:pPr>
        <w:rPr>
          <w:lang w:val="en-US"/>
        </w:rPr>
      </w:pPr>
      <w:r>
        <w:rPr>
          <w:lang w:val="en-US"/>
        </w:rPr>
        <w:t>Author: Žiga Miklošič</w:t>
      </w:r>
    </w:p>
    <w:p w14:paraId="5294BB9C" w14:textId="77777777" w:rsidR="00E35F1F" w:rsidRPr="0068731B" w:rsidRDefault="00E35F1F" w:rsidP="00DF1DCB">
      <w:pPr>
        <w:rPr>
          <w:lang w:val="en-US"/>
        </w:rPr>
      </w:pPr>
    </w:p>
    <w:p w14:paraId="74371ED3" w14:textId="6C8823ED" w:rsidR="00FD24AD" w:rsidRPr="0068731B" w:rsidRDefault="00FD24AD" w:rsidP="00FD24AD">
      <w:pPr>
        <w:jc w:val="both"/>
        <w:rPr>
          <w:lang w:val="en-US"/>
        </w:rPr>
      </w:pPr>
      <w:r w:rsidRPr="0068731B">
        <w:rPr>
          <w:lang w:val="en-US"/>
        </w:rPr>
        <w:t>IDE setup guidelines are an essential component of any software development process. These guidelines provide developers with a clear and concise set of instructions for setting up their Integrated Development Environment (IDE) for a particular project. By following these guidelines, developers can ensure that their IDE is configured correctly, and that they have access to all the necessary tools and resources for successful development.</w:t>
      </w:r>
    </w:p>
    <w:p w14:paraId="6C15995F" w14:textId="3DD73109" w:rsidR="00FD24AD" w:rsidRPr="0068731B" w:rsidRDefault="00FD24AD" w:rsidP="00FD24AD">
      <w:pPr>
        <w:jc w:val="both"/>
        <w:rPr>
          <w:lang w:val="en-US"/>
        </w:rPr>
      </w:pPr>
      <w:r w:rsidRPr="0068731B">
        <w:rPr>
          <w:lang w:val="en-US"/>
        </w:rPr>
        <w:t>The IDE setup guidelines typically include instructions for installing and configuring the IDE itself, any necessary plugins or extensions, and any additional tools or libraries required for the project. They may also include guidelines for organizing project files, setting up version control systems, and configuring the build and deployment process.</w:t>
      </w:r>
    </w:p>
    <w:p w14:paraId="347082AE" w14:textId="13A9CD73" w:rsidR="00FD24AD" w:rsidRPr="0068731B" w:rsidRDefault="00FD24AD" w:rsidP="00FD24AD">
      <w:pPr>
        <w:jc w:val="both"/>
        <w:rPr>
          <w:lang w:val="en-US"/>
        </w:rPr>
      </w:pPr>
      <w:r w:rsidRPr="0068731B">
        <w:rPr>
          <w:lang w:val="en-US"/>
        </w:rPr>
        <w:t xml:space="preserve">By providing a clear and well-documented IDE setup process, developers can save time and minimize errors when setting up their development environment. Additionally, by following consistent and standardized setup guidelines, development teams can ensure that all members are working with the same tools and configurations, improving </w:t>
      </w:r>
      <w:proofErr w:type="gramStart"/>
      <w:r w:rsidRPr="0068731B">
        <w:rPr>
          <w:lang w:val="en-US"/>
        </w:rPr>
        <w:t>collaboration</w:t>
      </w:r>
      <w:proofErr w:type="gramEnd"/>
      <w:r w:rsidRPr="0068731B">
        <w:rPr>
          <w:lang w:val="en-US"/>
        </w:rPr>
        <w:t xml:space="preserve"> and reducing the likelihood of compatibility issues.</w:t>
      </w:r>
    </w:p>
    <w:p w14:paraId="6C6FB85D" w14:textId="68E9469C" w:rsidR="00FD24AD" w:rsidRDefault="00FD24AD" w:rsidP="00DF1DCB">
      <w:pPr>
        <w:rPr>
          <w:lang w:val="en-US"/>
        </w:rPr>
      </w:pPr>
    </w:p>
    <w:p w14:paraId="5846AE94" w14:textId="3559D8ED" w:rsidR="00E35F1F" w:rsidRPr="00E35F1F" w:rsidRDefault="00E35F1F" w:rsidP="00DF1DCB">
      <w:pPr>
        <w:rPr>
          <w:b/>
          <w:bCs/>
          <w:lang w:val="en-US"/>
        </w:rPr>
      </w:pPr>
      <w:r w:rsidRPr="00E35F1F">
        <w:rPr>
          <w:b/>
          <w:bCs/>
          <w:lang w:val="en-US"/>
        </w:rPr>
        <w:t>DRAFT DOCUMENT</w:t>
      </w:r>
    </w:p>
    <w:p w14:paraId="7CBC13DF" w14:textId="77777777" w:rsidR="00E35F1F" w:rsidRPr="0068731B" w:rsidRDefault="00E35F1F" w:rsidP="00DF1DCB">
      <w:pPr>
        <w:rPr>
          <w:lang w:val="en-US"/>
        </w:rPr>
      </w:pPr>
    </w:p>
    <w:p w14:paraId="0380FC84" w14:textId="77777777" w:rsidR="00FD24AD" w:rsidRPr="0068731B" w:rsidRDefault="00FD24AD" w:rsidP="00FD24AD">
      <w:pPr>
        <w:pStyle w:val="Heading1"/>
        <w:rPr>
          <w:lang w:val="en-US"/>
        </w:rPr>
        <w:sectPr w:rsidR="00FD24AD" w:rsidRPr="0068731B" w:rsidSect="00EC6B06">
          <w:headerReference w:type="default" r:id="rId8"/>
          <w:footerReference w:type="default" r:id="rId9"/>
          <w:pgSz w:w="11906" w:h="16838"/>
          <w:pgMar w:top="1417" w:right="1417" w:bottom="1417" w:left="1417" w:header="708" w:footer="708" w:gutter="0"/>
          <w:cols w:space="708"/>
          <w:docGrid w:linePitch="360"/>
        </w:sectPr>
      </w:pPr>
    </w:p>
    <w:p w14:paraId="58A3767D" w14:textId="34210E51" w:rsidR="00FD24AD" w:rsidRPr="0068731B" w:rsidRDefault="00FD24AD" w:rsidP="00FD24AD">
      <w:pPr>
        <w:pStyle w:val="Heading1"/>
        <w:rPr>
          <w:lang w:val="en-US"/>
        </w:rPr>
      </w:pPr>
      <w:r w:rsidRPr="0068731B">
        <w:rPr>
          <w:lang w:val="en-US"/>
        </w:rPr>
        <w:lastRenderedPageBreak/>
        <w:t>STM32Cube IDE</w:t>
      </w:r>
    </w:p>
    <w:p w14:paraId="732F1642" w14:textId="7075E433" w:rsidR="0068731B" w:rsidRPr="0068731B" w:rsidRDefault="0068731B" w:rsidP="0068731B">
      <w:pPr>
        <w:rPr>
          <w:lang w:val="en-US"/>
        </w:rPr>
      </w:pPr>
    </w:p>
    <w:p w14:paraId="75C06D0A" w14:textId="60D752BC" w:rsidR="0068731B" w:rsidRPr="0068731B" w:rsidRDefault="0068731B" w:rsidP="0068731B">
      <w:pPr>
        <w:pStyle w:val="Heading2"/>
        <w:rPr>
          <w:lang w:val="en-US"/>
        </w:rPr>
      </w:pPr>
      <w:r w:rsidRPr="0068731B">
        <w:rPr>
          <w:lang w:val="en-US"/>
        </w:rPr>
        <w:t>Darkest Dark Theme</w:t>
      </w:r>
    </w:p>
    <w:p w14:paraId="6384DDF1" w14:textId="68E7F37E" w:rsidR="007976FD" w:rsidRDefault="0068731B" w:rsidP="0068731B">
      <w:pPr>
        <w:rPr>
          <w:lang w:val="en-US"/>
        </w:rPr>
      </w:pPr>
      <w:r w:rsidRPr="0068731B">
        <w:rPr>
          <w:lang w:val="en-US"/>
        </w:rPr>
        <w:t xml:space="preserve">To improve </w:t>
      </w:r>
      <w:proofErr w:type="gramStart"/>
      <w:r w:rsidRPr="0068731B">
        <w:rPr>
          <w:lang w:val="en-US"/>
        </w:rPr>
        <w:t>readability</w:t>
      </w:r>
      <w:proofErr w:type="gramEnd"/>
      <w:r w:rsidRPr="0068731B">
        <w:rPr>
          <w:lang w:val="en-US"/>
        </w:rPr>
        <w:t xml:space="preserve"> </w:t>
      </w:r>
      <w:r w:rsidR="007976FD">
        <w:rPr>
          <w:lang w:val="en-US"/>
        </w:rPr>
        <w:t>plug in “Darkest Dark Theme” can be downloaded from Eclipse Marketplace by following these steps:</w:t>
      </w:r>
    </w:p>
    <w:p w14:paraId="25751DBD" w14:textId="07E8A185" w:rsidR="007976FD" w:rsidRPr="006442F0" w:rsidRDefault="006442F0" w:rsidP="006442F0">
      <w:pPr>
        <w:jc w:val="center"/>
        <w:rPr>
          <w:b/>
          <w:bCs/>
          <w:i/>
          <w:iCs/>
          <w:lang w:val="en-US"/>
        </w:rPr>
      </w:pPr>
      <w:r w:rsidRPr="006442F0">
        <w:rPr>
          <w:b/>
          <w:bCs/>
          <w:i/>
          <w:iCs/>
          <w:lang w:val="en-US"/>
        </w:rPr>
        <w:t>Help-&gt;Eclipse Marketspace…</w:t>
      </w:r>
    </w:p>
    <w:p w14:paraId="15563F91" w14:textId="6C8CF3DE" w:rsidR="007976FD" w:rsidRPr="0068731B" w:rsidRDefault="007976FD" w:rsidP="007976FD">
      <w:pPr>
        <w:jc w:val="center"/>
        <w:rPr>
          <w:lang w:val="en-US"/>
        </w:rPr>
      </w:pPr>
      <w:r w:rsidRPr="007976FD">
        <w:rPr>
          <w:lang w:val="en-US"/>
        </w:rPr>
        <w:drawing>
          <wp:inline distT="0" distB="0" distL="0" distR="0" wp14:anchorId="76746EB3" wp14:editId="6ED7CFA3">
            <wp:extent cx="3392805" cy="5554763"/>
            <wp:effectExtent l="0" t="0" r="0" b="825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3412544" cy="5587080"/>
                    </a:xfrm>
                    <a:prstGeom prst="rect">
                      <a:avLst/>
                    </a:prstGeom>
                  </pic:spPr>
                </pic:pic>
              </a:graphicData>
            </a:graphic>
          </wp:inline>
        </w:drawing>
      </w:r>
    </w:p>
    <w:p w14:paraId="6AB4BFB3" w14:textId="1F919BA8" w:rsidR="0068731B" w:rsidRDefault="0068731B" w:rsidP="0068731B">
      <w:pPr>
        <w:rPr>
          <w:lang w:val="en-US"/>
        </w:rPr>
      </w:pPr>
    </w:p>
    <w:p w14:paraId="06BBCAB1" w14:textId="77777777" w:rsidR="00776F93" w:rsidRDefault="00776F93" w:rsidP="0068731B">
      <w:pPr>
        <w:rPr>
          <w:lang w:val="en-US"/>
        </w:rPr>
        <w:sectPr w:rsidR="00776F93" w:rsidSect="00EC6B06">
          <w:pgSz w:w="11906" w:h="16838"/>
          <w:pgMar w:top="1417" w:right="1417" w:bottom="1417" w:left="1417" w:header="708" w:footer="708" w:gutter="0"/>
          <w:cols w:space="708"/>
          <w:docGrid w:linePitch="360"/>
        </w:sectPr>
      </w:pPr>
    </w:p>
    <w:p w14:paraId="538F3FAC" w14:textId="63293B21" w:rsidR="00DF1DCB" w:rsidRPr="0068731B" w:rsidRDefault="00DF1DCB" w:rsidP="00FD24AD">
      <w:pPr>
        <w:pStyle w:val="Heading2"/>
        <w:rPr>
          <w:lang w:val="en-US"/>
        </w:rPr>
      </w:pPr>
      <w:r w:rsidRPr="0068731B">
        <w:rPr>
          <w:lang w:val="en-US"/>
        </w:rPr>
        <w:lastRenderedPageBreak/>
        <w:t>Text file encoding</w:t>
      </w:r>
    </w:p>
    <w:p w14:paraId="4160CDAB" w14:textId="0EDFF14E" w:rsidR="00DF1DCB" w:rsidRPr="0068731B" w:rsidRDefault="00DF1DCB" w:rsidP="00DF1DCB">
      <w:pPr>
        <w:rPr>
          <w:lang w:val="en-US"/>
        </w:rPr>
      </w:pPr>
      <w:r w:rsidRPr="0068731B">
        <w:rPr>
          <w:lang w:val="en-US"/>
        </w:rPr>
        <w:t xml:space="preserve">Text file shall be </w:t>
      </w:r>
      <w:r w:rsidRPr="0068731B">
        <w:rPr>
          <w:b/>
          <w:bCs/>
          <w:i/>
          <w:iCs/>
          <w:lang w:val="en-US"/>
        </w:rPr>
        <w:t>UTF-8</w:t>
      </w:r>
      <w:r w:rsidRPr="0068731B">
        <w:rPr>
          <w:lang w:val="en-US"/>
        </w:rPr>
        <w:t xml:space="preserve"> encoded</w:t>
      </w:r>
      <w:r w:rsidR="00FD24AD" w:rsidRPr="0068731B">
        <w:rPr>
          <w:lang w:val="en-US"/>
        </w:rPr>
        <w:t>.</w:t>
      </w:r>
      <w:r w:rsidR="00A40710">
        <w:rPr>
          <w:lang w:val="en-US"/>
        </w:rPr>
        <w:t xml:space="preserve"> </w:t>
      </w:r>
      <w:proofErr w:type="gramStart"/>
      <w:r w:rsidR="00FD24AD" w:rsidRPr="0068731B">
        <w:rPr>
          <w:lang w:val="en-US"/>
        </w:rPr>
        <w:t>T</w:t>
      </w:r>
      <w:r w:rsidRPr="0068731B">
        <w:rPr>
          <w:lang w:val="en-US"/>
        </w:rPr>
        <w:t>o</w:t>
      </w:r>
      <w:proofErr w:type="gramEnd"/>
      <w:r w:rsidRPr="0068731B">
        <w:rPr>
          <w:lang w:val="en-US"/>
        </w:rPr>
        <w:t xml:space="preserve"> setup </w:t>
      </w:r>
      <w:r w:rsidR="00FD24AD" w:rsidRPr="0068731B">
        <w:rPr>
          <w:lang w:val="en-US"/>
        </w:rPr>
        <w:t xml:space="preserve">encoding </w:t>
      </w:r>
      <w:r w:rsidRPr="0068731B">
        <w:rPr>
          <w:lang w:val="en-US"/>
        </w:rPr>
        <w:t xml:space="preserve">in STM32CubeIDE: </w:t>
      </w:r>
    </w:p>
    <w:p w14:paraId="7CE386C4" w14:textId="31D4F2BB" w:rsidR="00DF1DCB" w:rsidRPr="0068731B" w:rsidRDefault="00DF1DCB" w:rsidP="00DF1DCB">
      <w:pPr>
        <w:jc w:val="center"/>
        <w:rPr>
          <w:b/>
          <w:bCs/>
          <w:i/>
          <w:iCs/>
          <w:lang w:val="en-US"/>
        </w:rPr>
      </w:pPr>
      <w:r w:rsidRPr="0068731B">
        <w:rPr>
          <w:b/>
          <w:bCs/>
          <w:i/>
          <w:iCs/>
          <w:lang w:val="en-US"/>
        </w:rPr>
        <w:t>Window-&gt;Preferences-&gt;General-&gt;Workspace-&gt;Text file encoding</w:t>
      </w:r>
    </w:p>
    <w:p w14:paraId="6F028773" w14:textId="6D5BAA03" w:rsidR="00DF1DCB" w:rsidRDefault="00DF1DCB" w:rsidP="00DA3D60">
      <w:pPr>
        <w:jc w:val="center"/>
        <w:rPr>
          <w:lang w:val="en-US"/>
        </w:rPr>
      </w:pPr>
      <w:r w:rsidRPr="0068731B">
        <w:rPr>
          <w:lang w:val="en-US"/>
        </w:rPr>
        <w:drawing>
          <wp:inline distT="0" distB="0" distL="0" distR="0" wp14:anchorId="760AEBD9" wp14:editId="65CC9B5C">
            <wp:extent cx="5839943" cy="3966680"/>
            <wp:effectExtent l="0" t="0" r="8890" b="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11"/>
                    <a:stretch>
                      <a:fillRect/>
                    </a:stretch>
                  </pic:blipFill>
                  <pic:spPr>
                    <a:xfrm>
                      <a:off x="0" y="0"/>
                      <a:ext cx="5849074" cy="3972882"/>
                    </a:xfrm>
                    <a:prstGeom prst="rect">
                      <a:avLst/>
                    </a:prstGeom>
                  </pic:spPr>
                </pic:pic>
              </a:graphicData>
            </a:graphic>
          </wp:inline>
        </w:drawing>
      </w:r>
    </w:p>
    <w:p w14:paraId="03E9C161" w14:textId="77777777" w:rsidR="00587B90" w:rsidRDefault="00587B90" w:rsidP="00DF1DCB">
      <w:pPr>
        <w:rPr>
          <w:lang w:val="en-US"/>
        </w:rPr>
        <w:sectPr w:rsidR="00587B90" w:rsidSect="00EC6B06">
          <w:pgSz w:w="11906" w:h="16838"/>
          <w:pgMar w:top="1417" w:right="1417" w:bottom="1417" w:left="1417" w:header="708" w:footer="708" w:gutter="0"/>
          <w:cols w:space="708"/>
          <w:docGrid w:linePitch="360"/>
        </w:sectPr>
      </w:pPr>
    </w:p>
    <w:p w14:paraId="36534517" w14:textId="3973C531" w:rsidR="00776F93" w:rsidRDefault="00677FB7" w:rsidP="00677FB7">
      <w:pPr>
        <w:pStyle w:val="Heading2"/>
        <w:rPr>
          <w:lang w:val="en-US"/>
        </w:rPr>
      </w:pPr>
      <w:r>
        <w:rPr>
          <w:lang w:val="en-US"/>
        </w:rPr>
        <w:lastRenderedPageBreak/>
        <w:t>Spaces instead of tabs</w:t>
      </w:r>
    </w:p>
    <w:p w14:paraId="1F28DEB4" w14:textId="1E7BDCF8" w:rsidR="00677FB7" w:rsidRDefault="00C37C17" w:rsidP="00C37C17">
      <w:pPr>
        <w:jc w:val="both"/>
        <w:rPr>
          <w:lang w:val="en-US"/>
        </w:rPr>
      </w:pPr>
      <w:r w:rsidRPr="00C37C17">
        <w:rPr>
          <w:lang w:val="en-US"/>
        </w:rPr>
        <w:t>Different text editors or IDEs may interpret tabs differently, resulting in inconsistent indentation or misaligned code. In contrast, using spaces for indentation ensures that the code will be displayed consistently across different platforms and editors, making it easier for developers to read and understand the code.</w:t>
      </w:r>
      <w:r>
        <w:rPr>
          <w:lang w:val="en-US"/>
        </w:rPr>
        <w:t xml:space="preserve"> </w:t>
      </w:r>
    </w:p>
    <w:p w14:paraId="10D8C5D4" w14:textId="7C87F8A1" w:rsidR="00C37C17" w:rsidRDefault="00587B90" w:rsidP="00C37C17">
      <w:pPr>
        <w:jc w:val="both"/>
        <w:rPr>
          <w:lang w:val="en-US"/>
        </w:rPr>
      </w:pPr>
      <w:r>
        <w:rPr>
          <w:lang w:val="en-US"/>
        </w:rPr>
        <w:t>To change tabs with spaces following steps must be applied:</w:t>
      </w:r>
    </w:p>
    <w:p w14:paraId="075A3972" w14:textId="62CBC32C" w:rsidR="00587B90" w:rsidRPr="00587B90" w:rsidRDefault="00587B90" w:rsidP="00777DFA">
      <w:pPr>
        <w:pStyle w:val="ListParagraph"/>
        <w:numPr>
          <w:ilvl w:val="0"/>
          <w:numId w:val="2"/>
        </w:numPr>
        <w:rPr>
          <w:b/>
          <w:bCs/>
          <w:i/>
          <w:iCs/>
          <w:lang w:val="en-US"/>
        </w:rPr>
      </w:pPr>
      <w:r>
        <w:rPr>
          <w:b/>
          <w:bCs/>
          <w:i/>
          <w:iCs/>
          <w:lang w:val="en-US"/>
        </w:rPr>
        <w:t xml:space="preserve">Create new </w:t>
      </w:r>
      <w:proofErr w:type="spellStart"/>
      <w:r>
        <w:rPr>
          <w:b/>
          <w:bCs/>
          <w:i/>
          <w:iCs/>
          <w:lang w:val="en-US"/>
        </w:rPr>
        <w:t>Formater</w:t>
      </w:r>
      <w:proofErr w:type="spellEnd"/>
      <w:r>
        <w:rPr>
          <w:b/>
          <w:bCs/>
          <w:i/>
          <w:iCs/>
          <w:lang w:val="en-US"/>
        </w:rPr>
        <w:t xml:space="preserve"> profile: </w:t>
      </w:r>
      <w:r w:rsidRPr="00587B90">
        <w:rPr>
          <w:b/>
          <w:bCs/>
          <w:i/>
          <w:iCs/>
          <w:lang w:val="en-US"/>
        </w:rPr>
        <w:t>Window-&gt;Preferences-&gt;C/C++-&gt;Code Style-</w:t>
      </w:r>
      <w:r>
        <w:rPr>
          <w:b/>
          <w:bCs/>
          <w:i/>
          <w:iCs/>
          <w:lang w:val="en-US"/>
        </w:rPr>
        <w:t>&gt;Formatter-&gt;</w:t>
      </w:r>
      <w:proofErr w:type="gramStart"/>
      <w:r>
        <w:rPr>
          <w:b/>
          <w:bCs/>
          <w:i/>
          <w:iCs/>
          <w:lang w:val="en-US"/>
        </w:rPr>
        <w:t>New..</w:t>
      </w:r>
      <w:proofErr w:type="gramEnd"/>
    </w:p>
    <w:p w14:paraId="73FF6259" w14:textId="760A3AB5" w:rsidR="00776F93" w:rsidRDefault="00587B90" w:rsidP="00777DFA">
      <w:pPr>
        <w:jc w:val="center"/>
        <w:rPr>
          <w:lang w:val="en-US"/>
        </w:rPr>
      </w:pPr>
      <w:r w:rsidRPr="00587B90">
        <w:rPr>
          <w:lang w:val="en-US"/>
        </w:rPr>
        <w:drawing>
          <wp:inline distT="0" distB="0" distL="0" distR="0" wp14:anchorId="7146EFCC" wp14:editId="2D7A3F84">
            <wp:extent cx="4127982" cy="2777924"/>
            <wp:effectExtent l="0" t="0" r="6350" b="381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12"/>
                    <a:stretch>
                      <a:fillRect/>
                    </a:stretch>
                  </pic:blipFill>
                  <pic:spPr>
                    <a:xfrm>
                      <a:off x="0" y="0"/>
                      <a:ext cx="4134422" cy="2782258"/>
                    </a:xfrm>
                    <a:prstGeom prst="rect">
                      <a:avLst/>
                    </a:prstGeom>
                  </pic:spPr>
                </pic:pic>
              </a:graphicData>
            </a:graphic>
          </wp:inline>
        </w:drawing>
      </w:r>
    </w:p>
    <w:p w14:paraId="5CFC3610" w14:textId="4C01F042" w:rsidR="0056444C" w:rsidRPr="0056444C" w:rsidRDefault="0056444C" w:rsidP="0056444C">
      <w:pPr>
        <w:pStyle w:val="ListParagraph"/>
        <w:numPr>
          <w:ilvl w:val="0"/>
          <w:numId w:val="2"/>
        </w:numPr>
        <w:jc w:val="both"/>
        <w:rPr>
          <w:b/>
          <w:bCs/>
          <w:i/>
          <w:iCs/>
          <w:lang w:val="en-US"/>
        </w:rPr>
      </w:pPr>
      <w:r>
        <w:rPr>
          <w:b/>
          <w:bCs/>
          <w:i/>
          <w:iCs/>
          <w:lang w:val="en-US"/>
        </w:rPr>
        <w:t>Select new custom profile and click “Edit”. New window will appear, select “Indentation” tab and change “Tab policy” to “Spaces Only”. Set Indentation and tab size to 4.</w:t>
      </w:r>
    </w:p>
    <w:p w14:paraId="7D3497B8" w14:textId="14F4AB80" w:rsidR="0056444C" w:rsidRDefault="0056444C" w:rsidP="0056444C">
      <w:pPr>
        <w:jc w:val="center"/>
        <w:rPr>
          <w:lang w:val="en-US"/>
        </w:rPr>
      </w:pPr>
      <w:r w:rsidRPr="0056444C">
        <w:rPr>
          <w:lang w:val="en-US"/>
        </w:rPr>
        <w:drawing>
          <wp:inline distT="0" distB="0" distL="0" distR="0" wp14:anchorId="53B56DAC" wp14:editId="3943429B">
            <wp:extent cx="3622876" cy="3525436"/>
            <wp:effectExtent l="0" t="0" r="0" b="0"/>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a:blip r:embed="rId13"/>
                    <a:stretch>
                      <a:fillRect/>
                    </a:stretch>
                  </pic:blipFill>
                  <pic:spPr>
                    <a:xfrm>
                      <a:off x="0" y="0"/>
                      <a:ext cx="3632993" cy="3535281"/>
                    </a:xfrm>
                    <a:prstGeom prst="rect">
                      <a:avLst/>
                    </a:prstGeom>
                  </pic:spPr>
                </pic:pic>
              </a:graphicData>
            </a:graphic>
          </wp:inline>
        </w:drawing>
      </w:r>
    </w:p>
    <w:p w14:paraId="1E912990" w14:textId="77777777" w:rsidR="00504289" w:rsidRDefault="00504289" w:rsidP="00F97E38">
      <w:pPr>
        <w:pStyle w:val="Heading2"/>
        <w:rPr>
          <w:lang w:val="en-US"/>
        </w:rPr>
        <w:sectPr w:rsidR="00504289" w:rsidSect="00EC6B06">
          <w:pgSz w:w="11906" w:h="16838"/>
          <w:pgMar w:top="1417" w:right="1417" w:bottom="1417" w:left="1417" w:header="708" w:footer="708" w:gutter="0"/>
          <w:cols w:space="708"/>
          <w:docGrid w:linePitch="360"/>
        </w:sectPr>
      </w:pPr>
    </w:p>
    <w:p w14:paraId="558C0234" w14:textId="52FD03EB" w:rsidR="00504289" w:rsidRDefault="00504289" w:rsidP="00F97E38">
      <w:pPr>
        <w:pStyle w:val="Heading2"/>
        <w:rPr>
          <w:lang w:val="en-US"/>
        </w:rPr>
      </w:pPr>
      <w:r>
        <w:rPr>
          <w:lang w:val="en-US"/>
        </w:rPr>
        <w:lastRenderedPageBreak/>
        <w:t>Folder/File structure of the project</w:t>
      </w:r>
    </w:p>
    <w:p w14:paraId="2F66D10E" w14:textId="4A818082" w:rsidR="00504289" w:rsidRDefault="00681E84" w:rsidP="00157128">
      <w:pPr>
        <w:jc w:val="both"/>
        <w:rPr>
          <w:lang w:val="en-US"/>
        </w:rPr>
      </w:pPr>
      <w:r>
        <w:rPr>
          <w:lang w:val="en-US"/>
        </w:rPr>
        <w:t xml:space="preserve">As STM32 provides </w:t>
      </w:r>
      <w:proofErr w:type="spellStart"/>
      <w:r>
        <w:rPr>
          <w:lang w:val="en-US"/>
        </w:rPr>
        <w:t>CubeMX</w:t>
      </w:r>
      <w:proofErr w:type="spellEnd"/>
      <w:r>
        <w:rPr>
          <w:lang w:val="en-US"/>
        </w:rPr>
        <w:t xml:space="preserve"> application for automatically generation of </w:t>
      </w:r>
      <w:proofErr w:type="gramStart"/>
      <w:r>
        <w:rPr>
          <w:lang w:val="en-US"/>
        </w:rPr>
        <w:t>low level</w:t>
      </w:r>
      <w:proofErr w:type="gramEnd"/>
      <w:r>
        <w:rPr>
          <w:lang w:val="en-US"/>
        </w:rPr>
        <w:t xml:space="preserve"> drivers there is a need to make a clear separation between </w:t>
      </w:r>
      <w:proofErr w:type="spellStart"/>
      <w:r>
        <w:rPr>
          <w:lang w:val="en-US"/>
        </w:rPr>
        <w:t>Seltron</w:t>
      </w:r>
      <w:proofErr w:type="spellEnd"/>
      <w:r>
        <w:rPr>
          <w:lang w:val="en-US"/>
        </w:rPr>
        <w:t xml:space="preserve"> and STM32 created/developed code.</w:t>
      </w:r>
      <w:r w:rsidR="00157128">
        <w:rPr>
          <w:lang w:val="en-US"/>
        </w:rPr>
        <w:t xml:space="preserve"> To make a s</w:t>
      </w:r>
      <w:r w:rsidR="00C56F3B">
        <w:rPr>
          <w:lang w:val="en-US"/>
        </w:rPr>
        <w:t>eparat</w:t>
      </w:r>
      <w:r w:rsidR="00157128">
        <w:rPr>
          <w:lang w:val="en-US"/>
        </w:rPr>
        <w:t xml:space="preserve">ion introduce </w:t>
      </w:r>
      <w:r w:rsidR="00C56F3B" w:rsidRPr="004F1ADE">
        <w:rPr>
          <w:b/>
          <w:bCs/>
          <w:lang w:val="en-US"/>
        </w:rPr>
        <w:t>“</w:t>
      </w:r>
      <w:proofErr w:type="spellStart"/>
      <w:r w:rsidR="00C56F3B" w:rsidRPr="004F1ADE">
        <w:rPr>
          <w:b/>
          <w:bCs/>
          <w:i/>
          <w:iCs/>
          <w:lang w:val="en-US"/>
        </w:rPr>
        <w:t>Seltron</w:t>
      </w:r>
      <w:proofErr w:type="spellEnd"/>
      <w:r w:rsidR="00C56F3B" w:rsidRPr="004F1ADE">
        <w:rPr>
          <w:b/>
          <w:bCs/>
          <w:i/>
          <w:iCs/>
          <w:lang w:val="en-US"/>
        </w:rPr>
        <w:t xml:space="preserve">” </w:t>
      </w:r>
      <w:r w:rsidR="00C56F3B" w:rsidRPr="00157128">
        <w:rPr>
          <w:lang w:val="en-US"/>
        </w:rPr>
        <w:t>source folder</w:t>
      </w:r>
      <w:r w:rsidR="00157128" w:rsidRPr="00157128">
        <w:rPr>
          <w:lang w:val="en-US"/>
        </w:rPr>
        <w:t xml:space="preserve"> as shown in picture below</w:t>
      </w:r>
      <w:r w:rsidR="00C56F3B">
        <w:rPr>
          <w:lang w:val="en-US"/>
        </w:rPr>
        <w:t>:</w:t>
      </w:r>
    </w:p>
    <w:p w14:paraId="401DAAB6" w14:textId="4F29A4E0" w:rsidR="00681E84" w:rsidRPr="00504289" w:rsidRDefault="00C56F3B" w:rsidP="00C56F3B">
      <w:pPr>
        <w:jc w:val="center"/>
        <w:rPr>
          <w:lang w:val="en-US"/>
        </w:rPr>
      </w:pPr>
      <w:r w:rsidRPr="00C56F3B">
        <w:rPr>
          <w:lang w:val="en-US"/>
        </w:rPr>
        <w:drawing>
          <wp:inline distT="0" distB="0" distL="0" distR="0" wp14:anchorId="47CFC3ED" wp14:editId="4182EA56">
            <wp:extent cx="2076740" cy="2267266"/>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a:stretch>
                      <a:fillRect/>
                    </a:stretch>
                  </pic:blipFill>
                  <pic:spPr>
                    <a:xfrm>
                      <a:off x="0" y="0"/>
                      <a:ext cx="2076740" cy="2267266"/>
                    </a:xfrm>
                    <a:prstGeom prst="rect">
                      <a:avLst/>
                    </a:prstGeom>
                  </pic:spPr>
                </pic:pic>
              </a:graphicData>
            </a:graphic>
          </wp:inline>
        </w:drawing>
      </w:r>
    </w:p>
    <w:p w14:paraId="091475D9" w14:textId="1C21A1D8" w:rsidR="00504289" w:rsidRDefault="004862F3" w:rsidP="00504289">
      <w:pPr>
        <w:rPr>
          <w:lang w:val="en-US"/>
        </w:rPr>
      </w:pPr>
      <w:r>
        <w:rPr>
          <w:lang w:val="en-US"/>
        </w:rPr>
        <w:t xml:space="preserve">All code developed from </w:t>
      </w:r>
      <w:proofErr w:type="spellStart"/>
      <w:r>
        <w:rPr>
          <w:lang w:val="en-US"/>
        </w:rPr>
        <w:t>Seltron</w:t>
      </w:r>
      <w:proofErr w:type="spellEnd"/>
      <w:r>
        <w:rPr>
          <w:lang w:val="en-US"/>
        </w:rPr>
        <w:t xml:space="preserve"> shall be places in the specified folder. In that way it can easily distinguish core origin. </w:t>
      </w:r>
    </w:p>
    <w:p w14:paraId="514AA32D" w14:textId="3762C8AB" w:rsidR="004862F3" w:rsidRDefault="004862F3" w:rsidP="00504289">
      <w:pPr>
        <w:rPr>
          <w:lang w:val="en-US"/>
        </w:rPr>
      </w:pPr>
    </w:p>
    <w:p w14:paraId="63B9215C" w14:textId="20F51450" w:rsidR="004862F3" w:rsidRDefault="00C31BEB" w:rsidP="00504289">
      <w:pPr>
        <w:rPr>
          <w:lang w:val="en-US"/>
        </w:rPr>
      </w:pPr>
      <w:r>
        <w:rPr>
          <w:lang w:val="en-US"/>
        </w:rPr>
        <w:t xml:space="preserve">Furthermore, it is </w:t>
      </w:r>
      <w:r w:rsidR="00B16E67">
        <w:rPr>
          <w:lang w:val="en-US"/>
        </w:rPr>
        <w:t>encouraged</w:t>
      </w:r>
      <w:r>
        <w:rPr>
          <w:lang w:val="en-US"/>
        </w:rPr>
        <w:t xml:space="preserve"> to follow further folder/file structure convention:</w:t>
      </w:r>
    </w:p>
    <w:p w14:paraId="2F6E0AA9" w14:textId="7D3301F5" w:rsidR="00504289" w:rsidRDefault="00C31BEB" w:rsidP="00C31BEB">
      <w:pPr>
        <w:jc w:val="center"/>
        <w:rPr>
          <w:lang w:val="en-US"/>
        </w:rPr>
      </w:pPr>
      <w:r w:rsidRPr="00C31BEB">
        <w:rPr>
          <w:lang w:val="en-US"/>
        </w:rPr>
        <w:drawing>
          <wp:inline distT="0" distB="0" distL="0" distR="0" wp14:anchorId="34F14D8B" wp14:editId="55673732">
            <wp:extent cx="1236133" cy="3479751"/>
            <wp:effectExtent l="0" t="0" r="2540"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1243569" cy="3500682"/>
                    </a:xfrm>
                    <a:prstGeom prst="rect">
                      <a:avLst/>
                    </a:prstGeom>
                  </pic:spPr>
                </pic:pic>
              </a:graphicData>
            </a:graphic>
          </wp:inline>
        </w:drawing>
      </w:r>
    </w:p>
    <w:p w14:paraId="28DF0885" w14:textId="77777777" w:rsidR="00C31BEB" w:rsidRDefault="00C31BEB" w:rsidP="00504289">
      <w:pPr>
        <w:rPr>
          <w:lang w:val="en-US"/>
        </w:rPr>
      </w:pPr>
    </w:p>
    <w:p w14:paraId="3003B301" w14:textId="51AB3070" w:rsidR="00504289" w:rsidRPr="00504289" w:rsidRDefault="00504289" w:rsidP="00504289">
      <w:pPr>
        <w:rPr>
          <w:lang w:val="en-US"/>
        </w:rPr>
        <w:sectPr w:rsidR="00504289" w:rsidRPr="00504289" w:rsidSect="00EC6B06">
          <w:pgSz w:w="11906" w:h="16838"/>
          <w:pgMar w:top="1417" w:right="1417" w:bottom="1417" w:left="1417" w:header="708" w:footer="708" w:gutter="0"/>
          <w:cols w:space="708"/>
          <w:docGrid w:linePitch="360"/>
        </w:sectPr>
      </w:pPr>
    </w:p>
    <w:p w14:paraId="096417C2" w14:textId="41F4430B" w:rsidR="00467BD6" w:rsidRDefault="00F97E38" w:rsidP="00F97E38">
      <w:pPr>
        <w:pStyle w:val="Heading2"/>
        <w:rPr>
          <w:lang w:val="en-US"/>
        </w:rPr>
      </w:pPr>
      <w:r>
        <w:rPr>
          <w:lang w:val="en-US"/>
        </w:rPr>
        <w:lastRenderedPageBreak/>
        <w:t>Compiler warnings</w:t>
      </w:r>
    </w:p>
    <w:p w14:paraId="500E2389" w14:textId="6877E92F" w:rsidR="00F97E38" w:rsidRDefault="00F97E38" w:rsidP="00F97E38">
      <w:pPr>
        <w:rPr>
          <w:lang w:val="en-US"/>
        </w:rPr>
      </w:pPr>
    </w:p>
    <w:p w14:paraId="5B398E55" w14:textId="569ED7C5" w:rsidR="00C07720" w:rsidRDefault="00C07720" w:rsidP="00F97E38">
      <w:pPr>
        <w:rPr>
          <w:lang w:val="en-US"/>
        </w:rPr>
      </w:pPr>
      <w:r>
        <w:rPr>
          <w:lang w:val="en-US"/>
        </w:rPr>
        <w:t>Enable warnings for “</w:t>
      </w:r>
      <w:proofErr w:type="spellStart"/>
      <w:r>
        <w:rPr>
          <w:lang w:val="en-US"/>
        </w:rPr>
        <w:t>Seltron</w:t>
      </w:r>
      <w:proofErr w:type="spellEnd"/>
      <w:r>
        <w:rPr>
          <w:lang w:val="en-US"/>
        </w:rPr>
        <w:t>” folder as shown in picture below by:</w:t>
      </w:r>
    </w:p>
    <w:p w14:paraId="26C88A8E" w14:textId="73DE9078" w:rsidR="00C07720" w:rsidRPr="00C07720" w:rsidRDefault="00C07720" w:rsidP="00C07720">
      <w:pPr>
        <w:jc w:val="center"/>
        <w:rPr>
          <w:b/>
          <w:bCs/>
          <w:i/>
          <w:iCs/>
          <w:lang w:val="en-US"/>
        </w:rPr>
      </w:pPr>
      <w:r w:rsidRPr="00C07720">
        <w:rPr>
          <w:b/>
          <w:bCs/>
          <w:i/>
          <w:iCs/>
          <w:lang w:val="en-US"/>
        </w:rPr>
        <w:t>Right click on “</w:t>
      </w:r>
      <w:proofErr w:type="spellStart"/>
      <w:r w:rsidRPr="00C07720">
        <w:rPr>
          <w:b/>
          <w:bCs/>
          <w:i/>
          <w:iCs/>
          <w:lang w:val="en-US"/>
        </w:rPr>
        <w:t>Seltron</w:t>
      </w:r>
      <w:proofErr w:type="spellEnd"/>
      <w:r w:rsidRPr="00C07720">
        <w:rPr>
          <w:b/>
          <w:bCs/>
          <w:i/>
          <w:iCs/>
          <w:lang w:val="en-US"/>
        </w:rPr>
        <w:t>” folder-&gt;C/C++ Build-&gt;Settings-&gt;MCU GCC Compiler-&gt;Warnings</w:t>
      </w:r>
    </w:p>
    <w:p w14:paraId="525E8D0F" w14:textId="684598D9" w:rsidR="00F97E38" w:rsidRDefault="00C07720" w:rsidP="00F97E38">
      <w:pPr>
        <w:rPr>
          <w:lang w:val="en-US"/>
        </w:rPr>
      </w:pPr>
      <w:r w:rsidRPr="00C07720">
        <w:rPr>
          <w:lang w:val="en-US"/>
        </w:rPr>
        <w:drawing>
          <wp:inline distT="0" distB="0" distL="0" distR="0" wp14:anchorId="53E31BED" wp14:editId="1B92C40D">
            <wp:extent cx="5760720" cy="4033520"/>
            <wp:effectExtent l="0" t="0" r="0" b="5080"/>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a:blip r:embed="rId16"/>
                    <a:stretch>
                      <a:fillRect/>
                    </a:stretch>
                  </pic:blipFill>
                  <pic:spPr>
                    <a:xfrm>
                      <a:off x="0" y="0"/>
                      <a:ext cx="5760720" cy="4033520"/>
                    </a:xfrm>
                    <a:prstGeom prst="rect">
                      <a:avLst/>
                    </a:prstGeom>
                  </pic:spPr>
                </pic:pic>
              </a:graphicData>
            </a:graphic>
          </wp:inline>
        </w:drawing>
      </w:r>
    </w:p>
    <w:p w14:paraId="5105B325" w14:textId="62B66503" w:rsidR="00B16E67" w:rsidRDefault="00B16E67" w:rsidP="00F97E38">
      <w:pPr>
        <w:rPr>
          <w:lang w:val="en-US"/>
        </w:rPr>
      </w:pPr>
    </w:p>
    <w:p w14:paraId="6E0A9A02" w14:textId="77777777" w:rsidR="00B16E67" w:rsidRDefault="00B16E67" w:rsidP="00F97E38">
      <w:pPr>
        <w:rPr>
          <w:lang w:val="en-US"/>
        </w:rPr>
        <w:sectPr w:rsidR="00B16E67" w:rsidSect="00EC6B06">
          <w:pgSz w:w="11906" w:h="16838"/>
          <w:pgMar w:top="1417" w:right="1417" w:bottom="1417" w:left="1417" w:header="708" w:footer="708" w:gutter="0"/>
          <w:cols w:space="708"/>
          <w:docGrid w:linePitch="360"/>
        </w:sectPr>
      </w:pPr>
    </w:p>
    <w:p w14:paraId="0A4E0460" w14:textId="6C1073E3" w:rsidR="00B16E67" w:rsidRDefault="00B16E67" w:rsidP="00B16E67">
      <w:pPr>
        <w:pStyle w:val="Heading2"/>
        <w:rPr>
          <w:lang w:val="en-US"/>
        </w:rPr>
      </w:pPr>
      <w:r>
        <w:rPr>
          <w:lang w:val="en-US"/>
        </w:rPr>
        <w:lastRenderedPageBreak/>
        <w:t xml:space="preserve">Build </w:t>
      </w:r>
      <w:proofErr w:type="gramStart"/>
      <w:r>
        <w:rPr>
          <w:lang w:val="en-US"/>
        </w:rPr>
        <w:t>configurations</w:t>
      </w:r>
      <w:proofErr w:type="gramEnd"/>
    </w:p>
    <w:p w14:paraId="4E3AAFCB" w14:textId="753A2F5F" w:rsidR="00B16E67" w:rsidRDefault="00284207" w:rsidP="00B16E67">
      <w:pPr>
        <w:rPr>
          <w:lang w:val="en-US"/>
        </w:rPr>
      </w:pPr>
      <w:r>
        <w:rPr>
          <w:lang w:val="en-US"/>
        </w:rPr>
        <w:t>To setup build configs go to:</w:t>
      </w:r>
    </w:p>
    <w:p w14:paraId="54384167" w14:textId="60425D28" w:rsidR="00284207" w:rsidRPr="00BE4A66" w:rsidRDefault="00284207" w:rsidP="00BE4A66">
      <w:pPr>
        <w:jc w:val="center"/>
        <w:rPr>
          <w:b/>
          <w:bCs/>
          <w:i/>
          <w:iCs/>
          <w:lang w:val="en-US"/>
        </w:rPr>
      </w:pPr>
      <w:r w:rsidRPr="00BE4A66">
        <w:rPr>
          <w:b/>
          <w:bCs/>
          <w:i/>
          <w:iCs/>
          <w:lang w:val="en-US"/>
        </w:rPr>
        <w:t>Properties-&gt;C/C++ Build-&gt;Settings-</w:t>
      </w:r>
      <w:r w:rsidR="00BE4A66" w:rsidRPr="00BE4A66">
        <w:rPr>
          <w:b/>
          <w:bCs/>
          <w:i/>
          <w:iCs/>
          <w:lang w:val="en-US"/>
        </w:rPr>
        <w:t>&gt;Manage Configurations…</w:t>
      </w:r>
    </w:p>
    <w:p w14:paraId="6CFCC303" w14:textId="721F348C" w:rsidR="00BE4A66" w:rsidRDefault="00BE4A66" w:rsidP="00BE4A66">
      <w:pPr>
        <w:jc w:val="center"/>
        <w:rPr>
          <w:lang w:val="en-US"/>
        </w:rPr>
      </w:pPr>
      <w:r w:rsidRPr="00BE4A66">
        <w:rPr>
          <w:lang w:val="en-US"/>
        </w:rPr>
        <w:drawing>
          <wp:inline distT="0" distB="0" distL="0" distR="0" wp14:anchorId="322FD672" wp14:editId="477251BA">
            <wp:extent cx="2660073" cy="2709333"/>
            <wp:effectExtent l="0" t="0" r="6985"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2668106" cy="2717515"/>
                    </a:xfrm>
                    <a:prstGeom prst="rect">
                      <a:avLst/>
                    </a:prstGeom>
                  </pic:spPr>
                </pic:pic>
              </a:graphicData>
            </a:graphic>
          </wp:inline>
        </w:drawing>
      </w:r>
    </w:p>
    <w:p w14:paraId="64B8CD1B" w14:textId="5325F352" w:rsidR="00284207" w:rsidRDefault="00BE4A66" w:rsidP="00BE4A66">
      <w:pPr>
        <w:jc w:val="both"/>
        <w:rPr>
          <w:lang w:val="en-US"/>
        </w:rPr>
      </w:pPr>
      <w:r>
        <w:rPr>
          <w:lang w:val="en-US"/>
        </w:rPr>
        <w:t>Manage Configurations will pop-up new window where build configurations can be created and edited:</w:t>
      </w:r>
    </w:p>
    <w:p w14:paraId="712324DE" w14:textId="61AB2BA4" w:rsidR="00BE4A66" w:rsidRDefault="00BE4A66" w:rsidP="00B16E67">
      <w:pPr>
        <w:rPr>
          <w:lang w:val="en-US"/>
        </w:rPr>
      </w:pPr>
      <w:r w:rsidRPr="00BE4A66">
        <w:rPr>
          <w:lang w:val="en-US"/>
        </w:rPr>
        <w:drawing>
          <wp:inline distT="0" distB="0" distL="0" distR="0" wp14:anchorId="7EB60BF7" wp14:editId="750E72FC">
            <wp:extent cx="5760720" cy="2431415"/>
            <wp:effectExtent l="0" t="0" r="0" b="6985"/>
            <wp:docPr id="13" name="Picture 1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low confidence"/>
                    <pic:cNvPicPr/>
                  </pic:nvPicPr>
                  <pic:blipFill>
                    <a:blip r:embed="rId18"/>
                    <a:stretch>
                      <a:fillRect/>
                    </a:stretch>
                  </pic:blipFill>
                  <pic:spPr>
                    <a:xfrm>
                      <a:off x="0" y="0"/>
                      <a:ext cx="5760720" cy="2431415"/>
                    </a:xfrm>
                    <a:prstGeom prst="rect">
                      <a:avLst/>
                    </a:prstGeom>
                  </pic:spPr>
                </pic:pic>
              </a:graphicData>
            </a:graphic>
          </wp:inline>
        </w:drawing>
      </w:r>
    </w:p>
    <w:p w14:paraId="786B1587" w14:textId="77777777" w:rsidR="00BE4A66" w:rsidRDefault="00BE4A66" w:rsidP="00B16E67">
      <w:pPr>
        <w:rPr>
          <w:lang w:val="en-US"/>
        </w:rPr>
      </w:pPr>
    </w:p>
    <w:p w14:paraId="37A1B5AE" w14:textId="73022669" w:rsidR="00B16E67" w:rsidRDefault="00B16E67" w:rsidP="00B16E67">
      <w:pPr>
        <w:rPr>
          <w:lang w:val="en-US"/>
        </w:rPr>
      </w:pPr>
      <w:r>
        <w:rPr>
          <w:lang w:val="en-US"/>
        </w:rPr>
        <w:t>Each project shall have following build configurations:</w:t>
      </w:r>
    </w:p>
    <w:tbl>
      <w:tblPr>
        <w:tblStyle w:val="TableGrid"/>
        <w:tblW w:w="0" w:type="auto"/>
        <w:tblLook w:val="04A0" w:firstRow="1" w:lastRow="0" w:firstColumn="1" w:lastColumn="0" w:noHBand="0" w:noVBand="1"/>
      </w:tblPr>
      <w:tblGrid>
        <w:gridCol w:w="3194"/>
        <w:gridCol w:w="3185"/>
        <w:gridCol w:w="2683"/>
      </w:tblGrid>
      <w:tr w:rsidR="00B16E67" w14:paraId="63148B5E" w14:textId="2FE0F700" w:rsidTr="00B16E67">
        <w:tc>
          <w:tcPr>
            <w:tcW w:w="3194" w:type="dxa"/>
            <w:shd w:val="clear" w:color="auto" w:fill="002060"/>
          </w:tcPr>
          <w:p w14:paraId="1B1860BA" w14:textId="588FB68A" w:rsidR="00B16E67" w:rsidRPr="00B16E67" w:rsidRDefault="00B16E67" w:rsidP="00B16E67">
            <w:pPr>
              <w:rPr>
                <w:b/>
                <w:bCs/>
                <w:lang w:val="en-US"/>
              </w:rPr>
            </w:pPr>
            <w:r w:rsidRPr="00B16E67">
              <w:rPr>
                <w:b/>
                <w:bCs/>
                <w:lang w:val="en-US"/>
              </w:rPr>
              <w:t>Build configuration name</w:t>
            </w:r>
          </w:p>
        </w:tc>
        <w:tc>
          <w:tcPr>
            <w:tcW w:w="3185" w:type="dxa"/>
            <w:shd w:val="clear" w:color="auto" w:fill="002060"/>
          </w:tcPr>
          <w:p w14:paraId="11436F61" w14:textId="0FB15775" w:rsidR="00B16E67" w:rsidRPr="00B16E67" w:rsidRDefault="00B16E67" w:rsidP="00B16E67">
            <w:pPr>
              <w:rPr>
                <w:b/>
                <w:bCs/>
                <w:lang w:val="en-US"/>
              </w:rPr>
            </w:pPr>
            <w:r w:rsidRPr="00B16E67">
              <w:rPr>
                <w:b/>
                <w:bCs/>
                <w:lang w:val="en-US"/>
              </w:rPr>
              <w:t>Preprocessor symbols</w:t>
            </w:r>
          </w:p>
        </w:tc>
        <w:tc>
          <w:tcPr>
            <w:tcW w:w="2683" w:type="dxa"/>
            <w:shd w:val="clear" w:color="auto" w:fill="002060"/>
          </w:tcPr>
          <w:p w14:paraId="6470955D" w14:textId="641128DF" w:rsidR="00B16E67" w:rsidRPr="00B16E67" w:rsidRDefault="00B16E67" w:rsidP="00B16E67">
            <w:pPr>
              <w:rPr>
                <w:b/>
                <w:bCs/>
                <w:lang w:val="en-US"/>
              </w:rPr>
            </w:pPr>
            <w:r w:rsidRPr="00B16E67">
              <w:rPr>
                <w:b/>
                <w:bCs/>
                <w:lang w:val="en-US"/>
              </w:rPr>
              <w:t>Optimization level</w:t>
            </w:r>
          </w:p>
        </w:tc>
      </w:tr>
      <w:tr w:rsidR="00B16E67" w14:paraId="1E65D66B" w14:textId="4E1EECDF" w:rsidTr="00B16E67">
        <w:tc>
          <w:tcPr>
            <w:tcW w:w="3194" w:type="dxa"/>
          </w:tcPr>
          <w:p w14:paraId="263378A8" w14:textId="0835898C" w:rsidR="00B16E67" w:rsidRDefault="00B16E67" w:rsidP="00B16E67">
            <w:pPr>
              <w:rPr>
                <w:lang w:val="en-US"/>
              </w:rPr>
            </w:pPr>
            <w:r>
              <w:rPr>
                <w:lang w:val="en-US"/>
              </w:rPr>
              <w:t>Debug</w:t>
            </w:r>
          </w:p>
        </w:tc>
        <w:tc>
          <w:tcPr>
            <w:tcW w:w="3185" w:type="dxa"/>
          </w:tcPr>
          <w:p w14:paraId="1FA880E7" w14:textId="5A67C7C5" w:rsidR="00B16E67" w:rsidRDefault="00B16E67" w:rsidP="00B16E67">
            <w:pPr>
              <w:rPr>
                <w:lang w:val="en-US"/>
              </w:rPr>
            </w:pPr>
            <w:r>
              <w:rPr>
                <w:lang w:val="en-US"/>
              </w:rPr>
              <w:t>DEBUG</w:t>
            </w:r>
          </w:p>
        </w:tc>
        <w:tc>
          <w:tcPr>
            <w:tcW w:w="2683" w:type="dxa"/>
          </w:tcPr>
          <w:p w14:paraId="137209EC" w14:textId="5B23EEF4" w:rsidR="00B16E67" w:rsidRDefault="00B16E67" w:rsidP="00B16E67">
            <w:pPr>
              <w:rPr>
                <w:lang w:val="en-US"/>
              </w:rPr>
            </w:pPr>
            <w:r>
              <w:rPr>
                <w:lang w:val="en-US"/>
              </w:rPr>
              <w:t>-O0/-</w:t>
            </w:r>
            <w:proofErr w:type="spellStart"/>
            <w:r>
              <w:rPr>
                <w:lang w:val="en-US"/>
              </w:rPr>
              <w:t>Og</w:t>
            </w:r>
            <w:proofErr w:type="spellEnd"/>
          </w:p>
        </w:tc>
      </w:tr>
      <w:tr w:rsidR="00B16E67" w14:paraId="7D5B6484" w14:textId="77777777" w:rsidTr="00B16E67">
        <w:tc>
          <w:tcPr>
            <w:tcW w:w="3194" w:type="dxa"/>
          </w:tcPr>
          <w:p w14:paraId="36B6F0A7" w14:textId="6C62C7F6" w:rsidR="00B16E67" w:rsidRDefault="00B16E67" w:rsidP="00B16E67">
            <w:pPr>
              <w:rPr>
                <w:lang w:val="en-US"/>
              </w:rPr>
            </w:pPr>
            <w:r>
              <w:rPr>
                <w:lang w:val="en-US"/>
              </w:rPr>
              <w:t>Release</w:t>
            </w:r>
          </w:p>
        </w:tc>
        <w:tc>
          <w:tcPr>
            <w:tcW w:w="3185" w:type="dxa"/>
          </w:tcPr>
          <w:p w14:paraId="233B0CB0" w14:textId="77777777" w:rsidR="00B16E67" w:rsidRDefault="00B16E67" w:rsidP="00B16E67">
            <w:pPr>
              <w:rPr>
                <w:lang w:val="en-US"/>
              </w:rPr>
            </w:pPr>
          </w:p>
        </w:tc>
        <w:tc>
          <w:tcPr>
            <w:tcW w:w="2683" w:type="dxa"/>
          </w:tcPr>
          <w:p w14:paraId="2B62837F" w14:textId="5061CA9D" w:rsidR="00B16E67" w:rsidRDefault="00B16E67" w:rsidP="00B16E67">
            <w:pPr>
              <w:rPr>
                <w:lang w:val="en-US"/>
              </w:rPr>
            </w:pPr>
            <w:r>
              <w:rPr>
                <w:lang w:val="en-US"/>
              </w:rPr>
              <w:t>-</w:t>
            </w:r>
            <w:proofErr w:type="spellStart"/>
            <w:r>
              <w:rPr>
                <w:lang w:val="en-US"/>
              </w:rPr>
              <w:t>Os</w:t>
            </w:r>
            <w:proofErr w:type="spellEnd"/>
            <w:r>
              <w:rPr>
                <w:lang w:val="en-US"/>
              </w:rPr>
              <w:t xml:space="preserve"> /-O2/-O3</w:t>
            </w:r>
          </w:p>
        </w:tc>
      </w:tr>
      <w:tr w:rsidR="00B16E67" w14:paraId="20751AD1" w14:textId="77777777" w:rsidTr="00B16E67">
        <w:tc>
          <w:tcPr>
            <w:tcW w:w="3194" w:type="dxa"/>
          </w:tcPr>
          <w:p w14:paraId="2EAF66F5" w14:textId="5473C814" w:rsidR="00B16E67" w:rsidRDefault="00B16E67" w:rsidP="00B16E67">
            <w:pPr>
              <w:rPr>
                <w:lang w:val="en-US"/>
              </w:rPr>
            </w:pPr>
            <w:proofErr w:type="spellStart"/>
            <w:r>
              <w:rPr>
                <w:lang w:val="en-US"/>
              </w:rPr>
              <w:t>Debug_Boot</w:t>
            </w:r>
            <w:proofErr w:type="spellEnd"/>
          </w:p>
        </w:tc>
        <w:tc>
          <w:tcPr>
            <w:tcW w:w="3185" w:type="dxa"/>
          </w:tcPr>
          <w:p w14:paraId="1CB73B0A" w14:textId="77777777" w:rsidR="00B16E67" w:rsidRDefault="00B16E67" w:rsidP="00B16E67">
            <w:pPr>
              <w:rPr>
                <w:lang w:val="en-US"/>
              </w:rPr>
            </w:pPr>
            <w:r>
              <w:rPr>
                <w:lang w:val="en-US"/>
              </w:rPr>
              <w:t>DEBUG</w:t>
            </w:r>
          </w:p>
          <w:p w14:paraId="1A0D8332" w14:textId="14838BE4" w:rsidR="00B16E67" w:rsidRDefault="00B16E67" w:rsidP="00B16E67">
            <w:pPr>
              <w:rPr>
                <w:lang w:val="en-US"/>
              </w:rPr>
            </w:pPr>
            <w:r w:rsidRPr="00B16E67">
              <w:rPr>
                <w:lang w:val="en-US"/>
              </w:rPr>
              <w:t>__BOOTLOADER_SUPPORT__</w:t>
            </w:r>
          </w:p>
        </w:tc>
        <w:tc>
          <w:tcPr>
            <w:tcW w:w="2683" w:type="dxa"/>
          </w:tcPr>
          <w:p w14:paraId="136EE5DD" w14:textId="096E6369" w:rsidR="00B16E67" w:rsidRDefault="00B16E67" w:rsidP="00B16E67">
            <w:pPr>
              <w:rPr>
                <w:lang w:val="en-US"/>
              </w:rPr>
            </w:pPr>
            <w:r>
              <w:rPr>
                <w:lang w:val="en-US"/>
              </w:rPr>
              <w:t>-O0</w:t>
            </w:r>
            <w:r>
              <w:rPr>
                <w:lang w:val="en-US"/>
              </w:rPr>
              <w:t>/-</w:t>
            </w:r>
            <w:proofErr w:type="spellStart"/>
            <w:r>
              <w:rPr>
                <w:lang w:val="en-US"/>
              </w:rPr>
              <w:t>Og</w:t>
            </w:r>
            <w:proofErr w:type="spellEnd"/>
          </w:p>
        </w:tc>
      </w:tr>
      <w:tr w:rsidR="00B16E67" w14:paraId="05861259" w14:textId="77777777" w:rsidTr="00B16E67">
        <w:tc>
          <w:tcPr>
            <w:tcW w:w="3194" w:type="dxa"/>
          </w:tcPr>
          <w:p w14:paraId="47927AFF" w14:textId="2998A11E" w:rsidR="00B16E67" w:rsidRDefault="00B16E67" w:rsidP="00B16E67">
            <w:pPr>
              <w:rPr>
                <w:lang w:val="en-US"/>
              </w:rPr>
            </w:pPr>
            <w:proofErr w:type="spellStart"/>
            <w:r>
              <w:rPr>
                <w:lang w:val="en-US"/>
              </w:rPr>
              <w:t>Release_Boot</w:t>
            </w:r>
            <w:proofErr w:type="spellEnd"/>
          </w:p>
        </w:tc>
        <w:tc>
          <w:tcPr>
            <w:tcW w:w="3185" w:type="dxa"/>
          </w:tcPr>
          <w:p w14:paraId="598575E2" w14:textId="42E7731C" w:rsidR="00B16E67" w:rsidRDefault="00B16E67" w:rsidP="00B16E67">
            <w:pPr>
              <w:rPr>
                <w:lang w:val="en-US"/>
              </w:rPr>
            </w:pPr>
            <w:r w:rsidRPr="00B16E67">
              <w:rPr>
                <w:lang w:val="en-US"/>
              </w:rPr>
              <w:t>__BOOTLOADER_SUPPORT__</w:t>
            </w:r>
          </w:p>
        </w:tc>
        <w:tc>
          <w:tcPr>
            <w:tcW w:w="2683" w:type="dxa"/>
          </w:tcPr>
          <w:p w14:paraId="7008327F" w14:textId="3FAC2A31" w:rsidR="00B16E67" w:rsidRDefault="00B16E67" w:rsidP="00B16E67">
            <w:pPr>
              <w:rPr>
                <w:lang w:val="en-US"/>
              </w:rPr>
            </w:pPr>
            <w:r>
              <w:rPr>
                <w:lang w:val="en-US"/>
              </w:rPr>
              <w:t>-</w:t>
            </w:r>
            <w:proofErr w:type="spellStart"/>
            <w:r>
              <w:rPr>
                <w:lang w:val="en-US"/>
              </w:rPr>
              <w:t>Os</w:t>
            </w:r>
            <w:proofErr w:type="spellEnd"/>
            <w:r>
              <w:rPr>
                <w:lang w:val="en-US"/>
              </w:rPr>
              <w:t xml:space="preserve"> /-O2/-O3</w:t>
            </w:r>
          </w:p>
        </w:tc>
      </w:tr>
    </w:tbl>
    <w:p w14:paraId="3488881A" w14:textId="77777777" w:rsidR="00B16E67" w:rsidRPr="00B16E67" w:rsidRDefault="00B16E67" w:rsidP="00B16E67">
      <w:pPr>
        <w:rPr>
          <w:lang w:val="en-US"/>
        </w:rPr>
      </w:pPr>
    </w:p>
    <w:sectPr w:rsidR="00B16E67" w:rsidRPr="00B16E67" w:rsidSect="00EC6B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2A2D" w14:textId="77777777" w:rsidR="00761ABC" w:rsidRDefault="00761ABC" w:rsidP="00570FE5">
      <w:pPr>
        <w:spacing w:after="0" w:line="240" w:lineRule="auto"/>
      </w:pPr>
      <w:r>
        <w:separator/>
      </w:r>
    </w:p>
  </w:endnote>
  <w:endnote w:type="continuationSeparator" w:id="0">
    <w:p w14:paraId="7F3B756C" w14:textId="77777777" w:rsidR="00761ABC" w:rsidRDefault="00761ABC" w:rsidP="00570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921950"/>
      <w:docPartObj>
        <w:docPartGallery w:val="Page Numbers (Bottom of Page)"/>
        <w:docPartUnique/>
      </w:docPartObj>
    </w:sdtPr>
    <w:sdtEndPr>
      <w:rPr>
        <w:noProof/>
      </w:rPr>
    </w:sdtEndPr>
    <w:sdtContent>
      <w:p w14:paraId="5D999958" w14:textId="3FCA753B" w:rsidR="00570FE5" w:rsidRDefault="00570F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4B625F" w14:textId="77777777" w:rsidR="00570FE5" w:rsidRDefault="0057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658A" w14:textId="77777777" w:rsidR="00761ABC" w:rsidRDefault="00761ABC" w:rsidP="00570FE5">
      <w:pPr>
        <w:spacing w:after="0" w:line="240" w:lineRule="auto"/>
      </w:pPr>
      <w:r>
        <w:separator/>
      </w:r>
    </w:p>
  </w:footnote>
  <w:footnote w:type="continuationSeparator" w:id="0">
    <w:p w14:paraId="43B55E23" w14:textId="77777777" w:rsidR="00761ABC" w:rsidRDefault="00761ABC" w:rsidP="00570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60C0" w14:textId="3706F97F" w:rsidR="005A4A08" w:rsidRPr="005A4A08" w:rsidRDefault="005A4A08">
    <w:pPr>
      <w:pStyle w:val="Header"/>
      <w:rPr>
        <w:lang w:val="sl-SI"/>
      </w:rPr>
    </w:pPr>
    <w:r>
      <w:rPr>
        <w:lang w:val="sl-SI"/>
      </w:rPr>
      <w:t xml:space="preserve">IDE </w:t>
    </w:r>
    <w:proofErr w:type="spellStart"/>
    <w:r>
      <w:rPr>
        <w:lang w:val="sl-SI"/>
      </w:rPr>
      <w:t>Setup</w:t>
    </w:r>
    <w:proofErr w:type="spellEnd"/>
    <w:r>
      <w:rPr>
        <w:lang w:val="sl-SI"/>
      </w:rPr>
      <w:t xml:space="preserve"> </w:t>
    </w:r>
    <w:proofErr w:type="spellStart"/>
    <w:r>
      <w:rPr>
        <w:lang w:val="sl-SI"/>
      </w:rPr>
      <w:t>Guidelines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F4D"/>
    <w:multiLevelType w:val="hybridMultilevel"/>
    <w:tmpl w:val="B9FA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213AB"/>
    <w:multiLevelType w:val="hybridMultilevel"/>
    <w:tmpl w:val="77080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214A5"/>
    <w:multiLevelType w:val="hybridMultilevel"/>
    <w:tmpl w:val="770808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E359E5"/>
    <w:multiLevelType w:val="hybridMultilevel"/>
    <w:tmpl w:val="F0AC9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1446189">
    <w:abstractNumId w:val="3"/>
  </w:num>
  <w:num w:numId="2" w16cid:durableId="910502492">
    <w:abstractNumId w:val="1"/>
  </w:num>
  <w:num w:numId="3" w16cid:durableId="786894518">
    <w:abstractNumId w:val="2"/>
  </w:num>
  <w:num w:numId="4" w16cid:durableId="181012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CB"/>
    <w:rsid w:val="00157128"/>
    <w:rsid w:val="00284207"/>
    <w:rsid w:val="00286737"/>
    <w:rsid w:val="00432C96"/>
    <w:rsid w:val="00467BD6"/>
    <w:rsid w:val="004862F3"/>
    <w:rsid w:val="004F1ADE"/>
    <w:rsid w:val="00504289"/>
    <w:rsid w:val="0056444C"/>
    <w:rsid w:val="00570FE5"/>
    <w:rsid w:val="00587B90"/>
    <w:rsid w:val="005A4A08"/>
    <w:rsid w:val="006442F0"/>
    <w:rsid w:val="00677FB7"/>
    <w:rsid w:val="00681E84"/>
    <w:rsid w:val="0068731B"/>
    <w:rsid w:val="00761ABC"/>
    <w:rsid w:val="00776F93"/>
    <w:rsid w:val="00777DFA"/>
    <w:rsid w:val="007976FD"/>
    <w:rsid w:val="00A27C2A"/>
    <w:rsid w:val="00A40710"/>
    <w:rsid w:val="00AC7A4E"/>
    <w:rsid w:val="00B16E67"/>
    <w:rsid w:val="00BE4A66"/>
    <w:rsid w:val="00C07720"/>
    <w:rsid w:val="00C31BEB"/>
    <w:rsid w:val="00C37C17"/>
    <w:rsid w:val="00C56F3B"/>
    <w:rsid w:val="00DA3D60"/>
    <w:rsid w:val="00DF1DCB"/>
    <w:rsid w:val="00DF6600"/>
    <w:rsid w:val="00E35F1F"/>
    <w:rsid w:val="00EC6B06"/>
    <w:rsid w:val="00F97E38"/>
    <w:rsid w:val="00FD24A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BC9D"/>
  <w15:chartTrackingRefBased/>
  <w15:docId w15:val="{5D1A60DB-8F8B-4D33-A1FE-924BF6CF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D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1D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24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7B90"/>
    <w:pPr>
      <w:ind w:left="720"/>
      <w:contextualSpacing/>
    </w:pPr>
  </w:style>
  <w:style w:type="table" w:styleId="TableGrid">
    <w:name w:val="Table Grid"/>
    <w:basedOn w:val="TableNormal"/>
    <w:uiPriority w:val="39"/>
    <w:rsid w:val="00B16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0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0FE5"/>
  </w:style>
  <w:style w:type="paragraph" w:styleId="Footer">
    <w:name w:val="footer"/>
    <w:basedOn w:val="Normal"/>
    <w:link w:val="FooterChar"/>
    <w:uiPriority w:val="99"/>
    <w:unhideWhenUsed/>
    <w:rsid w:val="00570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0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B59F-F2A0-4F61-B9A3-E3F86A64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Miklošič</dc:creator>
  <cp:keywords/>
  <dc:description/>
  <cp:lastModifiedBy>Žiga Miklošič</cp:lastModifiedBy>
  <cp:revision>32</cp:revision>
  <dcterms:created xsi:type="dcterms:W3CDTF">2023-04-20T05:50:00Z</dcterms:created>
  <dcterms:modified xsi:type="dcterms:W3CDTF">2023-04-20T06:34:00Z</dcterms:modified>
</cp:coreProperties>
</file>