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AI Job Market Salary Prediction</w:t>
      </w:r>
    </w:p>
    <w:p>
      <w:pPr>
        <w:pStyle w:val="Heading2"/>
      </w:pPr>
      <w:r>
        <w:t xml:space="preserve">Pillar 5 Capstone - Textual Responses</w:t>
      </w:r>
    </w:p>
    <w:p>
      <w:r>
        <w:rPr>
          <w:sz w:val="24"/>
          <w:szCs w:val="24"/>
        </w:rPr>
        <w:t xml:space="preserve">Jerel Velarde | March 2026</w:t>
      </w:r>
    </w:p>
    <w:p/>
    <w:p>
      <w:pPr>
        <w:pStyle w:val="Heading1"/>
      </w:pPr>
      <w:r>
        <w:t xml:space="preserve">Step 1: Problem Understanding &amp; Framing</w:t>
      </w:r>
    </w:p>
    <w:p>
      <w:r>
        <w:t xml:space="preserve">The global AI and data science job market is rapidly evolving with significant salary variations based on experience, location, role, and company characteristics. This project addresses the business need for data-driven salary benchmarking by building a predictive model to estimate annual salary in USD for AI/ML professionals.</w:t>
      </w:r>
    </w:p>
    <w:p/>
    <w:p>
      <w:r>
        <w:rPr>
          <w:b/>
          <w:bCs/>
        </w:rPr>
        <w:t xml:space="preserve">Task Type: </w:t>
      </w:r>
      <w:r>
        <w:t xml:space="preserve">Supervised Regression - predicting continuous salary values (salary_in_usd)</w:t>
      </w:r>
    </w:p>
    <w:p>
      <w:r>
        <w:rPr>
          <w:b/>
          <w:bCs/>
        </w:rPr>
        <w:t xml:space="preserve">Target Variable: </w:t>
      </w:r>
      <w:r>
        <w:t xml:space="preserve">salary_in_usd (annual salary in US dollars)</w:t>
      </w:r>
    </w:p>
    <w:p>
      <w:r>
        <w:rPr>
          <w:b/>
          <w:bCs/>
        </w:rPr>
        <w:t xml:space="preserve">Evaluation Metrics: </w:t>
      </w:r>
      <w:r>
        <w:t xml:space="preserve">RMSE (Root Mean Squared Error), MAE (Mean Absolute Error), R² Score</w:t>
      </w:r>
    </w:p>
    <w:p/>
    <w:p>
      <w:pPr>
        <w:pStyle w:val="Heading1"/>
      </w:pPr>
      <w:r>
        <w:t xml:space="preserve">Step 2: Data Collection &amp; Understanding</w:t>
      </w:r>
    </w:p>
    <w:p>
      <w:r>
        <w:t xml:space="preserve">The dataset is sourced from Kaggle (Data Science Job Salaries by ruchi798). It contains 607 salary records for AI/data science professionals across 50+ countries, covering years 2020-2022. After removing 42 duplicate rows, 565 records were used for modeling.</w:t>
      </w:r>
    </w:p>
    <w:p/>
    <w:p>
      <w:r>
        <w:rPr>
          <w:b/>
          <w:bCs/>
        </w:rPr>
        <w:t xml:space="preserve">Key statistics: </w:t>
      </w:r>
      <w:r>
        <w:t xml:space="preserve">Salary range $2,859-$600,000; Mean $110,610; Median $100,000; 56.5% US-based positions; 11 original columns processed into 13 engineered features.</w:t>
      </w:r>
    </w:p>
    <w:p/>
    <w:p>
      <w:r>
        <w:t xml:space="preserve">No missing values were found. The dataset has good coverage of experience levels (Entry through Executive) and employment types (Full-time, Part-time, Contract, Freelance), though geographic representation is heavily weighted toward North America (62%).</w:t>
      </w:r>
    </w:p>
    <w:p/>
    <w:p>
      <w:pPr>
        <w:pStyle w:val="Heading1"/>
      </w:pPr>
      <w:r>
        <w:t xml:space="preserve">Step 3: Data Preprocessing, EDA &amp; Feature Engineering</w:t>
      </w:r>
    </w:p>
    <w:p>
      <w:r>
        <w:rPr>
          <w:b/>
          <w:bCs/>
        </w:rPr>
        <w:t xml:space="preserve">Data Cleaning: </w:t>
      </w:r>
      <w:r>
        <w:t xml:space="preserve">42 duplicate rows were removed (607 → 565 records). No missing values were found. The Unnamed:0 index column was dropped.</w:t>
      </w:r>
    </w:p>
    <w:p/>
    <w:p>
      <w:r>
        <w:rPr>
          <w:b/>
          <w:bCs/>
        </w:rPr>
        <w:t xml:space="preserve">Feature Engineering: </w:t>
      </w:r>
      <w:r>
        <w:t xml:space="preserve">Six types of feature transformations were applied: (1) Ordinal encoding for experience_level (EN=1 through EX=4); (2) One-hot encoding for employment_type (4 binary columns); (3) One-hot encoding for company_size (3 binary columns); (4) Label encoding for job_title with rare title grouping (&lt;5 occurrences grouped as "Other"); (5) Continent feature derived from company_location country codes; (6) Binary is_us feature for US-based companies.</w:t>
      </w:r>
    </w:p>
    <w:p/>
    <w:p>
      <w:r>
        <w:rPr>
          <w:b/>
          <w:bCs/>
        </w:rPr>
        <w:t xml:space="preserve">EDA Findings: </w:t>
      </w:r>
      <w:r>
        <w:t xml:space="preserve">Salary distribution is right-skewed with a long tail. Clear salary progression exists across experience levels (Entry ~$62K to Executive ~$199K). US-based positions command a significant premium (~115%). The correlation heatmap shows experience_level_encoded and is_us as the strongest correlators with salary.</w:t>
      </w:r>
    </w:p>
    <w:p/>
    <w:p>
      <w:r>
        <w:rPr>
          <w:b/>
          <w:bCs/>
        </w:rPr>
        <w:t xml:space="preserve">Dimensionality Reduction: </w:t>
      </w:r>
      <w:r>
        <w:t xml:space="preserve">PCA (2 components) and UMAP were used for visualization. PCA captures the primary variance dimensions while UMAP reveals non-linear cluster structures colored by salary levels.</w:t>
      </w:r>
    </w:p>
    <w:p/>
    <w:p>
      <w:pPr>
        <w:pStyle w:val="Heading1"/>
      </w:pPr>
      <w:r>
        <w:t xml:space="preserve">Step 4: Model Implementation</w:t>
      </w:r>
    </w:p>
    <w:p>
      <w:r>
        <w:t xml:space="preserve">Three regression models were trained on an 80/20 train-test split (452 train, 113 test samples). StandardScaler was fit on training data only and applied to test data for Linear Regression. Tree-based models were hyperparameter-tuned using RandomizedSearchCV with 50 iterations and 5-fold cross-validation.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2"/>
                <w:szCs w:val="22"/>
              </w:rPr>
              <w:t xml:space="preserve">Model</w:t>
            </w:r>
          </w:p>
        </w:tc>
        <w:tc>
          <w:tcPr>
            <w:tcW w:type="dxa" w:w="1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RMSE</w:t>
            </w:r>
          </w:p>
        </w:tc>
        <w:tc>
          <w:tcPr>
            <w:tcW w:type="dxa" w:w="1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MAE</w:t>
            </w:r>
          </w:p>
        </w:tc>
        <w:tc>
          <w:tcPr>
            <w:tcW w:type="dxa" w:w="1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R²</w:t>
            </w:r>
          </w:p>
        </w:tc>
        <w:tc>
          <w:tcPr>
            <w:tcW w:type="dxa" w:w="1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CV R²</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2"/>
                <w:szCs w:val="22"/>
              </w:rPr>
              <w:t xml:space="preserve">Linear Regression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$53,248</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$33,731</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0.4098</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0.4203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Random Forest (Tuned)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$53,436</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$32,189</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0.4056</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0.4762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2"/>
                <w:szCs w:val="22"/>
              </w:rPr>
              <w:t xml:space="preserve">XGBoost (Tuned)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$53,813</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$32,574</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0.3972</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2"/>
                <w:szCs w:val="22"/>
              </w:rPr>
              <w:t xml:space="preserve">0.4801</w:t>
            </w:r>
          </w:p>
        </w:tc>
      </w:tr>
    </w:tbl>
    <w:p/>
    <w:p>
      <w:r>
        <w:t xml:space="preserve">Linear Regression achieves the highest test R² (0.4098), while XGBoost shows the best cross-validation R² (0.4801), suggesting slightly better generalization. The modest R² values reflect the inherent difficulty of predicting salary from the available categorical features. Key predictors like education level, years of experience, company prestige, and total compensation details are absent from the dataset, which limits the ceiling of any model.</w:t>
      </w:r>
    </w:p>
    <w:p/>
    <w:p>
      <w:pPr>
        <w:pStyle w:val="Heading1"/>
      </w:pPr>
      <w:r>
        <w:t xml:space="preserve">Step 5: Ethical AI &amp; Bias Auditing</w:t>
      </w:r>
    </w:p>
    <w:p>
      <w:r>
        <w:rPr>
          <w:b/>
          <w:bCs/>
        </w:rPr>
        <w:t xml:space="preserve">SHAP Analysis: </w:t>
      </w:r>
      <w:r>
        <w:t xml:space="preserve">TreeExplainer was applied to the best tree-based model. The top salary drivers identified are: (1) is_us (US location), (2) experience_level_encoded, (3) job_title_encoded, (4) continent_encoded, and (5) company_size_L. These align with domain knowledge that geography and seniority are the primary salary determinants.</w:t>
      </w:r>
    </w:p>
    <w:p/>
    <w:p>
      <w:r>
        <w:rPr>
          <w:b/>
          <w:bCs/>
        </w:rPr>
        <w:t xml:space="preserve">Bias Analysis: </w:t>
      </w:r>
      <w:r>
        <w:t xml:space="preserve">Model performance was evaluated across experience levels and geographic regions. Entry-level predictions show lower RMSE ($24,671) compared to Senior ($66,838), indicating the model is more accurate for lower salaries but struggles with the high variance in senior/executive compensation. Geographic bias analysis reveals that North American salaries are well-predicted while Asian salaries are systematically underpredicted due to small sample sizes (n=8 in test set).</w:t>
      </w:r>
    </w:p>
    <w:p/>
    <w:p>
      <w:r>
        <w:rPr>
          <w:b/>
          <w:bCs/>
        </w:rPr>
        <w:t xml:space="preserve">Fairness Metrics: </w:t>
      </w:r>
      <w:r>
        <w:t xml:space="preserve">Statistical Parity shows varying RMSE across experience levels (Entry $24K vs Senior $67K). Equalized Odds analysis shows MAE of $42K for North America vs $23K for Europe. Overall calibration shows a mean prediction error of -$2,195, indicating slight underprediction. The model has identified concerns around underrepresented regions and potential perpetuation of historical salary gaps.</w:t>
      </w:r>
    </w:p>
    <w:p/>
    <w:p>
      <w:r>
        <w:rPr>
          <w:b/>
          <w:bCs/>
        </w:rPr>
        <w:t xml:space="preserve">Proposed Mitigations: </w:t>
      </w:r>
      <w:r>
        <w:t xml:space="preserve">(1) Collect additional data for underrepresented regions; (2) Apply fairness constraints during model training; (3) Conduct regular algorithmic audits; (4) Implement monitoring for concept drift; (5) Use stratified sampling to ensure balanced representation.</w:t>
      </w:r>
    </w:p>
    <w:p/>
    <w:p>
      <w:pPr>
        <w:pStyle w:val="Heading1"/>
      </w:pPr>
      <w:r>
        <w:t xml:space="preserve">Step 6: Conclusion &amp; Limitations</w:t>
      </w:r>
    </w:p>
    <w:p>
      <w:r>
        <w:t xml:space="preserve">This project successfully demonstrates an end-to-end machine learning pipeline for salary prediction, from data preprocessing through model explainability and bias analysis. The best model explains approximately 41% of salary variance, which is a realistic result given the limited feature set available.</w:t>
      </w:r>
    </w:p>
    <w:p/>
    <w:p>
      <w:r>
        <w:rPr>
          <w:b/>
          <w:bCs/>
        </w:rPr>
        <w:t xml:space="preserve">Key Limitations: </w:t>
      </w:r>
      <w:r>
        <w:t xml:space="preserve">(1) Heavy US representation limits geographic generalization; (2) Missing features like education, equity compensation, and company prestige cap model performance; (3) Small dataset (565 records) limits model complexity; (4) Approximately 59% of salary variance remains unexplained by available features; (5) Some regions have very small sample sizes (n&lt;5) leading to unreliable subgroup predictions.</w:t>
      </w:r>
    </w:p>
    <w:p/>
    <w:p>
      <w:r>
        <w:rPr>
          <w:b/>
          <w:bCs/>
        </w:rPr>
        <w:t xml:space="preserve">Future Work: </w:t>
      </w:r>
      <w:r>
        <w:t xml:space="preserve">Enhancements should focus on collecting richer features (education, total compensation, company industry), expanding the dataset size, implementing ensemble stacking methods, and building an interactive web application for real-time salary estimation.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Jerel Velarde | Pillar 5 Capstone | Textual Responses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2026-03-23T05:53:55.494Z</dcterms:created>
  <dcterms:modified xsi:type="dcterms:W3CDTF">2026-03-23T05:53:55.494Z</dcterms:modified>
</cp:coreProperties>
</file>

<file path=docProps/custom.xml><?xml version="1.0" encoding="utf-8"?>
<Properties xmlns="http://schemas.openxmlformats.org/officeDocument/2006/custom-properties" xmlns:vt="http://schemas.openxmlformats.org/officeDocument/2006/docPropsVTypes"/>
</file>