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3ff7c6e20b2a05b7ae041793890d26f3fe8ccc"/>
    <w:p>
      <w:pPr>
        <w:pStyle w:val="Heading1"/>
      </w:pPr>
      <w:r>
        <w:t xml:space="preserve">Review slice — Chapter 1 for a dog trainer (v2)</w:t>
      </w:r>
    </w:p>
    <w:p>
      <w:pPr>
        <w:pStyle w:val="FirstParagraph"/>
      </w:pPr>
      <w:r>
        <w:rPr>
          <w:bCs/>
          <w:b/>
        </w:rPr>
        <w:t xml:space="preserve">Book:</w:t>
      </w:r>
      <w:r>
        <w:t xml:space="preserve"> </w:t>
      </w:r>
      <w:r>
        <w:rPr>
          <w:iCs/>
          <w:i/>
        </w:rPr>
        <w:t xml:space="preserve">Good Dog: Training the Human</w:t>
      </w:r>
      <w:r>
        <w:t xml:space="preserve"> </w:t>
      </w:r>
      <w:r>
        <w:t xml:space="preserve">(working title)</w:t>
      </w:r>
      <w:r>
        <w:br/>
      </w:r>
      <w:r>
        <w:rPr>
          <w:bCs/>
          <w:b/>
        </w:rPr>
        <w:t xml:space="preserve">Slice date:</w:t>
      </w:r>
      <w:r>
        <w:t xml:space="preserve"> </w:t>
      </w:r>
      <w:r>
        <w:t xml:space="preserve">2026-10-18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v2 — replaces</w:t>
      </w:r>
      <w:r>
        <w:t xml:space="preserve"> </w:t>
      </w:r>
      <w:hyperlink r:id="rId20">
        <w:r>
          <w:rPr>
            <w:rStyle w:val="VerbatimChar"/>
          </w:rPr>
          <w:t xml:space="preserve">ch01-trainer-review.md</w:t>
        </w:r>
      </w:hyperlink>
      <w:r>
        <w:t xml:space="preserve"> </w:t>
      </w:r>
      <w:r>
        <w:t xml:space="preserve">for new external shares (v1 remains in repo for history).</w:t>
      </w:r>
      <w:r>
        <w:br/>
      </w:r>
      <w:r>
        <w:rPr>
          <w:bCs/>
          <w:b/>
        </w:rPr>
        <w:t xml:space="preserve">Manuscript sync:</w:t>
      </w:r>
      <w:r>
        <w:t xml:space="preserve"> </w:t>
      </w:r>
      <w:hyperlink r:id="rId21">
        <w:r>
          <w:rPr>
            <w:rStyle w:val="VerbatimChar"/>
          </w:rPr>
          <w:t xml:space="preserve">manuscript/ch01-the-deal.md</w:t>
        </w:r>
      </w:hyperlink>
      <w:r>
        <w:t xml:space="preserve"> </w:t>
      </w:r>
      <w:r>
        <w:t xml:space="preserve">as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after Stage G Part III merge (ch01 unchanged; book context below updated).</w:t>
      </w:r>
    </w:p>
    <w:bookmarkStart w:id="23" w:name="what-we-are-asking-you-to-review"/>
    <w:p>
      <w:pPr>
        <w:pStyle w:val="Heading2"/>
      </w:pPr>
      <w:r>
        <w:t xml:space="preserve">What we are asking you to review</w:t>
      </w:r>
    </w:p>
    <w:p>
      <w:pPr>
        <w:pStyle w:val="FirstParagraph"/>
      </w:pPr>
      <w:r>
        <w:t xml:space="preserve">This chapter sets</w:t>
      </w:r>
      <w:r>
        <w:t xml:space="preserve"> </w:t>
      </w:r>
      <w:r>
        <w:rPr>
          <w:bCs/>
          <w:b/>
        </w:rPr>
        <w:t xml:space="preserve">tone, scope, and owner habits</w:t>
      </w:r>
      <w:r>
        <w:t xml:space="preserve"> </w:t>
      </w:r>
      <w:r>
        <w:t xml:space="preserve">for ordinary UK-oriented pet owners (not pro trainers). We need your view on whether the foundation is</w:t>
      </w:r>
      <w:r>
        <w:t xml:space="preserve"> </w:t>
      </w:r>
      <w:r>
        <w:rPr>
          <w:bCs/>
          <w:b/>
        </w:rPr>
        <w:t xml:space="preserve">responsible, accurate enough at this level, and safe to build on</w:t>
      </w:r>
      <w:r>
        <w:t xml:space="preserve"> </w:t>
      </w:r>
      <w:r>
        <w:t xml:space="preserve">— not whether you would teach every line the same way in a class.</w:t>
      </w:r>
    </w:p>
    <w:p>
      <w:pPr>
        <w:pStyle w:val="BodyText"/>
      </w:pPr>
      <w:r>
        <w:rPr>
          <w:bCs/>
          <w:b/>
        </w:rPr>
        <w:t xml:space="preserve">Please do not treat this as sign-off for the whole book</w:t>
      </w:r>
      <w:r>
        <w:t xml:space="preserve"> </w:t>
      </w:r>
      <w:r>
        <w:t xml:space="preserve">or publication legal/endorsement claims. Later method chapters draft from</w:t>
      </w:r>
      <w:r>
        <w:t xml:space="preserve"> </w:t>
      </w:r>
      <w:r>
        <w:rPr>
          <w:bCs/>
          <w:b/>
        </w:rPr>
        <w:t xml:space="preserve">verified Dogs Trust / register sources</w:t>
      </w:r>
      <w:r>
        <w:t xml:space="preserve"> </w:t>
      </w:r>
      <w:r>
        <w:t xml:space="preserve">(</w:t>
      </w:r>
      <w:hyperlink r:id="rId22">
        <w:r>
          <w:rPr>
            <w:rStyle w:val="VerbatimChar"/>
          </w:rPr>
          <w:t xml:space="preserve">research/method-decisions-from-sources.md</w:t>
        </w:r>
      </w:hyperlink>
      <w:r>
        <w:t xml:space="preserve">); Part III (recall, lead, doors) now includes</w:t>
      </w:r>
      <w:r>
        <w:t xml:space="preserve"> </w:t>
      </w:r>
      <w:r>
        <w:rPr>
          <w:bCs/>
          <w:b/>
        </w:rPr>
        <w:t xml:space="preserve">practice labs</w:t>
      </w:r>
      <w:r>
        <w:t xml:space="preserve"> </w:t>
      </w:r>
      <w:r>
        <w:t xml:space="preserve">per chapter. Your ch01 feedback still sets the tone bar for everything that follows.</w:t>
      </w:r>
    </w:p>
    <w:bookmarkEnd w:id="23"/>
    <w:bookmarkStart w:id="24" w:name="book-context-for-reviewers-not-in-print"/>
    <w:p>
      <w:pPr>
        <w:pStyle w:val="Heading2"/>
      </w:pPr>
      <w:r>
        <w:t xml:space="preserve">Book context (for reviewers, not in print)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Read order:</w:t>
      </w:r>
      <w:r>
        <w:t xml:space="preserve"> </w:t>
      </w:r>
      <w:r>
        <w:t xml:space="preserve">ch12 (stress) before Part III live skills — flagged in ch01 §6.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Mantra:</w:t>
      </w:r>
      <w:r>
        <w:t xml:space="preserve"> </w:t>
      </w:r>
      <w:r>
        <w:rPr>
          <w:iCs/>
          <w:i/>
        </w:rPr>
        <w:t xml:space="preserve">Make it easier — then ask again.</w:t>
      </w:r>
      <w:r>
        <w:t xml:space="preserve"> </w:t>
      </w:r>
      <w:r>
        <w:t xml:space="preserve">— repeated on purpose across the book (stall phrase for owners).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ch14</w:t>
      </w:r>
      <w:r>
        <w:t xml:space="preserve"> </w:t>
      </w:r>
      <w:r>
        <w:t xml:space="preserve">duplicates the ch01</w:t>
      </w:r>
      <w:r>
        <w:t xml:space="preserve"> </w:t>
      </w:r>
      <w:r>
        <w:t xml:space="preserve">“</w:t>
      </w:r>
      <w:r>
        <w:t xml:space="preserve">problem paths</w:t>
      </w:r>
      <w:r>
        <w:t xml:space="preserve">”</w:t>
      </w:r>
      <w:r>
        <w:t xml:space="preserve"> </w:t>
      </w:r>
      <w:r>
        <w:t xml:space="preserve">table under</w:t>
      </w:r>
      <w:r>
        <w:t xml:space="preserve"> </w:t>
      </w:r>
      <w:r>
        <w:rPr>
          <w:bCs/>
          <w:b/>
        </w:rPr>
        <w:t xml:space="preserve">If you are worried right now</w:t>
      </w:r>
      <w:r>
        <w:t xml:space="preserve"> </w:t>
      </w:r>
      <w:r>
        <w:t xml:space="preserve">so help is one flip away when things go wrong.</w:t>
      </w:r>
    </w:p>
    <w:bookmarkEnd w:id="24"/>
    <w:bookmarkStart w:id="25" w:name="evidence-note-maintainer"/>
    <w:p>
      <w:pPr>
        <w:pStyle w:val="Heading2"/>
      </w:pPr>
      <w:r>
        <w:t xml:space="preserve">Evidence note (maintainer)</w:t>
      </w:r>
    </w:p>
    <w:p>
      <w:pPr>
        <w:numPr>
          <w:ilvl w:val="0"/>
          <w:numId w:val="1002"/>
        </w:numPr>
        <w:pStyle w:val="Compact"/>
      </w:pPr>
      <w:r>
        <w:t xml:space="preserve">Reward-based default / avoid harsh methods: paraphrase of DEFRA Code of Practice for the Welfare of Dogs and IMDT public force-free ethics (</w:t>
      </w:r>
      <w:r>
        <w:rPr>
          <w:rStyle w:val="VerbatimChar"/>
        </w:rPr>
        <w:t xml:space="preserve">claim-imdt-001-force-free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book-research-defra-001-reward-based</w:t>
      </w:r>
      <w:r>
        <w:t xml:space="preserve">).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Training the Human</w:t>
      </w:r>
      <w:r>
        <w:t xml:space="preserve">”</w:t>
      </w:r>
      <w:r>
        <w:t xml:space="preserve">, dual-track structure, and owner mantra: authorial pedagogy (E4), not clinical advice.</w:t>
      </w:r>
    </w:p>
    <w:bookmarkEnd w:id="25"/>
    <w:bookmarkStart w:id="26" w:name="questions-for-you"/>
    <w:p>
      <w:pPr>
        <w:pStyle w:val="Heading2"/>
      </w:pPr>
      <w:r>
        <w:t xml:space="preserve">Questions for you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Accuracy:</w:t>
      </w:r>
      <w:r>
        <w:t xml:space="preserve"> </w:t>
      </w:r>
      <w:r>
        <w:t xml:space="preserve">Anything</w:t>
      </w:r>
      <w:r>
        <w:t xml:space="preserve"> </w:t>
      </w:r>
      <w:r>
        <w:rPr>
          <w:bCs/>
          <w:b/>
        </w:rPr>
        <w:t xml:space="preserve">wrong or misleading</w:t>
      </w:r>
      <w:r>
        <w:t xml:space="preserve"> </w:t>
      </w:r>
      <w:r>
        <w:t xml:space="preserve">for pet owners at E2/public-guidance level (reward-based default, manage vs train vs vet vs behaviourist split)?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Welfare / safety:</w:t>
      </w:r>
      <w:r>
        <w:t xml:space="preserve"> </w:t>
      </w:r>
      <w:r>
        <w:t xml:space="preserve">Missing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referral</w:t>
      </w:r>
      <w:r>
        <w:t xml:space="preserve"> </w:t>
      </w:r>
      <w:r>
        <w:t xml:space="preserve">language you would insist on in an intro chapter?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Trainer audience:</w:t>
      </w:r>
      <w:r>
        <w:t xml:space="preserve"> </w:t>
      </w:r>
      <w:r>
        <w:t xml:space="preserve">What would make a professional</w:t>
      </w:r>
      <w:r>
        <w:t xml:space="preserve"> </w:t>
      </w:r>
      <w:r>
        <w:rPr>
          <w:bCs/>
          <w:b/>
        </w:rPr>
        <w:t xml:space="preserve">cringe</w:t>
      </w:r>
      <w:r>
        <w:t xml:space="preserve"> </w:t>
      </w:r>
      <w:r>
        <w:t xml:space="preserve">or lose trust — and what would earn trust?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Owner frustration: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train the human</w:t>
      </w:r>
      <w:r>
        <w:t xml:space="preserve">”</w:t>
      </w:r>
      <w:r>
        <w:t xml:space="preserve"> </w:t>
      </w:r>
      <w:r>
        <w:t xml:space="preserve">/ stealth patience angle — helpful for owners or patronising?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Dual track (Train yourself / Train the dog):</w:t>
      </w:r>
      <w:r>
        <w:t xml:space="preserve"> </w:t>
      </w:r>
      <w:r>
        <w:t xml:space="preserve">Clear enough as a device for Chapter 1 preview?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Read order:</w:t>
      </w:r>
      <w:r>
        <w:t xml:space="preserve"> </w:t>
      </w:r>
      <w:r>
        <w:t xml:space="preserve">We move</w:t>
      </w:r>
      <w:r>
        <w:t xml:space="preserve"> </w:t>
      </w:r>
      <w:r>
        <w:rPr>
          <w:bCs/>
          <w:b/>
        </w:rPr>
        <w:t xml:space="preserve">stress literacy (ch12) before</w:t>
      </w:r>
      <w:r>
        <w:t xml:space="preserve"> </w:t>
      </w:r>
      <w:r>
        <w:t xml:space="preserve">live recall/lead chapters — still sound at a high level now that Part III has step-by-step labs?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Mantra repetition:</w:t>
      </w:r>
      <w:r>
        <w:t xml:space="preserve"> </w:t>
      </w:r>
      <w:r>
        <w:t xml:space="preserve">We</w:t>
      </w:r>
      <w:r>
        <w:t xml:space="preserve"> </w:t>
      </w:r>
      <w:r>
        <w:rPr>
          <w:bCs/>
          <w:b/>
        </w:rPr>
        <w:t xml:space="preserve">keep</w:t>
      </w:r>
      <w:r>
        <w:t xml:space="preserve"> </w:t>
      </w:r>
      <w:r>
        <w:rPr>
          <w:iCs/>
          <w:i/>
        </w:rPr>
        <w:t xml:space="preserve">Make it easier — then ask again.</w:t>
      </w:r>
      <w:r>
        <w:t xml:space="preserve"> </w:t>
      </w:r>
      <w:r>
        <w:t xml:space="preserve">throughout the book (not trimmed). Too much in ch01 alone, or about right for a foundation chapter?</w:t>
      </w:r>
      <w:r>
        <w:br/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Gaps:</w:t>
      </w:r>
      <w:r>
        <w:t xml:space="preserve"> </w:t>
      </w:r>
      <w:r>
        <w:t xml:space="preserve">One thing you would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in this chapter only.</w:t>
      </w:r>
    </w:p>
    <w:bookmarkEnd w:id="26"/>
    <w:bookmarkStart w:id="27" w:name="optional-response-format"/>
    <w:p>
      <w:pPr>
        <w:pStyle w:val="Heading2"/>
      </w:pPr>
      <w:r>
        <w:t xml:space="preserve">Optional response format</w:t>
      </w:r>
    </w:p>
    <w:p>
      <w:pPr>
        <w:numPr>
          <w:ilvl w:val="0"/>
          <w:numId w:val="1004"/>
        </w:numPr>
        <w:pStyle w:val="Compact"/>
      </w:pPr>
      <w:r>
        <w:t xml:space="preserve">Bullet answers to §Questions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Severity:</w:t>
      </w:r>
      <w:r>
        <w:t xml:space="preserve"> </w:t>
      </w:r>
      <w:r>
        <w:rPr>
          <w:iCs/>
          <w:i/>
        </w:rPr>
        <w:t xml:space="preserve">fine / tweak / must fix before print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Your credentials and scope (e.g. ABTC, IMDT, vet nurse, behaviourist) — for our register only, not for marketing unless you agree separately.</w:t>
      </w:r>
    </w:p>
    <w:bookmarkEnd w:id="27"/>
    <w:bookmarkStart w:id="30" w:name="export"/>
    <w:p>
      <w:pPr>
        <w:pStyle w:val="Heading2"/>
      </w:pPr>
      <w:r>
        <w:t xml:space="preserve">Export</w:t>
      </w:r>
    </w:p>
    <w:p>
      <w:pPr>
        <w:pStyle w:val="FirstParagraph"/>
      </w:pPr>
      <w:r>
        <w:t xml:space="preserve">Shareable</w:t>
      </w:r>
      <w:r>
        <w:t xml:space="preserve"> </w:t>
      </w:r>
      <w:r>
        <w:rPr>
          <w:bCs/>
          <w:b/>
        </w:rPr>
        <w:t xml:space="preserve">DOCX:</w:t>
      </w:r>
      <w:r>
        <w:t xml:space="preserve"> </w:t>
      </w:r>
      <w:hyperlink r:id="rId28">
        <w:r>
          <w:rPr>
            <w:rStyle w:val="VerbatimChar"/>
          </w:rPr>
          <w:t xml:space="preserve">export/review-slices/Good-Dog-Ch01-Trainer-Review-Slice-v2.docx</w:t>
        </w:r>
      </w:hyperlink>
      <w:r>
        <w:t xml:space="preserve"> </w:t>
      </w:r>
      <w:r>
        <w:t xml:space="preserve">(regenerate with</w:t>
      </w:r>
      <w:r>
        <w:t xml:space="preserve"> </w:t>
      </w:r>
      <w:hyperlink r:id="rId29">
        <w:r>
          <w:rPr>
            <w:rStyle w:val="VerbatimChar"/>
          </w:rPr>
          <w:t xml:space="preserve">scripts/export-review-slice-docx.sh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8" w:name="X4babf4e8d22d21de8d29b8b45e720ff64a92280"/>
    <w:p>
      <w:pPr>
        <w:pStyle w:val="Heading1"/>
      </w:pPr>
      <w:r>
        <w:t xml:space="preserve">Chapter 1 — The deal you’re making with your dog</w:t>
      </w:r>
    </w:p>
    <w:p>
      <w:pPr>
        <w:pStyle w:val="FirstParagraph"/>
      </w:pPr>
      <w:r>
        <w:rPr>
          <w:iCs/>
          <w:i/>
        </w:rPr>
        <w:t xml:space="preserve">(Full text for reviewer — synced from manuscript.)</w:t>
      </w:r>
    </w:p>
    <w:bookmarkStart w:id="32" w:name="opening"/>
    <w:p>
      <w:pPr>
        <w:pStyle w:val="Heading2"/>
      </w:pPr>
      <w:r>
        <w:t xml:space="preserve">Opening</w:t>
      </w:r>
    </w:p>
    <w:p>
      <w:pPr>
        <w:pStyle w:val="FirstParagraph"/>
      </w:pPr>
      <w:r>
        <w:t xml:space="preserve">You bought the book, or borrowed it from someone who owns a dog and opinions. Fair enough. Before we talk about sits, recalls, or the mysterious art of not being dragged into a bush, we need a deal — not with me, with</w:t>
      </w:r>
      <w:r>
        <w:t xml:space="preserve"> </w:t>
      </w:r>
      <w:r>
        <w:rPr>
          <w:bCs/>
          <w:b/>
        </w:rPr>
        <w:t xml:space="preserve">your dog</w:t>
      </w:r>
      <w:r>
        <w:t xml:space="preserve">.</w:t>
      </w:r>
    </w:p>
    <w:p>
      <w:pPr>
        <w:pStyle w:val="BodyText"/>
      </w:pPr>
      <w:r>
        <w:t xml:space="preserve">This chapter is not a trick list. It is the contract: what</w:t>
      </w:r>
      <w:r>
        <w:t xml:space="preserve"> </w:t>
      </w:r>
      <w:r>
        <w:t xml:space="preserve">“</w:t>
      </w:r>
      <w:r>
        <w:t xml:space="preserve">good</w:t>
      </w:r>
      <w:r>
        <w:t xml:space="preserve">”</w:t>
      </w:r>
      <w:r>
        <w:t xml:space="preserve"> </w:t>
      </w:r>
      <w:r>
        <w:t xml:space="preserve">means in your kitchen, what training can actually change, and why this book will spend a surprising amount of time</w:t>
      </w:r>
      <w:r>
        <w:t xml:space="preserve"> </w:t>
      </w:r>
      <w:r>
        <w:rPr>
          <w:bCs/>
          <w:b/>
        </w:rPr>
        <w:t xml:space="preserve">training you</w:t>
      </w:r>
      <w:r>
        <w:t xml:space="preserve"> </w:t>
      </w:r>
      <w:r>
        <w:t xml:space="preserve">— your patience, your plan, your volume knob — so your dog gets a fair shot. If that sounds like self-help wearing a lead clip, good. That is partly the point.</w:t>
      </w:r>
    </w:p>
    <w:bookmarkEnd w:id="32"/>
    <w:bookmarkStart w:id="35" w:name="Xc25301de182de5ef21b62f7ac9e0f7d0227e3f2"/>
    <w:p>
      <w:pPr>
        <w:pStyle w:val="Heading2"/>
      </w:pPr>
      <w:r>
        <w:t xml:space="preserve">Section 1 — What</w:t>
      </w:r>
      <w:r>
        <w:t xml:space="preserve"> </w:t>
      </w: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means in real kitchens and muddy parks</w:t>
      </w:r>
    </w:p>
    <w:p>
      <w:pPr>
        <w:pStyle w:val="FirstParagraph"/>
      </w:pP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is not a personality award. It is not a dog who never barks, never pulls, never steals toast, and never has a Tuesday.</w:t>
      </w:r>
      <w:r>
        <w:t xml:space="preserve"> </w:t>
      </w:r>
      <w:r>
        <w:rPr>
          <w:bCs/>
          <w:b/>
        </w:rPr>
        <w:t xml:space="preserve">Good dog</w:t>
      </w:r>
      <w:r>
        <w:t xml:space="preserve">, for our purposes, means a dog who can live safely and happily with ordinary humans: clear expectations, kind teaching, management when teaching is not the right tool, and help when something hurts or scares them.</w:t>
      </w:r>
    </w:p>
    <w:p>
      <w:pPr>
        <w:pStyle w:val="BodyText"/>
      </w:pPr>
      <w:r>
        <w:t xml:space="preserve">In the kitchen, good might mean</w:t>
      </w:r>
      <w:r>
        <w:t xml:space="preserve"> </w:t>
      </w:r>
      <w:r>
        <w:t xml:space="preserve">“</w:t>
      </w:r>
      <w:r>
        <w:t xml:space="preserve">four paws on the floor while I butter bread without launching a small siege.</w:t>
      </w:r>
      <w:r>
        <w:t xml:space="preserve">”</w:t>
      </w:r>
      <w:r>
        <w:t xml:space="preserve"> </w:t>
      </w:r>
      <w:r>
        <w:t xml:space="preserve">In the park, good might mean</w:t>
      </w:r>
      <w:r>
        <w:t xml:space="preserve"> </w:t>
      </w:r>
      <w:r>
        <w:t xml:space="preserve">“</w:t>
      </w:r>
      <w:r>
        <w:t xml:space="preserve">you can be a dog — sniff, trot, be weird — and still come back when it matters.</w:t>
      </w:r>
      <w:r>
        <w:t xml:space="preserve">”</w:t>
      </w:r>
      <w:r>
        <w:t xml:space="preserve"> </w:t>
      </w:r>
      <w:r>
        <w:t xml:space="preserve">Different days, different bar. That is normal.</w:t>
      </w:r>
    </w:p>
    <w:p>
      <w:pPr>
        <w:pStyle w:val="BodyText"/>
      </w:pPr>
      <w:r>
        <w:t xml:space="preserve">UK guidance on responsible dog ownership treats</w:t>
      </w:r>
      <w:r>
        <w:t xml:space="preserve"> </w:t>
      </w:r>
      <w:r>
        <w:rPr>
          <w:bCs/>
          <w:b/>
        </w:rPr>
        <w:t xml:space="preserve">reward-based training</w:t>
      </w:r>
      <w:r>
        <w:t xml:space="preserve"> </w:t>
      </w:r>
      <w:r>
        <w:t xml:space="preserve">as the sensible default: teach what you want, pay for it, avoid methods that rely on pain, fear, or intimidation. Professional codes in force-free training say the same in plainer ethics language — no training need requires hurting or frightening a dog. This book follows that line not because it is fashionable, but because it works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 keeps trust on both sides of the cheese.</w:t>
      </w:r>
    </w:p>
    <w:bookmarkStart w:id="33" w:name="train-yourself"/>
    <w:p>
      <w:pPr>
        <w:pStyle w:val="Heading3"/>
      </w:pPr>
      <w:r>
        <w:t xml:space="preserve">Train yourself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“</w:t>
      </w:r>
      <w:r>
        <w:t xml:space="preserve">Good dog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behaviour you can live with</w:t>
      </w:r>
      <w:r>
        <w:t xml:space="preserve">, not a moral grade. Your mood, your deadline, and your neighbour’s perfect spaniel are not the scoring system.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Notice one realistic picture of</w:t>
      </w:r>
      <w:r>
        <w:t xml:space="preserve"> </w:t>
      </w:r>
      <w:r>
        <w:t xml:space="preserve">“</w:t>
      </w:r>
      <w:r>
        <w:t xml:space="preserve">good enough</w:t>
      </w:r>
      <w:r>
        <w:t xml:space="preserve">”</w:t>
      </w:r>
      <w:r>
        <w:t xml:space="preserve"> </w:t>
      </w:r>
      <w:r>
        <w:rPr>
          <w:bCs/>
          <w:b/>
        </w:rPr>
        <w:t xml:space="preserve">this week</w:t>
      </w:r>
      <w:r>
        <w:t xml:space="preserve"> </w:t>
      </w:r>
      <w:r>
        <w:t xml:space="preserve">— one room, one walk, one habit — instead of a lifetime highlight reel.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Call the dog</w:t>
      </w:r>
      <w:r>
        <w:t xml:space="preserve"> </w:t>
      </w:r>
      <w:r>
        <w:t xml:space="preserve">“</w:t>
      </w:r>
      <w:r>
        <w:t xml:space="preserve">bad</w:t>
      </w:r>
      <w:r>
        <w:t xml:space="preserve">”</w:t>
      </w:r>
      <w:r>
        <w:t xml:space="preserve"> </w:t>
      </w:r>
      <w:r>
        <w:t xml:space="preserve">for being a dog; use shame as a training plan; compare a rescue on day nine to a puppy on Instagram.</w:t>
      </w:r>
    </w:p>
    <w:bookmarkEnd w:id="33"/>
    <w:bookmarkStart w:id="34" w:name="train-the-dog"/>
    <w:p>
      <w:pPr>
        <w:pStyle w:val="Heading3"/>
      </w:pPr>
      <w:r>
        <w:t xml:space="preserve">Train the dog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Dogs do what works. They are not plotting against your schedule; they are learning what pays off in</w:t>
      </w:r>
      <w:r>
        <w:t xml:space="preserve"> </w:t>
      </w:r>
      <w:r>
        <w:rPr>
          <w:iCs/>
          <w:i/>
        </w:rPr>
        <w:t xml:space="preserve">their</w:t>
      </w:r>
      <w:r>
        <w:t xml:space="preserve"> </w:t>
      </w:r>
      <w:r>
        <w:t xml:space="preserve">world (toast wins, sometimes).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Let them be dogs within safe rules — sniffing, resting, playing — so</w:t>
      </w:r>
      <w:r>
        <w:t xml:space="preserve"> </w:t>
      </w:r>
      <w:r>
        <w:t xml:space="preserve">“</w:t>
      </w:r>
      <w:r>
        <w:t xml:space="preserve">training</w:t>
      </w:r>
      <w:r>
        <w:t xml:space="preserve">”</w:t>
      </w:r>
      <w:r>
        <w:t xml:space="preserve"> </w:t>
      </w:r>
      <w:r>
        <w:t xml:space="preserve">is part of life, not a courtroom.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Expect adult proof from a puppy brain; punish fear and call it teaching; ask for perfection in chaos and call it</w:t>
      </w:r>
      <w:r>
        <w:t xml:space="preserve"> </w:t>
      </w:r>
      <w:r>
        <w:t xml:space="preserve">“</w:t>
      </w:r>
      <w:r>
        <w:t xml:space="preserve">stubborn.</w:t>
      </w:r>
      <w:r>
        <w:t xml:space="preserve">”</w:t>
      </w:r>
    </w:p>
    <w:bookmarkEnd w:id="34"/>
    <w:bookmarkEnd w:id="35"/>
    <w:bookmarkStart w:id="38" w:name="section-2-what-training-can-and-cant-fix"/>
    <w:p>
      <w:pPr>
        <w:pStyle w:val="Heading2"/>
      </w:pPr>
      <w:r>
        <w:t xml:space="preserve">Section 2 — What training can and can’t fix</w:t>
      </w:r>
    </w:p>
    <w:p>
      <w:pPr>
        <w:pStyle w:val="FirstParagraph"/>
      </w:pPr>
      <w:r>
        <w:rPr>
          <w:bCs/>
          <w:b/>
        </w:rPr>
        <w:t xml:space="preserve">Training</w:t>
      </w:r>
      <w:r>
        <w:t xml:space="preserve"> </w:t>
      </w:r>
      <w:r>
        <w:t xml:space="preserve">teaches skills: sit when asked, settle on a mat, come when called, tolerate handling.</w:t>
      </w:r>
      <w:r>
        <w:t xml:space="preserve"> </w:t>
      </w:r>
      <w:r>
        <w:rPr>
          <w:bCs/>
          <w:b/>
        </w:rPr>
        <w:t xml:space="preserve">Management</w:t>
      </w:r>
      <w:r>
        <w:t xml:space="preserve"> </w:t>
      </w:r>
      <w:r>
        <w:t xml:space="preserve">prevents trouble while you teach — baby gates, leads, putting shoes in a cupboard, walking at quiet times.</w:t>
      </w:r>
      <w:r>
        <w:t xml:space="preserve"> </w:t>
      </w:r>
      <w:r>
        <w:rPr>
          <w:bCs/>
          <w:b/>
        </w:rPr>
        <w:t xml:space="preserve">Veterinary care</w:t>
      </w:r>
      <w:r>
        <w:t xml:space="preserve"> </w:t>
      </w:r>
      <w:r>
        <w:t xml:space="preserve">fixes or rules out pain, illness, and some behaviour changes that look like</w:t>
      </w:r>
      <w:r>
        <w:t xml:space="preserve"> </w:t>
      </w:r>
      <w:r>
        <w:t xml:space="preserve">“</w:t>
      </w:r>
      <w:r>
        <w:t xml:space="preserve">naughtiness.</w:t>
      </w:r>
      <w:r>
        <w:t xml:space="preserve">”</w:t>
      </w:r>
      <w:r>
        <w:t xml:space="preserve"> </w:t>
      </w:r>
      <w:r>
        <w:rPr>
          <w:bCs/>
          <w:b/>
        </w:rPr>
        <w:t xml:space="preserve">Qualified behaviour support</w:t>
      </w:r>
      <w:r>
        <w:t xml:space="preserve"> </w:t>
      </w:r>
      <w:r>
        <w:t xml:space="preserve">is for patterns that need professional assessment — aggression, severe fear, compulsions, sudden personality shifts.</w:t>
      </w:r>
    </w:p>
    <w:p>
      <w:pPr>
        <w:pStyle w:val="BodyText"/>
      </w:pPr>
      <w:r>
        <w:t xml:space="preserve">None of those is cheating. Using a lead so your dog does not rehearse lunging at bikes is</w:t>
      </w:r>
      <w:r>
        <w:t xml:space="preserve"> </w:t>
      </w:r>
      <w:r>
        <w:rPr>
          <w:bCs/>
          <w:b/>
        </w:rPr>
        <w:t xml:space="preserve">smart</w:t>
      </w:r>
      <w:r>
        <w:t xml:space="preserve">, not failure. Calling the vet because the formerly sociable dog snaps when touched is</w:t>
      </w:r>
      <w:r>
        <w:t xml:space="preserve"> </w:t>
      </w:r>
      <w:r>
        <w:rPr>
          <w:bCs/>
          <w:b/>
        </w:rPr>
        <w:t xml:space="preserve">kind</w:t>
      </w:r>
      <w:r>
        <w:t xml:space="preserve">, not dramatic.</w:t>
      </w:r>
    </w:p>
    <w:p>
      <w:pPr>
        <w:pStyle w:val="BodyText"/>
      </w:pPr>
      <w:r>
        <w:t xml:space="preserve">Training cannot promise a dog who ignores squirrels, never barks at the door, or matches a fictional</w:t>
      </w:r>
      <w:r>
        <w:t xml:space="preserve"> </w:t>
      </w:r>
      <w:r>
        <w:t xml:space="preserve">“</w:t>
      </w:r>
      <w:r>
        <w:t xml:space="preserve">balanced</w:t>
      </w:r>
      <w:r>
        <w:t xml:space="preserve">”</w:t>
      </w:r>
      <w:r>
        <w:t xml:space="preserve"> </w:t>
      </w:r>
      <w:r>
        <w:t xml:space="preserve">ideal from the internet. It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give you a shared language, faster recovery from mistakes, and a household that feels less like a daily argument.</w:t>
      </w:r>
    </w:p>
    <w:bookmarkStart w:id="36" w:name="train-yourself-1"/>
    <w:p>
      <w:pPr>
        <w:pStyle w:val="Heading3"/>
      </w:pPr>
      <w:r>
        <w:t xml:space="preserve">Train yourself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If you skip management and skip the vet, you are often training</w:t>
      </w:r>
      <w:r>
        <w:t xml:space="preserve"> </w:t>
      </w:r>
      <w:r>
        <w:rPr>
          <w:bCs/>
          <w:b/>
        </w:rPr>
        <w:t xml:space="preserve">through</w:t>
      </w:r>
      <w:r>
        <w:t xml:space="preserve"> </w:t>
      </w:r>
      <w:r>
        <w:t xml:space="preserve">a problem you should remove first — and then wondering why you feel furious.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Ask</w:t>
      </w:r>
      <w:r>
        <w:t xml:space="preserve"> </w:t>
      </w:r>
      <w:r>
        <w:t xml:space="preserve">“</w:t>
      </w:r>
      <w:r>
        <w:t xml:space="preserve">Is this a teach moment, a manage moment, or a vet/pro moment?</w:t>
      </w:r>
      <w:r>
        <w:t xml:space="preserve">”</w:t>
      </w:r>
      <w:r>
        <w:t xml:space="preserve"> </w:t>
      </w:r>
      <w:r>
        <w:t xml:space="preserve">before you repeat a cue for the fifth time.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Drill recall while pain is untreated;</w:t>
      </w:r>
      <w:r>
        <w:t xml:space="preserve"> </w:t>
      </w:r>
      <w:r>
        <w:t xml:space="preserve">“</w:t>
      </w:r>
      <w:r>
        <w:t xml:space="preserve">socialise</w:t>
      </w:r>
      <w:r>
        <w:t xml:space="preserve">”</w:t>
      </w:r>
      <w:r>
        <w:t xml:space="preserve"> </w:t>
      </w:r>
      <w:r>
        <w:t xml:space="preserve">by flooding; treat every setback as proof you failed as an owner.</w:t>
      </w:r>
    </w:p>
    <w:bookmarkEnd w:id="36"/>
    <w:bookmarkStart w:id="37" w:name="train-the-dog-1"/>
    <w:p>
      <w:pPr>
        <w:pStyle w:val="Heading3"/>
      </w:pPr>
      <w:r>
        <w:t xml:space="preserve">Train the dog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Dogs need clarity and time. A skill learned in the hallway is not automatically known on the high street.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Build skills in small, paid steps; generalise later on purpose (this book will show you how).</w:t>
      </w:r>
      <w:r>
        <w:br/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Learn that</w:t>
      </w:r>
      <w:r>
        <w:t xml:space="preserve"> </w:t>
      </w:r>
      <w:r>
        <w:t xml:space="preserve">“</w:t>
      </w:r>
      <w:r>
        <w:t xml:space="preserve">come</w:t>
      </w:r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optional</w:t>
      </w:r>
      <w:r>
        <w:t xml:space="preserve">”</w:t>
      </w:r>
      <w:r>
        <w:t xml:space="preserve"> </w:t>
      </w:r>
      <w:r>
        <w:t xml:space="preserve">because it is only enforced when you are already late and shouting.</w:t>
      </w:r>
    </w:p>
    <w:bookmarkEnd w:id="37"/>
    <w:bookmarkEnd w:id="38"/>
    <w:bookmarkStart w:id="39" w:name="section-3-training-the-human"/>
    <w:p>
      <w:pPr>
        <w:pStyle w:val="Heading2"/>
      </w:pPr>
      <w:r>
        <w:t xml:space="preserve">Section 3 — Training the Human</w:t>
      </w:r>
    </w:p>
    <w:p>
      <w:pPr>
        <w:pStyle w:val="FirstParagraph"/>
      </w:pPr>
      <w:r>
        <w:t xml:space="preserve">Here is the subtitle joke, and it is true: in most kitchens,</w:t>
      </w:r>
      <w:r>
        <w:t xml:space="preserve"> </w:t>
      </w:r>
      <w:r>
        <w:rPr>
          <w:bCs/>
          <w:b/>
        </w:rPr>
        <w:t xml:space="preserve">the dog learns faster than the person holding the treats</w:t>
      </w:r>
      <w:r>
        <w:t xml:space="preserve">. You have a job, a phone, maybe small humans, and a mental image of how this was supposed to look. The dog has one job in that moment — figure out what pays — and they are often excellent at it.</w:t>
      </w:r>
    </w:p>
    <w:p>
      <w:pPr>
        <w:pStyle w:val="BodyText"/>
      </w:pPr>
      <w:r>
        <w:rPr>
          <w:iCs/>
          <w:i/>
        </w:rPr>
        <w:t xml:space="preserve">Train the human first</w:t>
      </w:r>
      <w:r>
        <w:t xml:space="preserve"> </w:t>
      </w:r>
      <w:r>
        <w:t xml:space="preserve">is not a scolding. It is a wink. It means: before you turn up the volume, before you add</w:t>
      </w:r>
      <w:r>
        <w:t xml:space="preserve"> </w:t>
      </w:r>
      <w:r>
        <w:t xml:space="preserve">“</w:t>
      </w:r>
      <w:r>
        <w:t xml:space="preserve">one more rep</w:t>
      </w:r>
      <w:r>
        <w:t xml:space="preserve">”</w:t>
      </w:r>
      <w:r>
        <w:t xml:space="preserve"> </w:t>
      </w:r>
      <w:r>
        <w:t xml:space="preserve">through gritted teeth, before you decide the dog is disrespecting you —</w:t>
      </w:r>
      <w:r>
        <w:t xml:space="preserve"> </w:t>
      </w:r>
      <w:r>
        <w:rPr>
          <w:bCs/>
          <w:b/>
        </w:rPr>
        <w:t xml:space="preserve">check your side of the deal</w:t>
      </w:r>
      <w:r>
        <w:t xml:space="preserve">.</w:t>
      </w:r>
    </w:p>
    <w:p>
      <w:pPr>
        <w:pStyle w:val="BodyText"/>
      </w:pPr>
      <w:r>
        <w:t xml:space="preserve">When progress stalls, the heat you feel — embarrassment, impatience, that tight</w:t>
      </w:r>
      <w:r>
        <w:t xml:space="preserve"> </w:t>
      </w:r>
      <w:r>
        <w:t xml:space="preserve">“</w:t>
      </w:r>
      <w:r>
        <w:t xml:space="preserve">why won’t you just</w:t>
      </w:r>
      <w:r>
        <w:t xml:space="preserve">”</w:t>
      </w:r>
      <w:r>
        <w:t xml:space="preserve"> </w:t>
      </w:r>
      <w:r>
        <w:t xml:space="preserve">feeling — is</w:t>
      </w:r>
      <w:r>
        <w:t xml:space="preserve"> </w:t>
      </w:r>
      <w:r>
        <w:rPr>
          <w:bCs/>
          <w:b/>
        </w:rPr>
        <w:t xml:space="preserve">information about your plan</w:t>
      </w:r>
      <w:r>
        <w:t xml:space="preserve">, not a verdict on the dog. Too hard, too long, wrong moment, wrong reward, world too loud. The fix is almost always on the human side first: smaller step, better pay, shorter session, or</w:t>
      </w:r>
      <w:r>
        <w:t xml:space="preserve"> </w:t>
      </w:r>
      <w:r>
        <w:rPr>
          <w:bCs/>
          <w:b/>
        </w:rPr>
        <w:t xml:space="preserve">stop while it is still fun</w:t>
      </w:r>
      <w:r>
        <w:t xml:space="preserve">.</w:t>
      </w:r>
    </w:p>
    <w:p>
      <w:pPr>
        <w:pStyle w:val="BodyText"/>
      </w:pPr>
      <w:r>
        <w:t xml:space="preserve">You will meet a phrase we use a lot, developed properly in Chapter 4: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Make it easier — then ask again.</w:t>
      </w:r>
      <w:r>
        <w:rPr>
          <w:bCs/>
          <w:b/>
        </w:rPr>
        <w:t xml:space="preserve">”</w:t>
      </w:r>
    </w:p>
    <w:p>
      <w:pPr>
        <w:pStyle w:val="BodyText"/>
      </w:pPr>
      <w:r>
        <w:t xml:space="preserve">Say it when you catch yourself about to repeat a cue like a broken car alarm. It is not magic. It is a pause button for</w:t>
      </w:r>
      <w:r>
        <w:t xml:space="preserve"> </w:t>
      </w:r>
      <w:r>
        <w:rPr>
          <w:bCs/>
          <w:b/>
        </w:rPr>
        <w:t xml:space="preserve">you</w:t>
      </w:r>
      <w:r>
        <w:t xml:space="preserve">. Optional habit: when you fix the setup instead of blaming the dog, a quiet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Good human.</w:t>
      </w:r>
      <w:r>
        <w:rPr>
          <w:bCs/>
          <w:b/>
        </w:rPr>
        <w:t xml:space="preserve">”</w:t>
      </w:r>
      <w:r>
        <w:t xml:space="preserve"> </w:t>
      </w:r>
      <w:r>
        <w:t xml:space="preserve">— marker for the trainer in the room.</w:t>
      </w:r>
    </w:p>
    <w:p>
      <w:pPr>
        <w:pStyle w:val="BodyText"/>
      </w:pPr>
      <w:r>
        <w:t xml:space="preserve">This book is a dog-training guide. It is also, in places,</w:t>
      </w:r>
      <w:r>
        <w:t xml:space="preserve"> </w:t>
      </w:r>
      <w:r>
        <w:rPr>
          <w:bCs/>
          <w:b/>
        </w:rPr>
        <w:t xml:space="preserve">stealth self-help</w:t>
      </w:r>
      <w:r>
        <w:t xml:space="preserve">: how not to take a bad day out on someone who cannot understand your spreadsheet. We will not call it that on every page. We will give you</w:t>
      </w:r>
      <w:r>
        <w:t xml:space="preserve"> </w:t>
      </w:r>
      <w:r>
        <w:rPr>
          <w:bCs/>
          <w:b/>
        </w:rPr>
        <w:t xml:space="preserve">Train yourself</w:t>
      </w:r>
      <w:r>
        <w:t xml:space="preserve"> </w:t>
      </w:r>
      <w:r>
        <w:t xml:space="preserve">sections that tell the truth about frustration — and what to do instead.</w:t>
      </w:r>
    </w:p>
    <w:bookmarkEnd w:id="39"/>
    <w:bookmarkStart w:id="42" w:name="X8df94609b60dfc2c582ba34905a98fc363b03fb"/>
    <w:p>
      <w:pPr>
        <w:pStyle w:val="Heading2"/>
      </w:pPr>
      <w:r>
        <w:t xml:space="preserve">Section 4 — Train yourself and train the dog (how the rest of this book works)</w:t>
      </w:r>
    </w:p>
    <w:p>
      <w:pPr>
        <w:pStyle w:val="FirstParagraph"/>
      </w:pPr>
      <w:r>
        <w:t xml:space="preserve">From Chapter 4 onward, almost every skill arrives in</w:t>
      </w:r>
      <w:r>
        <w:t xml:space="preserve"> </w:t>
      </w:r>
      <w:r>
        <w:rPr>
          <w:bCs/>
          <w:b/>
        </w:rPr>
        <w:t xml:space="preserve">two columns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Train yourself</w:t>
      </w:r>
      <w:r>
        <w:t xml:space="preserve"> </w:t>
      </w:r>
      <w:r>
        <w:t xml:space="preserve">— what you need to understand, what you do with your hands and voice and schedule, and what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 do when you are tired or cross.</w:t>
      </w:r>
    </w:p>
    <w:p>
      <w:pPr>
        <w:pStyle w:val="BodyText"/>
      </w:pPr>
      <w:r>
        <w:rPr>
          <w:bCs/>
          <w:b/>
        </w:rPr>
        <w:t xml:space="preserve">Train the dog</w:t>
      </w:r>
      <w:r>
        <w:t xml:space="preserve"> </w:t>
      </w:r>
      <w:r>
        <w:t xml:space="preserve">— what the dog is learning in that lesson (association, not obedience theatre), what you are building this session, and mistakes</w:t>
      </w:r>
      <w:r>
        <w:t xml:space="preserve"> </w:t>
      </w:r>
      <w:r>
        <w:rPr>
          <w:bCs/>
          <w:b/>
        </w:rPr>
        <w:t xml:space="preserve">you</w:t>
      </w:r>
      <w:r>
        <w:t xml:space="preserve"> </w:t>
      </w:r>
      <w:r>
        <w:t xml:space="preserve">avoid on their behalf.</w:t>
      </w:r>
    </w:p>
    <w:p>
      <w:pPr>
        <w:pStyle w:val="BodyText"/>
      </w:pPr>
      <w:r>
        <w:t xml:space="preserve">Each side uses three lines: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Know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Don’t</w:t>
      </w:r>
    </w:p>
    <w:p>
      <w:pPr>
        <w:pStyle w:val="FirstParagraph"/>
      </w:pPr>
      <w:r>
        <w:t xml:space="preserve">Here is a tiny preview, so the shape feels familiar before you meet the teaching loop.</w:t>
      </w:r>
    </w:p>
    <w:p>
      <w:pPr>
        <w:pStyle w:val="BodyText"/>
      </w:pPr>
      <w:r>
        <w:rPr>
          <w:bCs/>
          <w:b/>
        </w:rPr>
        <w:t xml:space="preserve">Topic:</w:t>
      </w:r>
      <w:r>
        <w:t xml:space="preserve"> </w:t>
      </w:r>
      <w:r>
        <w:t xml:space="preserve">Letting the dog sniff on a walk without you marching like a parade commander.</w:t>
      </w:r>
    </w:p>
    <w:bookmarkStart w:id="40" w:name="train-yourself-2"/>
    <w:p>
      <w:pPr>
        <w:pStyle w:val="Heading3"/>
      </w:pPr>
      <w:r>
        <w:t xml:space="preserve">Train yourself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Sniffing is not</w:t>
      </w:r>
      <w:r>
        <w:t xml:space="preserve"> </w:t>
      </w:r>
      <w:r>
        <w:t xml:space="preserve">“</w:t>
      </w:r>
      <w:r>
        <w:t xml:space="preserve">ignoring you</w:t>
      </w:r>
      <w:r>
        <w:t xml:space="preserve">”</w:t>
      </w:r>
      <w:r>
        <w:t xml:space="preserve">; it is dog email. Your impatience often rises when you confuse a walk with a treadmill.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Decide what</w:t>
      </w:r>
      <w:r>
        <w:t xml:space="preserve"> </w:t>
      </w:r>
      <w:r>
        <w:t xml:space="preserve">“</w:t>
      </w:r>
      <w:r>
        <w:t xml:space="preserve">polite walk</w:t>
      </w:r>
      <w:r>
        <w:t xml:space="preserve">”</w:t>
      </w:r>
      <w:r>
        <w:t xml:space="preserve"> </w:t>
      </w:r>
      <w:r>
        <w:t xml:space="preserve">means today — maybe sniffing on a loose lead for five minutes, then one easy focus game — and stick to</w:t>
      </w:r>
      <w:r>
        <w:t xml:space="preserve"> </w:t>
      </w:r>
      <w:r>
        <w:rPr>
          <w:bCs/>
          <w:b/>
        </w:rPr>
        <w:t xml:space="preserve">one</w:t>
      </w:r>
      <w:r>
        <w:t xml:space="preserve"> </w:t>
      </w:r>
      <w:r>
        <w:t xml:space="preserve">criterion.</w:t>
      </w:r>
      <w:r>
        <w:br/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Yank every three seconds while muttering; speed up because you’re late and blame the dog for the mood</w:t>
      </w:r>
      <w:r>
        <w:t xml:space="preserve"> </w:t>
      </w:r>
      <w:r>
        <w:rPr>
          <w:bCs/>
          <w:b/>
        </w:rPr>
        <w:t xml:space="preserve">you</w:t>
      </w:r>
      <w:r>
        <w:t xml:space="preserve"> </w:t>
      </w:r>
      <w:r>
        <w:t xml:space="preserve">brought.</w:t>
      </w:r>
    </w:p>
    <w:bookmarkEnd w:id="40"/>
    <w:bookmarkStart w:id="41" w:name="train-the-dog-2"/>
    <w:p>
      <w:pPr>
        <w:pStyle w:val="Heading3"/>
      </w:pPr>
      <w:r>
        <w:t xml:space="preserve">Train the dog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Know:</w:t>
      </w:r>
      <w:r>
        <w:t xml:space="preserve"> </w:t>
      </w:r>
      <w:r>
        <w:t xml:space="preserve">They learn where attention and movement pay off — tight lead vs loose lead, stop vs go.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Do:</w:t>
      </w:r>
      <w:r>
        <w:t xml:space="preserve"> </w:t>
      </w:r>
      <w:r>
        <w:t xml:space="preserve">Teach</w:t>
      </w:r>
      <w:r>
        <w:t xml:space="preserve"> </w:t>
      </w:r>
      <w:r>
        <w:t xml:space="preserve">“</w:t>
      </w:r>
      <w:r>
        <w:t xml:space="preserve">when the lead is loose, we move; when you check in, I pay</w:t>
      </w:r>
      <w:r>
        <w:t xml:space="preserve">”</w:t>
      </w:r>
      <w:r>
        <w:t xml:space="preserve"> </w:t>
      </w:r>
      <w:r>
        <w:t xml:space="preserve">in a quiet street before the exciting park.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Don’t:</w:t>
      </w:r>
      <w:r>
        <w:t xml:space="preserve"> </w:t>
      </w:r>
      <w:r>
        <w:t xml:space="preserve">Learn that pulling is the only way to reach the good smell because you only loosen the lead when they lunge.</w:t>
      </w:r>
    </w:p>
    <w:p>
      <w:pPr>
        <w:pStyle w:val="FirstParagraph"/>
      </w:pPr>
      <w:r>
        <w:t xml:space="preserve">Full lead chapters come later, with claims and stop rules. The point here is the</w:t>
      </w:r>
      <w:r>
        <w:t xml:space="preserve"> </w:t>
      </w:r>
      <w:r>
        <w:rPr>
          <w:bCs/>
          <w:b/>
        </w:rPr>
        <w:t xml:space="preserve">split</w:t>
      </w:r>
      <w:r>
        <w:t xml:space="preserve">: your patience and plan on one side, their learning on the other.</w:t>
      </w:r>
    </w:p>
    <w:bookmarkEnd w:id="41"/>
    <w:bookmarkEnd w:id="42"/>
    <w:bookmarkStart w:id="43" w:name="X2981edeae714d53086abb23f273a38e6ebbce19"/>
    <w:p>
      <w:pPr>
        <w:pStyle w:val="Heading2"/>
      </w:pPr>
      <w:r>
        <w:t xml:space="preserve">Section 5 — The loop and the five checks (names only)</w:t>
      </w:r>
    </w:p>
    <w:p>
      <w:pPr>
        <w:pStyle w:val="FirstParagraph"/>
      </w:pPr>
      <w:r>
        <w:t xml:space="preserve">You do not need the machinery yet — Chapter 4 installs it. For now, names on the map:</w:t>
      </w:r>
    </w:p>
    <w:p>
      <w:pPr>
        <w:pStyle w:val="BodyText"/>
      </w:pPr>
      <w:r>
        <w:rPr>
          <w:bCs/>
          <w:b/>
        </w:rPr>
        <w:t xml:space="preserve">The teaching loop:</w:t>
      </w:r>
      <w:r>
        <w:t xml:space="preserve"> </w:t>
      </w:r>
      <w:r>
        <w:t xml:space="preserve">setup → cue → behaviour → mark/reward → release → reset.</w:t>
      </w:r>
    </w:p>
    <w:p>
      <w:pPr>
        <w:pStyle w:val="BodyText"/>
      </w:pPr>
      <w:r>
        <w:rPr>
          <w:bCs/>
          <w:b/>
        </w:rPr>
        <w:t xml:space="preserve">The five checks</w:t>
      </w:r>
      <w:r>
        <w:t xml:space="preserve"> </w:t>
      </w:r>
      <w:r>
        <w:t xml:space="preserve">(when something stalls): setup, reward, criterion, comfort, context —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shrink the world</w:t>
      </w:r>
      <w:r>
        <w:rPr>
          <w:bCs/>
          <w:b/>
        </w:rPr>
        <w:t xml:space="preserve">”</w:t>
      </w:r>
      <w:r>
        <w:t xml:space="preserve"> </w:t>
      </w:r>
      <w:r>
        <w:t xml:space="preserve">when the pavement defeats the hallway.</w:t>
      </w:r>
    </w:p>
    <w:p>
      <w:pPr>
        <w:pStyle w:val="BodyText"/>
      </w:pPr>
      <w:r>
        <w:t xml:space="preserve">Chapter 12 (which you will read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big live-skill chapters) deepens</w:t>
      </w:r>
      <w:r>
        <w:t xml:space="preserve"> </w:t>
      </w:r>
      <w:r>
        <w:rPr>
          <w:bCs/>
          <w:b/>
        </w:rPr>
        <w:t xml:space="preserve">comfort</w:t>
      </w:r>
      <w:r>
        <w:t xml:space="preserve"> </w:t>
      </w:r>
      <w:r>
        <w:t xml:space="preserve">— reading stress without playing vet. Chapter 14 gathers the checks when everything wobbles.</w:t>
      </w:r>
    </w:p>
    <w:p>
      <w:pPr>
        <w:pStyle w:val="BodyText"/>
      </w:pPr>
      <w:r>
        <w:t xml:space="preserve">If you remember nothing else from this section:</w:t>
      </w:r>
      <w:r>
        <w:t xml:space="preserve"> </w:t>
      </w:r>
      <w:r>
        <w:rPr>
          <w:bCs/>
          <w:b/>
        </w:rPr>
        <w:t xml:space="preserve">easier first, then ask again.</w:t>
      </w:r>
    </w:p>
    <w:bookmarkEnd w:id="43"/>
    <w:bookmarkStart w:id="44" w:name="section-6-how-to-use-this-book"/>
    <w:p>
      <w:pPr>
        <w:pStyle w:val="Heading2"/>
      </w:pPr>
      <w:r>
        <w:t xml:space="preserve">Section 6 — How to use this book</w:t>
      </w:r>
    </w:p>
    <w:p>
      <w:pPr>
        <w:pStyle w:val="FirstParagraph"/>
      </w:pPr>
      <w:r>
        <w:rPr>
          <w:bCs/>
          <w:b/>
        </w:rPr>
        <w:t xml:space="preserve">Read in the order in the chapter map</w:t>
      </w:r>
      <w:r>
        <w:t xml:space="preserve">, not only by chapter number on the spine. In particular: after the teaching chapters in Part II, read</w:t>
      </w:r>
      <w:r>
        <w:t xml:space="preserve"> </w:t>
      </w:r>
      <w:r>
        <w:rPr>
          <w:bCs/>
          <w:b/>
        </w:rPr>
        <w:t xml:space="preserve">Chapter 12 (stress)</w:t>
      </w:r>
      <w:r>
        <w:t xml:space="preserve"> </w:t>
      </w:r>
      <w:r>
        <w:t xml:space="preserve">before Part III’s recall, lead, and door skills. You need that lens before practising under real-world pressure.</w:t>
      </w:r>
    </w:p>
    <w:p>
      <w:pPr>
        <w:pStyle w:val="BodyText"/>
      </w:pPr>
      <w:r>
        <w:rPr>
          <w:bCs/>
          <w:b/>
        </w:rPr>
        <w:t xml:space="preserve">Problem paths (shortcuts when you are worried):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If you are mainly worried about…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here, then follow the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Fear on walks, freezes,</w:t>
            </w:r>
            <w:r>
              <w:t xml:space="preserve"> </w:t>
            </w:r>
            <w:r>
              <w:t xml:space="preserve">“</w:t>
            </w:r>
            <w:r>
              <w:t xml:space="preserve">won’t go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ch12, then back to skills as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Recall in distractions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ch07–ch08 foundations,</w:t>
            </w:r>
            <w:r>
              <w:t xml:space="preserve"> </w:t>
            </w:r>
            <w:r>
              <w:rPr>
                <w:bCs/>
                <w:b/>
              </w:rPr>
              <w:t xml:space="preserve">ch12</w:t>
            </w:r>
            <w:r>
              <w:t xml:space="preserve">, then ch09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Stuck anywhere, grumpy trainer, everything fell apart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checks /</w:t>
            </w:r>
            <w:r>
              <w:t xml:space="preserve"> </w:t>
            </w:r>
            <w:r>
              <w:rPr>
                <w:bCs/>
                <w:b/>
              </w:rPr>
              <w:t xml:space="preserve">ch14</w:t>
            </w:r>
          </w:p>
        </w:tc>
      </w:tr>
    </w:tbl>
    <w:p>
      <w:pPr>
        <w:pStyle w:val="BodyText"/>
      </w:pPr>
      <w:r>
        <w:t xml:space="preserve">One chapter at a time. Trust the order inside.</w:t>
      </w:r>
    </w:p>
    <w:p>
      <w:pPr>
        <w:pStyle w:val="BodyText"/>
      </w:pPr>
      <w:r>
        <w:rPr>
          <w:bCs/>
          <w:b/>
        </w:rPr>
        <w:t xml:space="preserve">What we promise:</w:t>
      </w:r>
      <w:r>
        <w:t xml:space="preserve"> </w:t>
      </w:r>
      <w:r>
        <w:t xml:space="preserve">plain language, reward-based methods, honest limits, and repeated permission to</w:t>
      </w:r>
      <w:r>
        <w:t xml:space="preserve"> </w:t>
      </w:r>
      <w:r>
        <w:rPr>
          <w:bCs/>
          <w:b/>
        </w:rPr>
        <w:t xml:space="preserve">stop</w:t>
      </w:r>
      <w:r>
        <w:t xml:space="preserve"> </w:t>
      </w:r>
      <w:r>
        <w:t xml:space="preserve">when you or the dog are not okay.</w:t>
      </w:r>
    </w:p>
    <w:p>
      <w:pPr>
        <w:pStyle w:val="BodyText"/>
      </w:pPr>
      <w:r>
        <w:rPr>
          <w:bCs/>
          <w:b/>
        </w:rPr>
        <w:t xml:space="preserve">What we do not promise:</w:t>
      </w:r>
      <w:r>
        <w:t xml:space="preserve"> </w:t>
      </w:r>
      <w:r>
        <w:t xml:space="preserve">instant fixes, a dog who ignores biology, or a life free of vets and professionals when things are serious.</w:t>
      </w:r>
    </w:p>
    <w:bookmarkEnd w:id="44"/>
    <w:bookmarkStart w:id="45" w:name="troubleshooting"/>
    <w:p>
      <w:pPr>
        <w:pStyle w:val="Heading2"/>
      </w:pPr>
      <w:r>
        <w:t xml:space="preserve">Troubleshooting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If you feel defensive reading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train the human</w:t>
      </w:r>
      <w:r>
        <w:rPr>
          <w:bCs/>
          <w:b/>
        </w:rPr>
        <w:t xml:space="preserve">”</w:t>
      </w:r>
      <w:r>
        <w:t xml:space="preserve"> </w:t>
      </w:r>
      <w:r>
        <w:t xml:space="preserve">→ You are still the hero of the story. We are targeting</w:t>
      </w:r>
      <w:r>
        <w:t xml:space="preserve"> </w:t>
      </w:r>
      <w:r>
        <w:rPr>
          <w:bCs/>
          <w:b/>
        </w:rPr>
        <w:t xml:space="preserve">habits</w:t>
      </w:r>
      <w:r>
        <w:t xml:space="preserve">, not your worth. Skip to Section 2’s manage/teach/vet split and come back.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If you want a command list right now</w:t>
      </w:r>
      <w:r>
        <w:t xml:space="preserve"> </w:t>
      </w:r>
      <w:r>
        <w:t xml:space="preserve">→ Part II is coming. Skipping to tricks without the loop is how people end up repeating cues louder — and this book is trying to save you from that future.</w:t>
      </w:r>
      <w:r>
        <w:br/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If your dog is growling, biting, or shutting down</w:t>
      </w:r>
      <w:r>
        <w:t xml:space="preserve"> </w:t>
      </w:r>
      <w:r>
        <w:t xml:space="preserve">→ This chapter is not the fix. Manage safety, see ch12 and ch14, call a qualified professional and/or your vet.</w:t>
      </w:r>
    </w:p>
    <w:bookmarkEnd w:id="45"/>
    <w:bookmarkStart w:id="46" w:name="stop-if"/>
    <w:p>
      <w:pPr>
        <w:pStyle w:val="Heading2"/>
      </w:pPr>
      <w:r>
        <w:t xml:space="preserve">Stop if</w:t>
      </w:r>
    </w:p>
    <w:p>
      <w:pPr>
        <w:numPr>
          <w:ilvl w:val="0"/>
          <w:numId w:val="1013"/>
        </w:numPr>
        <w:pStyle w:val="Compact"/>
      </w:pPr>
      <w:r>
        <w:t xml:space="preserve">You or the dog are escalating — voices up, dog stiff, you gripping the lead white-knuckled.</w:t>
      </w:r>
      <w:r>
        <w:t xml:space="preserve"> </w:t>
      </w:r>
      <w:r>
        <w:rPr>
          <w:bCs/>
          <w:b/>
        </w:rPr>
        <w:t xml:space="preserve">Stop.</w:t>
      </w:r>
      <w:r>
        <w:t xml:space="preserve"> </w:t>
      </w:r>
      <w:r>
        <w:t xml:space="preserve">No training beat is worth that.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You are training to vent. Walk away, water, human snack, try tomorrow.</w:t>
      </w:r>
      <w:r>
        <w:br/>
      </w:r>
    </w:p>
    <w:p>
      <w:pPr>
        <w:numPr>
          <w:ilvl w:val="0"/>
          <w:numId w:val="1013"/>
        </w:numPr>
        <w:pStyle w:val="Compact"/>
      </w:pPr>
      <w:r>
        <w:t xml:space="preserve">Something hurts or frightens the dog and you are not sure why.</w:t>
      </w:r>
      <w:r>
        <w:t xml:space="preserve"> </w:t>
      </w:r>
      <w:r>
        <w:rPr>
          <w:bCs/>
          <w:b/>
        </w:rPr>
        <w:t xml:space="preserve">Vet first</w:t>
      </w:r>
      <w:r>
        <w:t xml:space="preserve">, training second.</w:t>
      </w:r>
    </w:p>
    <w:bookmarkEnd w:id="46"/>
    <w:bookmarkStart w:id="47" w:name="before-the-next-chapter"/>
    <w:p>
      <w:pPr>
        <w:pStyle w:val="Heading2"/>
      </w:pPr>
      <w:r>
        <w:t xml:space="preserve">Before the next chapter</w:t>
      </w:r>
    </w:p>
    <w:p>
      <w:pPr>
        <w:pStyle w:val="FirstParagraph"/>
      </w:pPr>
      <w:r>
        <w:t xml:space="preserve">Chapter 2 is how dogs actually learn — consequences, timing, why</w:t>
      </w:r>
      <w:r>
        <w:t xml:space="preserve"> </w:t>
      </w:r>
      <w:r>
        <w:t xml:space="preserve">“</w:t>
      </w:r>
      <w:r>
        <w:t xml:space="preserve">stubborn</w:t>
      </w:r>
      <w:r>
        <w:t xml:space="preserve">”</w:t>
      </w:r>
      <w:r>
        <w:t xml:space="preserve"> </w:t>
      </w:r>
      <w:r>
        <w:t xml:space="preserve">is the wrong story. Bring your kitchen and your mud; we will keep the jargon out and the cheese optional.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review slice v2. Maintainer claim IDs: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manuscript/ch01-the-deal.md</w:t>
      </w:r>
      <w:r>
        <w:rPr>
          <w:iCs/>
          <w:i/>
        </w:rPr>
        <w:t xml:space="preserve"> </w:t>
      </w:r>
      <w:r>
        <w:rPr>
          <w:iCs/>
          <w:i/>
        </w:rPr>
        <w:t xml:space="preserve">chapter notes.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../../export/review-slices/Good-Dog-Ch01-Trainer-Review-Slice-v2.docx" TargetMode="External" /><Relationship Type="http://schemas.openxmlformats.org/officeDocument/2006/relationships/hyperlink" Id="rId21" Target="../../manuscript/ch01-the-deal.md" TargetMode="External" /><Relationship Type="http://schemas.openxmlformats.org/officeDocument/2006/relationships/hyperlink" Id="rId22" Target="../../research/method-decisions-from-sources.md" TargetMode="External" /><Relationship Type="http://schemas.openxmlformats.org/officeDocument/2006/relationships/hyperlink" Id="rId29" Target="../../scripts/export-review-slice-docx.sh" TargetMode="External" /><Relationship Type="http://schemas.openxmlformats.org/officeDocument/2006/relationships/hyperlink" Id="rId20" Target="ch01-trainer-review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export/review-slices/Good-Dog-Ch01-Trainer-Review-Slice-v2.docx" TargetMode="External" /><Relationship Type="http://schemas.openxmlformats.org/officeDocument/2006/relationships/hyperlink" Id="rId21" Target="../../manuscript/ch01-the-deal.md" TargetMode="External" /><Relationship Type="http://schemas.openxmlformats.org/officeDocument/2006/relationships/hyperlink" Id="rId22" Target="../../research/method-decisions-from-sources.md" TargetMode="External" /><Relationship Type="http://schemas.openxmlformats.org/officeDocument/2006/relationships/hyperlink" Id="rId29" Target="../../scripts/export-review-slice-docx.sh" TargetMode="External" /><Relationship Type="http://schemas.openxmlformats.org/officeDocument/2006/relationships/hyperlink" Id="rId20" Target="ch01-trainer-review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2026-10-18T14:15:16Z</dcterms:created>
  <dcterms:modified xsi:type="dcterms:W3CDTF">2026-10-18T14:15:16Z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